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3A66008C" w:rsidR="00193B50" w:rsidRDefault="0072147B">
      <w:pPr>
        <w:rPr>
          <w:b/>
          <w:bCs/>
        </w:rPr>
      </w:pPr>
      <w:r>
        <w:rPr>
          <w:noProof/>
          <w:lang w:val="de-DE"/>
        </w:rPr>
        <w:drawing>
          <wp:inline distT="0" distB="0" distL="0" distR="0" wp14:anchorId="762FD55F" wp14:editId="2419878A">
            <wp:extent cx="406400" cy="4064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Input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5C6546">
        <w:rPr>
          <w:b/>
          <w:bCs/>
          <w:sz w:val="28"/>
          <w:szCs w:val="28"/>
          <w:u w:val="single"/>
        </w:rPr>
        <w:t>Talend User Component tGoogleAnalyticsInput</w:t>
      </w:r>
    </w:p>
    <w:p w14:paraId="3793DCEF" w14:textId="77777777" w:rsidR="00193B50" w:rsidRDefault="00193B50">
      <w:pPr>
        <w:rPr>
          <w:b/>
          <w:bCs/>
        </w:rPr>
      </w:pPr>
    </w:p>
    <w:p w14:paraId="3E8F8FFF" w14:textId="77777777" w:rsidR="00193B50" w:rsidRDefault="00193B50"/>
    <w:p w14:paraId="2493F4F1" w14:textId="77777777" w:rsidR="00193B50" w:rsidRDefault="005C6546">
      <w:r>
        <w:rPr>
          <w:b/>
          <w:bCs/>
        </w:rPr>
        <w:t xml:space="preserve">Purpose                                                                                                       </w:t>
      </w:r>
    </w:p>
    <w:p w14:paraId="5B288A14" w14:textId="77777777" w:rsidR="00193B50" w:rsidRDefault="00193B50"/>
    <w:p w14:paraId="3D461AE0" w14:textId="427A3F7F" w:rsidR="00193B50" w:rsidRDefault="005C6546">
      <w:r>
        <w:t>This component addresses the needs of gather</w:t>
      </w:r>
      <w:r w:rsidR="00FF33F5">
        <w:t>ing Google Analytics data for a</w:t>
      </w:r>
      <w:r>
        <w:t xml:space="preserve"> large number of profiles and </w:t>
      </w:r>
      <w:r w:rsidR="00661B13">
        <w:t>fine-grained</w:t>
      </w:r>
      <w:r>
        <w:t xml:space="preserve"> detail data.</w:t>
      </w:r>
    </w:p>
    <w:p w14:paraId="4581D5A5" w14:textId="77777777" w:rsidR="00193B50" w:rsidRDefault="005C6546">
      <w:r>
        <w:t xml:space="preserve">The component uses the Core Reporting API 3.0 and the Authentication API OAuth 2.0 final.  </w:t>
      </w:r>
    </w:p>
    <w:p w14:paraId="20EE05B7" w14:textId="77777777" w:rsidR="00193B50" w:rsidRDefault="005C6546">
      <w:r>
        <w:t>To provide the ability to run in multiple iterations the component has special capabilities to avoid multiple logins through iterations. Usually automated processes should not use personal accounts. This requirement is addressed by using a service account, which are the only preferred way to login into Google Analytics for automated processes.</w:t>
      </w:r>
    </w:p>
    <w:p w14:paraId="665E1119" w14:textId="77777777" w:rsidR="00193B50" w:rsidRDefault="005C6546">
      <w:r>
        <w:t>Please in case of problems check the checklist at the end of this document.</w:t>
      </w:r>
    </w:p>
    <w:p w14:paraId="41C2E132" w14:textId="77777777" w:rsidR="00193B50" w:rsidRDefault="00193B50"/>
    <w:p w14:paraId="6C461154" w14:textId="77777777" w:rsidR="00193B50" w:rsidRDefault="005C6546">
      <w:r>
        <w:rPr>
          <w:b/>
          <w:bCs/>
        </w:rPr>
        <w:t>Talend-Integration</w:t>
      </w:r>
    </w:p>
    <w:p w14:paraId="5713BF5F" w14:textId="77777777" w:rsidR="00193B50" w:rsidRDefault="00193B50"/>
    <w:p w14:paraId="2BA18318" w14:textId="77777777" w:rsidR="00193B50" w:rsidRDefault="005C6546">
      <w:r>
        <w:t>This component can be found in the palette under Business-&gt;Google</w:t>
      </w:r>
    </w:p>
    <w:p w14:paraId="6E2EF28D" w14:textId="77777777" w:rsidR="00193B50" w:rsidRDefault="005C6546">
      <w:r>
        <w:t>This component provides an output flow and several return values.</w:t>
      </w:r>
    </w:p>
    <w:p w14:paraId="1A1C0C54" w14:textId="77777777" w:rsidR="00193B50" w:rsidRDefault="00193B50"/>
    <w:p w14:paraId="4111A4CB" w14:textId="77777777" w:rsidR="00193B50" w:rsidRDefault="005C6546">
      <w:r>
        <w:rPr>
          <w:b/>
          <w:bCs/>
        </w:rPr>
        <w:t>Parameters</w:t>
      </w:r>
    </w:p>
    <w:p w14:paraId="5CEBD503" w14:textId="77777777" w:rsidR="00193B50" w:rsidRDefault="00193B50"/>
    <w:p w14:paraId="1B512AA1" w14:textId="69443D83" w:rsidR="00796FD2" w:rsidRPr="00796FD2" w:rsidRDefault="005C6546" w:rsidP="00796FD2">
      <w:bookmarkStart w:id="0" w:name="__DdeLink__477_376159004"/>
      <w:r>
        <w:t>Parameters</w:t>
      </w:r>
      <w:bookmarkEnd w:id="0"/>
      <w:r>
        <w:t xml:space="preserve"> to connect to Google Analytics (setup client)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6804"/>
        <w:gridCol w:w="1134"/>
      </w:tblGrid>
      <w:tr w:rsidR="00796FD2" w14:paraId="6FC3EE61" w14:textId="77777777" w:rsidTr="00796FD2">
        <w:tc>
          <w:tcPr>
            <w:tcW w:w="1701" w:type="dxa"/>
            <w:tcBorders>
              <w:top w:val="single" w:sz="1" w:space="0" w:color="000000"/>
              <w:left w:val="single" w:sz="1" w:space="0" w:color="000000"/>
              <w:bottom w:val="single" w:sz="1" w:space="0" w:color="000000"/>
            </w:tcBorders>
            <w:shd w:val="clear" w:color="auto" w:fill="E6E6FF"/>
          </w:tcPr>
          <w:p w14:paraId="13DD14D8" w14:textId="77777777" w:rsidR="00796FD2" w:rsidRDefault="00796FD2" w:rsidP="00685B48">
            <w:pPr>
              <w:pStyle w:val="TableContents"/>
              <w:rPr>
                <w:b/>
                <w:bCs/>
              </w:rPr>
            </w:pPr>
            <w:r>
              <w:rPr>
                <w:b/>
                <w:bCs/>
              </w:rPr>
              <w:t>Property</w:t>
            </w:r>
          </w:p>
        </w:tc>
        <w:tc>
          <w:tcPr>
            <w:tcW w:w="6804" w:type="dxa"/>
            <w:tcBorders>
              <w:top w:val="single" w:sz="1" w:space="0" w:color="000000"/>
              <w:left w:val="single" w:sz="1" w:space="0" w:color="000000"/>
              <w:bottom w:val="single" w:sz="1" w:space="0" w:color="000000"/>
              <w:right w:val="single" w:sz="1" w:space="0" w:color="000000"/>
            </w:tcBorders>
            <w:shd w:val="clear" w:color="auto" w:fill="E6E6FF"/>
          </w:tcPr>
          <w:p w14:paraId="23755858" w14:textId="77777777" w:rsidR="00796FD2" w:rsidRDefault="00796FD2" w:rsidP="00685B4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7CAF272" w14:textId="77777777" w:rsidR="00796FD2" w:rsidRDefault="00796FD2" w:rsidP="00685B48">
            <w:pPr>
              <w:pStyle w:val="TableContents"/>
              <w:rPr>
                <w:b/>
                <w:bCs/>
              </w:rPr>
            </w:pPr>
            <w:r>
              <w:rPr>
                <w:b/>
                <w:bCs/>
              </w:rPr>
              <w:t>Data types</w:t>
            </w:r>
          </w:p>
        </w:tc>
      </w:tr>
      <w:tr w:rsidR="00796FD2" w14:paraId="150B85CD" w14:textId="77777777" w:rsidTr="00796FD2">
        <w:tc>
          <w:tcPr>
            <w:tcW w:w="1701" w:type="dxa"/>
            <w:tcBorders>
              <w:left w:val="single" w:sz="1" w:space="0" w:color="000000"/>
              <w:bottom w:val="single" w:sz="1" w:space="0" w:color="000000"/>
            </w:tcBorders>
            <w:shd w:val="clear" w:color="auto" w:fill="auto"/>
          </w:tcPr>
          <w:p w14:paraId="4A9CFFD1" w14:textId="77777777" w:rsidR="00796FD2" w:rsidRDefault="00796FD2" w:rsidP="00685B48">
            <w:pPr>
              <w:pStyle w:val="TableContents"/>
            </w:pPr>
            <w:r>
              <w:t>Application Name</w:t>
            </w:r>
          </w:p>
        </w:tc>
        <w:tc>
          <w:tcPr>
            <w:tcW w:w="6804" w:type="dxa"/>
            <w:tcBorders>
              <w:left w:val="single" w:sz="1" w:space="0" w:color="000000"/>
              <w:bottom w:val="single" w:sz="1" w:space="0" w:color="000000"/>
              <w:right w:val="single" w:sz="1" w:space="0" w:color="000000"/>
            </w:tcBorders>
            <w:shd w:val="clear" w:color="auto" w:fill="auto"/>
          </w:tcPr>
          <w:p w14:paraId="040EC314" w14:textId="77777777" w:rsidR="00796FD2" w:rsidRDefault="00796FD2" w:rsidP="00685B48">
            <w:pPr>
              <w:pStyle w:val="TableContents"/>
            </w:pPr>
            <w:r>
              <w:t>Not necessary, but recommended by Google.</w:t>
            </w:r>
          </w:p>
          <w:p w14:paraId="455E9B0D" w14:textId="77777777" w:rsidR="00796FD2" w:rsidRDefault="00796FD2" w:rsidP="00685B48">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596F11D2" w14:textId="77777777" w:rsidR="00796FD2" w:rsidRDefault="00796FD2" w:rsidP="00685B48">
            <w:pPr>
              <w:pStyle w:val="TableContents"/>
            </w:pPr>
            <w:r>
              <w:t>String</w:t>
            </w:r>
          </w:p>
        </w:tc>
      </w:tr>
      <w:tr w:rsidR="00796FD2" w14:paraId="31980DC4" w14:textId="77777777" w:rsidTr="00796FD2">
        <w:tc>
          <w:tcPr>
            <w:tcW w:w="1701" w:type="dxa"/>
            <w:tcBorders>
              <w:left w:val="single" w:sz="1" w:space="0" w:color="000000"/>
              <w:bottom w:val="single" w:sz="1" w:space="0" w:color="000000"/>
            </w:tcBorders>
            <w:shd w:val="clear" w:color="auto" w:fill="auto"/>
          </w:tcPr>
          <w:p w14:paraId="1BE4F903" w14:textId="77777777" w:rsidR="00796FD2" w:rsidRDefault="00796FD2" w:rsidP="00685B48">
            <w:pPr>
              <w:pStyle w:val="TableContents"/>
            </w:pPr>
            <w:r>
              <w:t>Authentication Method</w:t>
            </w:r>
          </w:p>
        </w:tc>
        <w:tc>
          <w:tcPr>
            <w:tcW w:w="6804" w:type="dxa"/>
            <w:tcBorders>
              <w:left w:val="single" w:sz="1" w:space="0" w:color="000000"/>
              <w:bottom w:val="single" w:sz="1" w:space="0" w:color="000000"/>
              <w:right w:val="single" w:sz="1" w:space="0" w:color="000000"/>
            </w:tcBorders>
            <w:shd w:val="clear" w:color="auto" w:fill="auto"/>
          </w:tcPr>
          <w:p w14:paraId="3A31B09F" w14:textId="77777777" w:rsidR="00796FD2" w:rsidRDefault="00796FD2" w:rsidP="00685B48">
            <w:pPr>
              <w:pStyle w:val="TableContents"/>
            </w:pPr>
            <w:r>
              <w:t>Choose the method to authenticate:</w:t>
            </w:r>
          </w:p>
          <w:p w14:paraId="181AFA00" w14:textId="7B939EE9" w:rsidR="00796FD2" w:rsidRDefault="00796FD2" w:rsidP="00796FD2">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5DF59668" w14:textId="77777777" w:rsidR="00796FD2" w:rsidRDefault="00796FD2" w:rsidP="00685B48">
            <w:pPr>
              <w:pStyle w:val="TableContents"/>
            </w:pPr>
            <w:r>
              <w:t>String</w:t>
            </w:r>
          </w:p>
        </w:tc>
      </w:tr>
    </w:tbl>
    <w:p w14:paraId="3154E6F4" w14:textId="77777777" w:rsidR="00796FD2" w:rsidRDefault="00796FD2" w:rsidP="00796FD2"/>
    <w:p w14:paraId="212CF4CF" w14:textId="1904B7AF" w:rsidR="00796FD2" w:rsidRDefault="00796FD2" w:rsidP="00796FD2">
      <w:r>
        <w:t xml:space="preserve">Properties to use the </w:t>
      </w:r>
      <w:r w:rsidR="003672CB">
        <w:t xml:space="preserve">authentication method: Service </w:t>
      </w:r>
      <w:proofErr w:type="spellStart"/>
      <w:r>
        <w:t>ccount</w:t>
      </w:r>
      <w:proofErr w:type="spellEnd"/>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796FD2" w14:paraId="5E1B6F09" w14:textId="77777777" w:rsidTr="00685B48">
        <w:tc>
          <w:tcPr>
            <w:tcW w:w="1985" w:type="dxa"/>
            <w:tcBorders>
              <w:top w:val="single" w:sz="1" w:space="0" w:color="000000"/>
              <w:left w:val="single" w:sz="1" w:space="0" w:color="000000"/>
              <w:bottom w:val="single" w:sz="1" w:space="0" w:color="000000"/>
            </w:tcBorders>
            <w:shd w:val="clear" w:color="auto" w:fill="E6E6FF"/>
          </w:tcPr>
          <w:p w14:paraId="54B87EB1" w14:textId="77777777" w:rsidR="00796FD2" w:rsidRDefault="00796FD2" w:rsidP="00685B48">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4E12FCE" w14:textId="77777777" w:rsidR="00796FD2" w:rsidRDefault="00796FD2" w:rsidP="00685B4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DF3D412" w14:textId="77777777" w:rsidR="00796FD2" w:rsidRDefault="00796FD2" w:rsidP="00685B48">
            <w:pPr>
              <w:pStyle w:val="TableContents"/>
              <w:rPr>
                <w:b/>
                <w:bCs/>
              </w:rPr>
            </w:pPr>
            <w:r>
              <w:rPr>
                <w:b/>
                <w:bCs/>
              </w:rPr>
              <w:t>Data types</w:t>
            </w:r>
          </w:p>
        </w:tc>
      </w:tr>
      <w:tr w:rsidR="00796FD2" w14:paraId="5AF5D5B0" w14:textId="77777777" w:rsidTr="00685B48">
        <w:tc>
          <w:tcPr>
            <w:tcW w:w="1985" w:type="dxa"/>
            <w:tcBorders>
              <w:left w:val="single" w:sz="1" w:space="0" w:color="000000"/>
              <w:bottom w:val="single" w:sz="1" w:space="0" w:color="000000"/>
            </w:tcBorders>
            <w:shd w:val="clear" w:color="auto" w:fill="auto"/>
          </w:tcPr>
          <w:p w14:paraId="5D7F8475" w14:textId="77777777" w:rsidR="00796FD2" w:rsidRDefault="00796FD2" w:rsidP="00685B48">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000974B1" w14:textId="77777777" w:rsidR="00796FD2" w:rsidRDefault="00796FD2" w:rsidP="00685B48">
            <w:pPr>
              <w:pStyle w:val="TableContents"/>
            </w:pPr>
            <w:r>
              <w:t>The email address of the service account. Google creates this address within the process of creating a service account.  Only for service accounts!</w:t>
            </w:r>
            <w:r>
              <w:rPr>
                <w:b/>
                <w:bCs/>
                <w:i/>
                <w:iCs/>
              </w:rPr>
              <w:t xml:space="preserve"> Required</w:t>
            </w:r>
          </w:p>
        </w:tc>
        <w:tc>
          <w:tcPr>
            <w:tcW w:w="1134" w:type="dxa"/>
            <w:tcBorders>
              <w:left w:val="single" w:sz="1" w:space="0" w:color="000000"/>
              <w:bottom w:val="single" w:sz="1" w:space="0" w:color="000000"/>
              <w:right w:val="single" w:sz="1" w:space="0" w:color="000000"/>
            </w:tcBorders>
          </w:tcPr>
          <w:p w14:paraId="05CE6B44" w14:textId="77777777" w:rsidR="00796FD2" w:rsidRDefault="00796FD2" w:rsidP="00685B48">
            <w:pPr>
              <w:pStyle w:val="TableContents"/>
            </w:pPr>
            <w:r>
              <w:t>String</w:t>
            </w:r>
          </w:p>
        </w:tc>
      </w:tr>
      <w:tr w:rsidR="00796FD2" w14:paraId="53F273E0" w14:textId="77777777" w:rsidTr="00685B48">
        <w:tc>
          <w:tcPr>
            <w:tcW w:w="1985" w:type="dxa"/>
            <w:tcBorders>
              <w:left w:val="single" w:sz="1" w:space="0" w:color="000000"/>
              <w:bottom w:val="single" w:sz="2" w:space="0" w:color="000000"/>
            </w:tcBorders>
            <w:shd w:val="clear" w:color="auto" w:fill="auto"/>
          </w:tcPr>
          <w:p w14:paraId="24139B19" w14:textId="77777777" w:rsidR="00796FD2" w:rsidRDefault="00796FD2" w:rsidP="00685B48">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F31CD66" w14:textId="77777777" w:rsidR="00796FD2" w:rsidRDefault="00796FD2" w:rsidP="00685B48">
            <w:pPr>
              <w:pStyle w:val="TableContents"/>
            </w:pPr>
            <w:r>
              <w:t>The Service Account Login works with private key file for authentication. In the process of creating a service account you download this file.  Only for service accounts</w:t>
            </w:r>
            <w:r>
              <w:rPr>
                <w:b/>
                <w:bCs/>
                <w:i/>
                <w:iCs/>
              </w:rPr>
              <w:t xml:space="preserve"> Required</w:t>
            </w:r>
          </w:p>
        </w:tc>
        <w:tc>
          <w:tcPr>
            <w:tcW w:w="1134" w:type="dxa"/>
            <w:tcBorders>
              <w:left w:val="single" w:sz="1" w:space="0" w:color="000000"/>
              <w:bottom w:val="single" w:sz="2" w:space="0" w:color="000000"/>
              <w:right w:val="single" w:sz="1" w:space="0" w:color="000000"/>
            </w:tcBorders>
          </w:tcPr>
          <w:p w14:paraId="54A18830" w14:textId="77777777" w:rsidR="00796FD2" w:rsidRDefault="00796FD2" w:rsidP="00685B48">
            <w:pPr>
              <w:pStyle w:val="TableContents"/>
            </w:pPr>
            <w:r>
              <w:t>String</w:t>
            </w:r>
          </w:p>
        </w:tc>
      </w:tr>
    </w:tbl>
    <w:p w14:paraId="17543B6F" w14:textId="77777777" w:rsidR="00796FD2" w:rsidRDefault="00796FD2" w:rsidP="00796FD2"/>
    <w:p w14:paraId="1578C9C0" w14:textId="659CB07B" w:rsidR="00796FD2" w:rsidRDefault="00796FD2" w:rsidP="00796FD2">
      <w:r>
        <w:t>Properties to use the</w:t>
      </w:r>
      <w:r w:rsidR="003672CB">
        <w:t xml:space="preserve"> authentication method: </w:t>
      </w:r>
      <w:r>
        <w:t xml:space="preserve">Client-ID </w:t>
      </w:r>
      <w:r w:rsidR="003672CB">
        <w:t>for native applications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796FD2" w14:paraId="2CB2FB6B" w14:textId="77777777" w:rsidTr="00685B48">
        <w:tc>
          <w:tcPr>
            <w:tcW w:w="1985" w:type="dxa"/>
            <w:tcBorders>
              <w:top w:val="single" w:sz="1" w:space="0" w:color="000000"/>
              <w:left w:val="single" w:sz="1" w:space="0" w:color="000000"/>
              <w:bottom w:val="single" w:sz="1" w:space="0" w:color="000000"/>
            </w:tcBorders>
            <w:shd w:val="clear" w:color="auto" w:fill="E6E6FF"/>
          </w:tcPr>
          <w:p w14:paraId="55E0759C" w14:textId="77777777" w:rsidR="00796FD2" w:rsidRDefault="00796FD2" w:rsidP="00685B48">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1F0CB79E" w14:textId="77777777" w:rsidR="00796FD2" w:rsidRDefault="00796FD2" w:rsidP="00685B48">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45ECE8FD" w14:textId="77777777" w:rsidR="00796FD2" w:rsidRDefault="00796FD2" w:rsidP="00685B48">
            <w:pPr>
              <w:pStyle w:val="TableContents"/>
              <w:rPr>
                <w:b/>
                <w:bCs/>
              </w:rPr>
            </w:pPr>
            <w:r>
              <w:rPr>
                <w:b/>
                <w:bCs/>
              </w:rPr>
              <w:t>Data types</w:t>
            </w:r>
          </w:p>
        </w:tc>
      </w:tr>
      <w:tr w:rsidR="00796FD2" w14:paraId="5B43C001" w14:textId="77777777" w:rsidTr="00685B48">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6963F29D" w14:textId="77777777" w:rsidR="00796FD2" w:rsidRDefault="00796FD2" w:rsidP="00685B48">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A5F5A76" w14:textId="77777777" w:rsidR="00796FD2" w:rsidRDefault="00796FD2" w:rsidP="00685B48">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771E2A25" w14:textId="77777777" w:rsidR="00796FD2" w:rsidRDefault="00796FD2" w:rsidP="00685B48">
            <w:pPr>
              <w:pStyle w:val="TableContents"/>
            </w:pPr>
            <w:r>
              <w:t>String</w:t>
            </w:r>
          </w:p>
        </w:tc>
      </w:tr>
      <w:tr w:rsidR="00796FD2" w14:paraId="367FC874" w14:textId="77777777" w:rsidTr="00685B48">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5129DC3A" w14:textId="77777777" w:rsidR="00796FD2" w:rsidRDefault="00796FD2" w:rsidP="00685B48">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4DF26C32" w14:textId="77777777" w:rsidR="00796FD2" w:rsidRDefault="00796FD2" w:rsidP="00685B48">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682D8CCF" w14:textId="77777777" w:rsidR="00796FD2" w:rsidRDefault="00796FD2" w:rsidP="00685B48">
            <w:pPr>
              <w:pStyle w:val="TableContents"/>
            </w:pPr>
            <w:r>
              <w:t>String</w:t>
            </w:r>
          </w:p>
        </w:tc>
      </w:tr>
    </w:tbl>
    <w:p w14:paraId="5F39C927" w14:textId="77777777" w:rsidR="00796FD2" w:rsidRDefault="00796FD2" w:rsidP="00796FD2"/>
    <w:p w14:paraId="46E6D427" w14:textId="77777777" w:rsidR="00796FD2" w:rsidRDefault="00796FD2" w:rsidP="00796FD2">
      <w:pPr>
        <w:widowControl/>
        <w:suppressAutoHyphens w:val="0"/>
      </w:pPr>
      <w:r>
        <w:t>The usage of the “Client-ID for native applications” expects on the first run an user interaction with the Google web page and after finishing the form to approve the access right you need to close the browser to let the component continue, otherwise the authentication process will not complete.</w:t>
      </w:r>
    </w:p>
    <w:p w14:paraId="1F786D10" w14:textId="79F8C7F1" w:rsidR="00796FD2" w:rsidRDefault="00796FD2">
      <w:pPr>
        <w:widowControl/>
        <w:suppressAutoHyphens w:val="0"/>
      </w:pPr>
      <w:r>
        <w:br w:type="page"/>
      </w:r>
    </w:p>
    <w:p w14:paraId="69FCB7C1" w14:textId="77777777" w:rsidR="00193B50" w:rsidRDefault="005C6546">
      <w:r>
        <w:lastRenderedPageBreak/>
        <w:t>Parameters to define the query</w:t>
      </w:r>
    </w:p>
    <w:p w14:paraId="18C3FFE5" w14:textId="77777777" w:rsidR="005C28A5" w:rsidRDefault="005C28A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193B50" w14:paraId="157B0D0D" w14:textId="77777777" w:rsidTr="005C28A5">
        <w:tc>
          <w:tcPr>
            <w:tcW w:w="1560" w:type="dxa"/>
            <w:tcBorders>
              <w:top w:val="single" w:sz="1" w:space="0" w:color="000000"/>
              <w:left w:val="single" w:sz="1" w:space="0" w:color="000000"/>
              <w:bottom w:val="single" w:sz="1" w:space="0" w:color="000000"/>
            </w:tcBorders>
            <w:shd w:val="clear" w:color="auto" w:fill="E6E6FF"/>
          </w:tcPr>
          <w:p w14:paraId="06275CFF" w14:textId="77777777" w:rsidR="00193B50" w:rsidRDefault="005C6546">
            <w:pPr>
              <w:pStyle w:val="TableContents"/>
              <w:rPr>
                <w:b/>
                <w:bCs/>
              </w:rPr>
            </w:pPr>
            <w:r>
              <w:rPr>
                <w:b/>
                <w:bCs/>
              </w:rP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193B50" w:rsidRDefault="005C6546">
            <w:pPr>
              <w:pStyle w:val="TableContents"/>
            </w:pPr>
            <w:r>
              <w:rPr>
                <w:b/>
                <w:bCs/>
              </w:rPr>
              <w:t>Content</w:t>
            </w:r>
          </w:p>
        </w:tc>
      </w:tr>
      <w:tr w:rsidR="00193B50" w14:paraId="309CDC35" w14:textId="77777777" w:rsidTr="005C28A5">
        <w:tc>
          <w:tcPr>
            <w:tcW w:w="1560" w:type="dxa"/>
            <w:tcBorders>
              <w:left w:val="single" w:sz="1" w:space="0" w:color="000000"/>
              <w:bottom w:val="single" w:sz="1" w:space="0" w:color="000000"/>
            </w:tcBorders>
            <w:shd w:val="clear" w:color="auto" w:fill="auto"/>
          </w:tcPr>
          <w:p w14:paraId="2CB06FAF" w14:textId="501735D8" w:rsidR="00193B50" w:rsidRDefault="0011657E">
            <w:pPr>
              <w:pStyle w:val="TableContents"/>
            </w:pPr>
            <w:r>
              <w:t>View</w:t>
            </w:r>
            <w:r w:rsidR="005C6546">
              <w:t>-ID</w:t>
            </w:r>
          </w:p>
        </w:tc>
        <w:tc>
          <w:tcPr>
            <w:tcW w:w="8085" w:type="dxa"/>
            <w:tcBorders>
              <w:left w:val="single" w:sz="1" w:space="0" w:color="000000"/>
              <w:bottom w:val="single" w:sz="1" w:space="0" w:color="000000"/>
              <w:right w:val="single" w:sz="1" w:space="0" w:color="000000"/>
            </w:tcBorders>
            <w:shd w:val="clear" w:color="auto" w:fill="auto"/>
          </w:tcPr>
          <w:p w14:paraId="07B95CC0" w14:textId="4226A6BD" w:rsidR="00193B50" w:rsidRDefault="0011657E" w:rsidP="0011657E">
            <w:pPr>
              <w:pStyle w:val="TableContents"/>
              <w:rPr>
                <w:b/>
                <w:bCs/>
                <w:i/>
                <w:iCs/>
              </w:rPr>
            </w:pPr>
            <w:r>
              <w:t>Set here the View-ID (formally known as Profile-ID). It is a 10-digit number (fast growing number range!)</w:t>
            </w:r>
          </w:p>
          <w:p w14:paraId="6D27F2DC" w14:textId="77777777" w:rsidR="00193B50" w:rsidRDefault="005C6546">
            <w:pPr>
              <w:pStyle w:val="TableContents"/>
            </w:pPr>
            <w:r>
              <w:rPr>
                <w:b/>
                <w:bCs/>
                <w:i/>
                <w:iCs/>
              </w:rPr>
              <w:t>Required!</w:t>
            </w:r>
          </w:p>
        </w:tc>
      </w:tr>
      <w:tr w:rsidR="00193B50" w14:paraId="37C154AC" w14:textId="77777777" w:rsidTr="005C28A5">
        <w:tc>
          <w:tcPr>
            <w:tcW w:w="1560" w:type="dxa"/>
            <w:tcBorders>
              <w:left w:val="single" w:sz="1" w:space="0" w:color="000000"/>
              <w:bottom w:val="single" w:sz="1" w:space="0" w:color="000000"/>
            </w:tcBorders>
            <w:shd w:val="clear" w:color="auto" w:fill="auto"/>
          </w:tcPr>
          <w:p w14:paraId="0CB8A184" w14:textId="77777777" w:rsidR="00193B50" w:rsidRDefault="005C6546">
            <w:pPr>
              <w:pStyle w:val="TableContents"/>
            </w:pPr>
            <w:r>
              <w:t>Start Date</w:t>
            </w:r>
          </w:p>
        </w:tc>
        <w:tc>
          <w:tcPr>
            <w:tcW w:w="8085" w:type="dxa"/>
            <w:tcBorders>
              <w:left w:val="single" w:sz="1" w:space="0" w:color="000000"/>
              <w:bottom w:val="single" w:sz="1" w:space="0" w:color="000000"/>
              <w:right w:val="single" w:sz="1" w:space="0" w:color="000000"/>
            </w:tcBorders>
            <w:shd w:val="clear" w:color="auto" w:fill="auto"/>
          </w:tcPr>
          <w:p w14:paraId="22190AA3" w14:textId="77777777" w:rsidR="00193B50" w:rsidRDefault="005C6546">
            <w:pPr>
              <w:pStyle w:val="TableContents"/>
            </w:pPr>
            <w:r>
              <w:t xml:space="preserve">All queries need always a time range (only date, not time). </w:t>
            </w:r>
          </w:p>
          <w:p w14:paraId="35B9E635" w14:textId="77777777" w:rsidR="00193B50" w:rsidRDefault="005C6546">
            <w:pPr>
              <w:pStyle w:val="TableContents"/>
            </w:pPr>
            <w:r>
              <w:t>The value must be</w:t>
            </w:r>
            <w:bookmarkStart w:id="1" w:name="__DdeLink__2_376159004"/>
            <w:r>
              <w:t xml:space="preserve"> a String with the pattern “</w:t>
            </w:r>
            <w:proofErr w:type="spellStart"/>
            <w:r>
              <w:t>yyyy</w:t>
            </w:r>
            <w:proofErr w:type="spellEnd"/>
            <w:r>
              <w:t>-MM-</w:t>
            </w:r>
            <w:proofErr w:type="spellStart"/>
            <w:r>
              <w:t>dd</w:t>
            </w:r>
            <w:proofErr w:type="spellEnd"/>
            <w:r>
              <w:t>”</w:t>
            </w:r>
            <w:bookmarkEnd w:id="1"/>
            <w:r>
              <w:t xml:space="preserve">.  </w:t>
            </w:r>
            <w:bookmarkStart w:id="2" w:name="__DdeLink__0_376159004"/>
            <w:r>
              <w:rPr>
                <w:b/>
                <w:bCs/>
                <w:i/>
                <w:iCs/>
              </w:rPr>
              <w:t>Required!</w:t>
            </w:r>
            <w:bookmarkEnd w:id="2"/>
          </w:p>
        </w:tc>
      </w:tr>
      <w:tr w:rsidR="00193B50" w14:paraId="57F51085" w14:textId="77777777" w:rsidTr="005C28A5">
        <w:tc>
          <w:tcPr>
            <w:tcW w:w="1560" w:type="dxa"/>
            <w:tcBorders>
              <w:left w:val="single" w:sz="1" w:space="0" w:color="000000"/>
              <w:bottom w:val="single" w:sz="1" w:space="0" w:color="000000"/>
            </w:tcBorders>
            <w:shd w:val="clear" w:color="auto" w:fill="auto"/>
          </w:tcPr>
          <w:p w14:paraId="0EDA2706" w14:textId="77777777" w:rsidR="00193B50" w:rsidRDefault="005C6546">
            <w:pPr>
              <w:pStyle w:val="TableContents"/>
            </w:pPr>
            <w:r>
              <w:t>End Date</w:t>
            </w:r>
          </w:p>
        </w:tc>
        <w:tc>
          <w:tcPr>
            <w:tcW w:w="8085" w:type="dxa"/>
            <w:tcBorders>
              <w:left w:val="single" w:sz="1" w:space="0" w:color="000000"/>
              <w:bottom w:val="single" w:sz="1" w:space="0" w:color="000000"/>
              <w:right w:val="single" w:sz="1" w:space="0" w:color="000000"/>
            </w:tcBorders>
            <w:shd w:val="clear" w:color="auto" w:fill="auto"/>
          </w:tcPr>
          <w:p w14:paraId="6217D12B" w14:textId="77777777" w:rsidR="00193B50" w:rsidRDefault="005C6546">
            <w:pPr>
              <w:pStyle w:val="TableContents"/>
            </w:pPr>
            <w:r>
              <w:t>Time range end. If you want gather data for one date, use start date as end date.</w:t>
            </w:r>
          </w:p>
          <w:p w14:paraId="46C03D1B" w14:textId="77777777" w:rsidR="00193B50" w:rsidRDefault="005C6546">
            <w:pPr>
              <w:pStyle w:val="TableContents"/>
            </w:pPr>
            <w:r>
              <w:t>The value must be</w:t>
            </w:r>
            <w:bookmarkStart w:id="3" w:name="__DdeLink__2_3761590041"/>
            <w:r>
              <w:t xml:space="preserve"> a String with the pattern “</w:t>
            </w:r>
            <w:proofErr w:type="spellStart"/>
            <w:r>
              <w:t>yyyy</w:t>
            </w:r>
            <w:proofErr w:type="spellEnd"/>
            <w:r>
              <w:t>-MM-</w:t>
            </w:r>
            <w:proofErr w:type="spellStart"/>
            <w:r>
              <w:t>dd</w:t>
            </w:r>
            <w:proofErr w:type="spellEnd"/>
            <w:r>
              <w:t>”</w:t>
            </w:r>
            <w:bookmarkEnd w:id="3"/>
            <w:r>
              <w:t xml:space="preserve">.   </w:t>
            </w:r>
            <w:r>
              <w:rPr>
                <w:b/>
                <w:bCs/>
                <w:i/>
                <w:iCs/>
              </w:rPr>
              <w:t>Required!</w:t>
            </w:r>
          </w:p>
        </w:tc>
      </w:tr>
      <w:tr w:rsidR="00193B50" w14:paraId="4B59C920" w14:textId="77777777" w:rsidTr="005C28A5">
        <w:tc>
          <w:tcPr>
            <w:tcW w:w="1560" w:type="dxa"/>
            <w:tcBorders>
              <w:left w:val="single" w:sz="1" w:space="0" w:color="000000"/>
              <w:bottom w:val="single" w:sz="1" w:space="0" w:color="000000"/>
            </w:tcBorders>
            <w:shd w:val="clear" w:color="auto" w:fill="auto"/>
          </w:tcPr>
          <w:p w14:paraId="6F87A4BE" w14:textId="77777777" w:rsidR="00193B50" w:rsidRDefault="005C6546">
            <w:pPr>
              <w:pStyle w:val="TableContents"/>
            </w:pPr>
            <w:r>
              <w:t>Dimensions</w:t>
            </w:r>
          </w:p>
        </w:tc>
        <w:tc>
          <w:tcPr>
            <w:tcW w:w="8085" w:type="dxa"/>
            <w:tcBorders>
              <w:left w:val="single" w:sz="1" w:space="0" w:color="000000"/>
              <w:bottom w:val="single" w:sz="1" w:space="0" w:color="000000"/>
              <w:right w:val="single" w:sz="1" w:space="0" w:color="000000"/>
            </w:tcBorders>
            <w:shd w:val="clear" w:color="auto" w:fill="auto"/>
          </w:tcPr>
          <w:p w14:paraId="41C7F27A" w14:textId="77777777" w:rsidR="00193B50" w:rsidRDefault="005C6546">
            <w:pPr>
              <w:pStyle w:val="TableContents"/>
            </w:pPr>
            <w:r>
              <w:t>Dimensions are like group clauses. These dimensions will group the metric values.</w:t>
            </w:r>
          </w:p>
          <w:p w14:paraId="2EAE0A10" w14:textId="272C9866" w:rsidR="00193B50" w:rsidRPr="003C0B25" w:rsidRDefault="005C6546">
            <w:pPr>
              <w:pStyle w:val="TableContents"/>
            </w:pPr>
            <w:r>
              <w:t>See advise for notations below.</w:t>
            </w:r>
            <w:r w:rsidR="003C0B25">
              <w:t xml:space="preserve"> Separate multiple dimensions with a comma.</w:t>
            </w:r>
            <w:r>
              <w:t xml:space="preserve"> </w:t>
            </w:r>
          </w:p>
          <w:p w14:paraId="65C4D62F" w14:textId="77777777" w:rsidR="00193B50" w:rsidRDefault="005C6546">
            <w:pPr>
              <w:pStyle w:val="TableContents"/>
            </w:pPr>
            <w:r>
              <w:rPr>
                <w:b/>
                <w:bCs/>
                <w:i/>
                <w:iCs/>
              </w:rPr>
              <w:t>Not required (since release 1.5)</w:t>
            </w:r>
          </w:p>
        </w:tc>
      </w:tr>
      <w:tr w:rsidR="00193B50" w14:paraId="53C6A9AA" w14:textId="77777777" w:rsidTr="005C28A5">
        <w:tc>
          <w:tcPr>
            <w:tcW w:w="1560" w:type="dxa"/>
            <w:tcBorders>
              <w:left w:val="single" w:sz="1" w:space="0" w:color="000000"/>
              <w:bottom w:val="single" w:sz="1" w:space="0" w:color="000000"/>
            </w:tcBorders>
            <w:shd w:val="clear" w:color="auto" w:fill="auto"/>
          </w:tcPr>
          <w:p w14:paraId="4E85BAB9" w14:textId="77777777" w:rsidR="00193B50" w:rsidRDefault="005C6546">
            <w:pPr>
              <w:pStyle w:val="TableContents"/>
            </w:pPr>
            <w:r>
              <w:t>Metrics</w:t>
            </w:r>
          </w:p>
        </w:tc>
        <w:tc>
          <w:tcPr>
            <w:tcW w:w="8085" w:type="dxa"/>
            <w:tcBorders>
              <w:left w:val="single" w:sz="1" w:space="0" w:color="000000"/>
              <w:bottom w:val="single" w:sz="1" w:space="0" w:color="000000"/>
              <w:right w:val="single" w:sz="1" w:space="0" w:color="000000"/>
            </w:tcBorders>
            <w:shd w:val="clear" w:color="auto" w:fill="auto"/>
          </w:tcPr>
          <w:p w14:paraId="7B592CD6" w14:textId="4D2A7667" w:rsidR="00193B50" w:rsidRDefault="005C6546">
            <w:pPr>
              <w:pStyle w:val="TableContents"/>
            </w:pPr>
            <w:r>
              <w:t xml:space="preserve">Things you want to measure. Separate </w:t>
            </w:r>
            <w:r w:rsidR="003C0B25">
              <w:t>multiple</w:t>
            </w:r>
            <w:r>
              <w:t xml:space="preserve"> metrics with a comma.</w:t>
            </w:r>
          </w:p>
          <w:p w14:paraId="271A0195" w14:textId="77777777" w:rsidR="00193B50" w:rsidRDefault="005C6546">
            <w:pPr>
              <w:pStyle w:val="TableContents"/>
              <w:rPr>
                <w:b/>
                <w:bCs/>
                <w:i/>
                <w:iCs/>
              </w:rPr>
            </w:pPr>
            <w:bookmarkStart w:id="4" w:name="__DdeLink__4_376159004"/>
            <w:r>
              <w:t>See advise for notations below.</w:t>
            </w:r>
            <w:bookmarkEnd w:id="4"/>
          </w:p>
          <w:p w14:paraId="2BBB8413" w14:textId="77777777" w:rsidR="00193B50" w:rsidRDefault="005C6546">
            <w:pPr>
              <w:pStyle w:val="TableContents"/>
            </w:pPr>
            <w:r>
              <w:rPr>
                <w:b/>
                <w:bCs/>
                <w:i/>
                <w:iCs/>
              </w:rPr>
              <w:t>Required!</w:t>
            </w:r>
          </w:p>
        </w:tc>
      </w:tr>
      <w:tr w:rsidR="00193B50" w14:paraId="7BD9B134" w14:textId="77777777" w:rsidTr="005C28A5">
        <w:tc>
          <w:tcPr>
            <w:tcW w:w="1560" w:type="dxa"/>
            <w:tcBorders>
              <w:left w:val="single" w:sz="1" w:space="0" w:color="000000"/>
              <w:bottom w:val="single" w:sz="1" w:space="0" w:color="000000"/>
            </w:tcBorders>
            <w:shd w:val="clear" w:color="auto" w:fill="auto"/>
          </w:tcPr>
          <w:p w14:paraId="0767B3A8" w14:textId="77777777" w:rsidR="00193B50" w:rsidRDefault="005C6546">
            <w:pPr>
              <w:pStyle w:val="TableContents"/>
            </w:pPr>
            <w:r>
              <w:t>Filters</w:t>
            </w:r>
          </w:p>
        </w:tc>
        <w:tc>
          <w:tcPr>
            <w:tcW w:w="8085" w:type="dxa"/>
            <w:tcBorders>
              <w:left w:val="single" w:sz="1" w:space="0" w:color="000000"/>
              <w:bottom w:val="single" w:sz="1" w:space="0" w:color="000000"/>
              <w:right w:val="single" w:sz="1" w:space="0" w:color="000000"/>
            </w:tcBorders>
            <w:shd w:val="clear" w:color="auto" w:fill="auto"/>
          </w:tcPr>
          <w:p w14:paraId="3063DFCA" w14:textId="77777777" w:rsidR="00193B50" w:rsidRDefault="005C6546">
            <w:pPr>
              <w:pStyle w:val="TableContents"/>
            </w:pPr>
            <w:r>
              <w:t>Contains all used filters as concatenated string.</w:t>
            </w:r>
          </w:p>
          <w:p w14:paraId="028D2539" w14:textId="77777777" w:rsidR="00193B50" w:rsidRDefault="005C6546">
            <w:pPr>
              <w:pStyle w:val="TableContents"/>
            </w:pPr>
            <w:r>
              <w:t>See advise for notation below</w:t>
            </w:r>
          </w:p>
        </w:tc>
      </w:tr>
      <w:tr w:rsidR="00193B50" w14:paraId="294FF078" w14:textId="77777777" w:rsidTr="005C28A5">
        <w:tc>
          <w:tcPr>
            <w:tcW w:w="1560" w:type="dxa"/>
            <w:tcBorders>
              <w:left w:val="single" w:sz="1" w:space="0" w:color="000000"/>
              <w:bottom w:val="single" w:sz="1" w:space="0" w:color="000000"/>
            </w:tcBorders>
            <w:shd w:val="clear" w:color="auto" w:fill="auto"/>
          </w:tcPr>
          <w:p w14:paraId="69700C41" w14:textId="77777777" w:rsidR="00193B50" w:rsidRDefault="005C6546">
            <w:pPr>
              <w:pStyle w:val="TableContents"/>
            </w:pPr>
            <w:r>
              <w:t>Sorts</w:t>
            </w:r>
          </w:p>
        </w:tc>
        <w:tc>
          <w:tcPr>
            <w:tcW w:w="8085" w:type="dxa"/>
            <w:tcBorders>
              <w:left w:val="single" w:sz="1" w:space="0" w:color="000000"/>
              <w:bottom w:val="single" w:sz="1" w:space="0" w:color="000000"/>
              <w:right w:val="single" w:sz="1" w:space="0" w:color="000000"/>
            </w:tcBorders>
            <w:shd w:val="clear" w:color="auto" w:fill="auto"/>
          </w:tcPr>
          <w:p w14:paraId="0A930DD5" w14:textId="0EF913BF" w:rsidR="00193B50" w:rsidRDefault="005C6546">
            <w:pPr>
              <w:pStyle w:val="TableContents"/>
            </w:pPr>
            <w:r>
              <w:t>Contains all sort criteria as concatenated string.</w:t>
            </w:r>
            <w:r w:rsidR="003C0B25">
              <w:t xml:space="preserve"> Separate multiple dimensions/metrics with a comma.</w:t>
            </w:r>
          </w:p>
          <w:p w14:paraId="46864D4A" w14:textId="77777777" w:rsidR="00193B50" w:rsidRDefault="005C6546">
            <w:pPr>
              <w:pStyle w:val="TableContents"/>
            </w:pPr>
            <w:r>
              <w:t>See advise for notation below</w:t>
            </w:r>
          </w:p>
        </w:tc>
      </w:tr>
      <w:tr w:rsidR="00193B50" w14:paraId="0BA4868A" w14:textId="77777777" w:rsidTr="005C28A5">
        <w:tc>
          <w:tcPr>
            <w:tcW w:w="1560" w:type="dxa"/>
            <w:tcBorders>
              <w:left w:val="single" w:sz="1" w:space="0" w:color="000000"/>
              <w:bottom w:val="single" w:sz="1" w:space="0" w:color="000000"/>
            </w:tcBorders>
            <w:shd w:val="clear" w:color="auto" w:fill="auto"/>
          </w:tcPr>
          <w:p w14:paraId="7AC8E43C" w14:textId="19099369" w:rsidR="00193B50" w:rsidRDefault="00796FD2">
            <w:pPr>
              <w:pStyle w:val="TableContents"/>
            </w:pPr>
            <w:r>
              <w:t>Segment</w:t>
            </w:r>
          </w:p>
        </w:tc>
        <w:tc>
          <w:tcPr>
            <w:tcW w:w="8085" w:type="dxa"/>
            <w:tcBorders>
              <w:left w:val="single" w:sz="1" w:space="0" w:color="000000"/>
              <w:bottom w:val="single" w:sz="1" w:space="0" w:color="000000"/>
              <w:right w:val="single" w:sz="1" w:space="0" w:color="000000"/>
            </w:tcBorders>
            <w:shd w:val="clear" w:color="auto" w:fill="auto"/>
          </w:tcPr>
          <w:p w14:paraId="07E8DE4B" w14:textId="4015F2DD" w:rsidR="00193B50" w:rsidRDefault="005C6546" w:rsidP="00796FD2">
            <w:pPr>
              <w:pStyle w:val="TableContents"/>
            </w:pPr>
            <w:r>
              <w:t>Segments are stored filters within Google Analytics.</w:t>
            </w:r>
            <w:r w:rsidR="00796FD2">
              <w:t xml:space="preserve"> In case of using a service account you have to use dynamic segments because saved segments are always belongs to a personal account. If you depend on save segments you have to use as authentication method Client-ID for native applications.</w:t>
            </w:r>
          </w:p>
        </w:tc>
      </w:tr>
      <w:tr w:rsidR="00193B50" w14:paraId="7FAAB69F" w14:textId="77777777" w:rsidTr="005C28A5">
        <w:tc>
          <w:tcPr>
            <w:tcW w:w="1560" w:type="dxa"/>
            <w:tcBorders>
              <w:left w:val="single" w:sz="1" w:space="0" w:color="000000"/>
              <w:bottom w:val="single" w:sz="1" w:space="0" w:color="000000"/>
            </w:tcBorders>
            <w:shd w:val="clear" w:color="auto" w:fill="auto"/>
          </w:tcPr>
          <w:p w14:paraId="41CA24D0" w14:textId="77777777" w:rsidR="00193B50" w:rsidRDefault="005C6546">
            <w:pPr>
              <w:pStyle w:val="TableContents"/>
            </w:pPr>
            <w:r>
              <w:t>Sampling Level</w:t>
            </w:r>
          </w:p>
        </w:tc>
        <w:tc>
          <w:tcPr>
            <w:tcW w:w="8085" w:type="dxa"/>
            <w:tcBorders>
              <w:left w:val="single" w:sz="1" w:space="0" w:color="000000"/>
              <w:bottom w:val="single" w:sz="1" w:space="0" w:color="000000"/>
              <w:right w:val="single" w:sz="1" w:space="0" w:color="000000"/>
            </w:tcBorders>
            <w:shd w:val="clear" w:color="auto" w:fill="auto"/>
          </w:tcPr>
          <w:p w14:paraId="02F320C0" w14:textId="77777777" w:rsidR="00193B50" w:rsidRDefault="005C6546">
            <w:pPr>
              <w:pStyle w:val="TableContents"/>
            </w:pPr>
            <w:r>
              <w:t>Google Analytics can collect the result based on sampled data. This attribute tells Google Analytics which kind of sampling should be used (in case of sampling is necessary because of the amount of data).</w:t>
            </w:r>
          </w:p>
          <w:p w14:paraId="443C096A" w14:textId="77777777" w:rsidR="00193B50" w:rsidRDefault="005C6546">
            <w:pPr>
              <w:pStyle w:val="TableContents"/>
            </w:pPr>
            <w:r>
              <w:t>These are the possible values:</w:t>
            </w:r>
          </w:p>
          <w:p w14:paraId="4E421308" w14:textId="77777777" w:rsidR="00193B50" w:rsidRDefault="005C6546">
            <w:pPr>
              <w:pStyle w:val="TableContents"/>
            </w:pPr>
            <w:r>
              <w:t>DEFAULT: It is a balance between Speed and precision</w:t>
            </w:r>
          </w:p>
          <w:p w14:paraId="57E0FD7C" w14:textId="77777777" w:rsidR="00193B50" w:rsidRDefault="005C6546">
            <w:pPr>
              <w:pStyle w:val="TableContents"/>
            </w:pPr>
            <w:r>
              <w:t>FASTER: use more sampled data but the result returns faster</w:t>
            </w:r>
          </w:p>
          <w:p w14:paraId="6D69673E" w14:textId="77777777" w:rsidR="00193B50" w:rsidRDefault="005C6546">
            <w:pPr>
              <w:pStyle w:val="TableContents"/>
            </w:pPr>
            <w:r>
              <w:t>HIGHER_PRECISION: use less sampled data and it takes longer to get the result</w:t>
            </w:r>
          </w:p>
        </w:tc>
      </w:tr>
      <w:tr w:rsidR="00193B50" w14:paraId="48A7246D" w14:textId="77777777" w:rsidTr="005C28A5">
        <w:tc>
          <w:tcPr>
            <w:tcW w:w="1560" w:type="dxa"/>
            <w:tcBorders>
              <w:left w:val="single" w:sz="1" w:space="0" w:color="000000"/>
              <w:bottom w:val="single" w:sz="1" w:space="0" w:color="000000"/>
            </w:tcBorders>
            <w:shd w:val="clear" w:color="auto" w:fill="auto"/>
          </w:tcPr>
          <w:p w14:paraId="532CF0C4" w14:textId="77777777" w:rsidR="00193B50" w:rsidRDefault="005C6546">
            <w:pPr>
              <w:pStyle w:val="TableContents"/>
            </w:pPr>
            <w:r>
              <w:t>Deliver Totals Data Set</w:t>
            </w:r>
          </w:p>
        </w:tc>
        <w:tc>
          <w:tcPr>
            <w:tcW w:w="8085" w:type="dxa"/>
            <w:tcBorders>
              <w:left w:val="single" w:sz="1" w:space="0" w:color="000000"/>
              <w:bottom w:val="single" w:sz="1" w:space="0" w:color="000000"/>
              <w:right w:val="single" w:sz="1" w:space="0" w:color="000000"/>
            </w:tcBorders>
            <w:shd w:val="clear" w:color="auto" w:fill="auto"/>
          </w:tcPr>
          <w:p w14:paraId="7E1D648B" w14:textId="77777777" w:rsidR="00193B50" w:rsidRDefault="005C6546">
            <w:pPr>
              <w:pStyle w:val="TableContents"/>
            </w:pPr>
            <w:r>
              <w:t xml:space="preserve">The API provides a totals record. This can be used to calculate percentage values or check results. This data set will be delivered (as first row) if option is checked or will be omitted if option is not checked. Date values (e.g. </w:t>
            </w:r>
            <w:proofErr w:type="spellStart"/>
            <w:r>
              <w:t>ga</w:t>
            </w:r>
            <w:proofErr w:type="gramStart"/>
            <w:r>
              <w:t>:date</w:t>
            </w:r>
            <w:proofErr w:type="spellEnd"/>
            <w:proofErr w:type="gramEnd"/>
            <w:r>
              <w:t>) remains empty (null) in the totals record.</w:t>
            </w:r>
          </w:p>
        </w:tc>
      </w:tr>
      <w:tr w:rsidR="00193B50" w14:paraId="6D26DFCA" w14:textId="77777777" w:rsidTr="005C28A5">
        <w:tc>
          <w:tcPr>
            <w:tcW w:w="1560" w:type="dxa"/>
            <w:tcBorders>
              <w:left w:val="single" w:sz="1" w:space="0" w:color="000000"/>
              <w:bottom w:val="single" w:sz="2" w:space="0" w:color="000000"/>
            </w:tcBorders>
            <w:shd w:val="clear" w:color="auto" w:fill="auto"/>
          </w:tcPr>
          <w:p w14:paraId="4F2D5438" w14:textId="77777777" w:rsidR="00193B50" w:rsidRDefault="005C6546">
            <w:pPr>
              <w:pStyle w:val="TableContents"/>
            </w:pPr>
            <w:r>
              <w:t>Normalize Output</w:t>
            </w:r>
          </w:p>
        </w:tc>
        <w:tc>
          <w:tcPr>
            <w:tcW w:w="8085" w:type="dxa"/>
            <w:tcBorders>
              <w:left w:val="single" w:sz="1" w:space="0" w:color="000000"/>
              <w:bottom w:val="single" w:sz="2" w:space="0" w:color="000000"/>
              <w:right w:val="single" w:sz="1" w:space="0" w:color="000000"/>
            </w:tcBorders>
            <w:shd w:val="clear" w:color="auto" w:fill="auto"/>
          </w:tcPr>
          <w:p w14:paraId="1904D465" w14:textId="6A48BC11" w:rsidR="00193B50" w:rsidRDefault="005C6546">
            <w:pPr>
              <w:pStyle w:val="TableContents"/>
            </w:pPr>
            <w:r>
              <w:t xml:space="preserve">If true the component normalizes the otherwise </w:t>
            </w:r>
            <w:r w:rsidR="00860155">
              <w:t>flat</w:t>
            </w:r>
            <w:r>
              <w:t xml:space="preserve"> record into two normalized outputs (dimensions and metrics).</w:t>
            </w:r>
          </w:p>
          <w:p w14:paraId="6954D751" w14:textId="77777777" w:rsidR="00193B50" w:rsidRDefault="005C6546">
            <w:pPr>
              <w:pStyle w:val="TableContents"/>
            </w:pPr>
            <w:r>
              <w:t>For every raw record with its columns for dimensions and metrics this option creates one record per raw-record and dimension / metric.</w:t>
            </w:r>
          </w:p>
          <w:p w14:paraId="76D53A34" w14:textId="27C73A8B" w:rsidR="00193B50" w:rsidRDefault="005C6546">
            <w:pPr>
              <w:pStyle w:val="TableContents"/>
            </w:pPr>
            <w:r>
              <w:t xml:space="preserve">E.g. if the component in the </w:t>
            </w:r>
            <w:r w:rsidR="00860155">
              <w:t>flat</w:t>
            </w:r>
            <w:r>
              <w:t xml:space="preserve"> mode would create 3 records with 4 dimensions and 2 metrics it will create for the dimensions-flow 3 x 4 records and for the metrics flow 3 x 2 records. </w:t>
            </w:r>
          </w:p>
        </w:tc>
      </w:tr>
      <w:tr w:rsidR="005C28A5" w14:paraId="15E1A3E0" w14:textId="77777777" w:rsidTr="005C28A5">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39805862" w14:textId="22AA0ECB" w:rsidR="005C28A5" w:rsidRDefault="005C28A5">
            <w:pPr>
              <w:pStyle w:val="TableContents"/>
            </w:pPr>
            <w:r>
              <w:t xml:space="preserve">Exclude </w:t>
            </w:r>
            <w:proofErr w:type="spellStart"/>
            <w:r>
              <w:t>ga</w:t>
            </w:r>
            <w:proofErr w:type="gramStart"/>
            <w:r>
              <w:t>:date</w:t>
            </w:r>
            <w:proofErr w:type="spellEnd"/>
            <w:proofErr w:type="gramEnd"/>
            <w:r>
              <w:t xml:space="preserve"> dimension and provide value as return value</w:t>
            </w:r>
          </w:p>
        </w:tc>
        <w:tc>
          <w:tcPr>
            <w:tcW w:w="8085" w:type="dxa"/>
            <w:tcBorders>
              <w:top w:val="single" w:sz="2" w:space="0" w:color="000000"/>
              <w:left w:val="single" w:sz="2" w:space="0" w:color="000000"/>
              <w:bottom w:val="single" w:sz="2" w:space="0" w:color="000000"/>
              <w:right w:val="single" w:sz="2" w:space="0" w:color="000000"/>
            </w:tcBorders>
            <w:shd w:val="clear" w:color="auto" w:fill="auto"/>
          </w:tcPr>
          <w:p w14:paraId="0BCB6B57" w14:textId="7106464E" w:rsidR="005C28A5" w:rsidRDefault="005C28A5">
            <w:pPr>
              <w:pStyle w:val="TableContents"/>
            </w:pPr>
            <w:r>
              <w:t xml:space="preserve">Set this to exclude the </w:t>
            </w:r>
            <w:proofErr w:type="spellStart"/>
            <w:r>
              <w:t>ga</w:t>
            </w:r>
            <w:proofErr w:type="gramStart"/>
            <w:r>
              <w:t>:date</w:t>
            </w:r>
            <w:proofErr w:type="spellEnd"/>
            <w:proofErr w:type="gramEnd"/>
            <w:r>
              <w:t xml:space="preserve"> dimension from the normalized output flow for dimension and instead set the </w:t>
            </w:r>
            <w:proofErr w:type="spellStart"/>
            <w:r>
              <w:t>ga:date</w:t>
            </w:r>
            <w:proofErr w:type="spellEnd"/>
            <w:r>
              <w:t xml:space="preserve"> value in the </w:t>
            </w:r>
            <w:proofErr w:type="spellStart"/>
            <w:r>
              <w:t>globalMap</w:t>
            </w:r>
            <w:proofErr w:type="spellEnd"/>
            <w:r>
              <w:t xml:space="preserve"> as return value (available while the flow runs).</w:t>
            </w:r>
          </w:p>
        </w:tc>
      </w:tr>
    </w:tbl>
    <w:p w14:paraId="1476DE22" w14:textId="22CC7D58" w:rsidR="00685B48" w:rsidRDefault="00685B48"/>
    <w:p w14:paraId="19F16D1E" w14:textId="77777777" w:rsidR="00685B48" w:rsidRDefault="00685B48">
      <w:pPr>
        <w:widowControl/>
        <w:suppressAutoHyphens w:val="0"/>
      </w:pPr>
      <w:r>
        <w:br w:type="page"/>
      </w:r>
    </w:p>
    <w:p w14:paraId="6A56E643" w14:textId="77777777" w:rsidR="005C6546" w:rsidRDefault="005C6546"/>
    <w:p w14:paraId="2F347AAC" w14:textId="77777777" w:rsidR="00193B50" w:rsidRDefault="005C6546">
      <w:r>
        <w:rPr>
          <w:b/>
          <w:bCs/>
        </w:rPr>
        <w:t>Explanation for the Normalized Output</w:t>
      </w:r>
    </w:p>
    <w:p w14:paraId="0B52D46E" w14:textId="77777777" w:rsidR="00193B50" w:rsidRDefault="00193B50"/>
    <w:p w14:paraId="03AC3F6E" w14:textId="0988C189" w:rsidR="00193B50"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22"/>
        <w:gridCol w:w="1016"/>
        <w:gridCol w:w="6000"/>
      </w:tblGrid>
      <w:tr w:rsidR="00193B50" w14:paraId="16082355" w14:textId="77777777">
        <w:tc>
          <w:tcPr>
            <w:tcW w:w="2622"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1016"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000"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tc>
          <w:tcPr>
            <w:tcW w:w="2622"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1016" w:type="dxa"/>
            <w:tcBorders>
              <w:left w:val="single" w:sz="1" w:space="0" w:color="000000"/>
              <w:bottom w:val="single" w:sz="1" w:space="0" w:color="000000"/>
            </w:tcBorders>
            <w:shd w:val="clear" w:color="auto" w:fill="auto"/>
          </w:tcPr>
          <w:p w14:paraId="279F83CC" w14:textId="77777777" w:rsidR="00193B50" w:rsidRDefault="005C6546">
            <w:pPr>
              <w:pStyle w:val="TableContents"/>
            </w:pPr>
            <w:proofErr w:type="gramStart"/>
            <w:r>
              <w:t>int</w:t>
            </w:r>
            <w:proofErr w:type="gramEnd"/>
          </w:p>
        </w:tc>
        <w:tc>
          <w:tcPr>
            <w:tcW w:w="6000"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tc>
          <w:tcPr>
            <w:tcW w:w="2622"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1016"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000"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tc>
          <w:tcPr>
            <w:tcW w:w="2622"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1016"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000"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611"/>
        <w:gridCol w:w="1016"/>
        <w:gridCol w:w="6011"/>
      </w:tblGrid>
      <w:tr w:rsidR="00193B50" w14:paraId="28068822" w14:textId="77777777">
        <w:tc>
          <w:tcPr>
            <w:tcW w:w="2611"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1016"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01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tc>
          <w:tcPr>
            <w:tcW w:w="2611"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1016" w:type="dxa"/>
            <w:tcBorders>
              <w:left w:val="single" w:sz="1" w:space="0" w:color="000000"/>
              <w:bottom w:val="single" w:sz="1" w:space="0" w:color="000000"/>
            </w:tcBorders>
            <w:shd w:val="clear" w:color="auto" w:fill="auto"/>
          </w:tcPr>
          <w:p w14:paraId="50A96B82" w14:textId="77777777" w:rsidR="00193B50" w:rsidRDefault="005C6546">
            <w:pPr>
              <w:pStyle w:val="TableContents"/>
            </w:pPr>
            <w:proofErr w:type="gramStart"/>
            <w:r>
              <w:t>int</w:t>
            </w:r>
            <w:proofErr w:type="gramEnd"/>
          </w:p>
        </w:tc>
        <w:tc>
          <w:tcPr>
            <w:tcW w:w="601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tc>
          <w:tcPr>
            <w:tcW w:w="2611"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1016"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01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tc>
          <w:tcPr>
            <w:tcW w:w="2611"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1016"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01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008453E7" w14:textId="6CB414B5" w:rsidR="00193B50" w:rsidRDefault="005C6546">
      <w:pPr>
        <w:rPr>
          <w:b/>
          <w:bCs/>
        </w:rPr>
      </w:pPr>
      <w:r>
        <w:rPr>
          <w:b/>
          <w:bCs/>
        </w:rPr>
        <w:t xml:space="preserve">Advice for </w:t>
      </w:r>
      <w:r w:rsidR="00685B48">
        <w:rPr>
          <w:b/>
          <w:bCs/>
        </w:rPr>
        <w:t xml:space="preserve">filter and segment </w:t>
      </w:r>
      <w:r>
        <w:rPr>
          <w:b/>
          <w:bCs/>
        </w:rPr>
        <w:t>notation</w:t>
      </w:r>
    </w:p>
    <w:p w14:paraId="6F93826E" w14:textId="77777777" w:rsidR="00193B50" w:rsidRDefault="00193B50">
      <w:pPr>
        <w:rPr>
          <w:b/>
          <w:bCs/>
        </w:rPr>
      </w:pPr>
    </w:p>
    <w:p w14:paraId="08FFBB0A" w14:textId="77777777" w:rsidR="00193B50" w:rsidRDefault="005C6546">
      <w:r>
        <w:t>For dimensions, metrics, filters and sorts you have to use the notation from the Google Core API:</w:t>
      </w:r>
    </w:p>
    <w:p w14:paraId="55B71E10" w14:textId="77777777" w:rsidR="00193B50" w:rsidRDefault="00FF662C">
      <w:hyperlink r:id="rId7" w:history="1">
        <w:r w:rsidR="005C6546">
          <w:rPr>
            <w:rStyle w:val="Link"/>
          </w:rPr>
          <w:t>https://developers.google.com/analytics/devguides/reporting/core/dimsmets</w:t>
        </w:r>
      </w:hyperlink>
    </w:p>
    <w:p w14:paraId="6D0924D3" w14:textId="77777777" w:rsidR="00193B50" w:rsidRDefault="00193B50"/>
    <w:p w14:paraId="12D6AAC4" w14:textId="77777777" w:rsidR="00193B50" w:rsidRDefault="005C6546">
      <w:r>
        <w:t xml:space="preserve">Filters can be concatenated with OR </w:t>
      </w:r>
      <w:proofErr w:type="spellStart"/>
      <w:r>
        <w:t>or</w:t>
      </w:r>
      <w:proofErr w:type="spellEnd"/>
      <w:r>
        <w:t xml:space="preserve"> AND operator.</w:t>
      </w:r>
    </w:p>
    <w:p w14:paraId="5061DB46" w14:textId="77777777" w:rsidR="00193B50" w:rsidRDefault="005C6546">
      <w:r>
        <w:t>Separate filter expressions with a comma means OR</w:t>
      </w:r>
    </w:p>
    <w:p w14:paraId="5525DD80" w14:textId="77777777" w:rsidR="00193B50" w:rsidRDefault="005C6546">
      <w:r>
        <w:t>Separate filter expressions with a semicolon means AND</w:t>
      </w:r>
    </w:p>
    <w:p w14:paraId="28AF65DF" w14:textId="77777777" w:rsidR="00193B50" w:rsidRDefault="00193B50"/>
    <w:p w14:paraId="6BE3E4D7" w14:textId="77777777" w:rsidR="00193B50" w:rsidRDefault="005C6546">
      <w:pPr>
        <w:rPr>
          <w:b/>
          <w:bCs/>
        </w:rPr>
      </w:pPr>
      <w:r>
        <w:t>Filter comparison operators: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193B50" w14:paraId="77B91AB3" w14:textId="77777777">
        <w:tc>
          <w:tcPr>
            <w:tcW w:w="2756" w:type="dxa"/>
            <w:tcBorders>
              <w:top w:val="single" w:sz="1" w:space="0" w:color="000000"/>
              <w:left w:val="single" w:sz="1" w:space="0" w:color="000000"/>
              <w:bottom w:val="single" w:sz="1" w:space="0" w:color="000000"/>
            </w:tcBorders>
            <w:shd w:val="clear" w:color="auto" w:fill="E6E6FF"/>
          </w:tcPr>
          <w:p w14:paraId="20CEFB3A" w14:textId="77777777" w:rsidR="00193B50" w:rsidRDefault="005C654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3F88A1EF" w14:textId="77777777" w:rsidR="00193B50" w:rsidRDefault="005C6546">
            <w:pPr>
              <w:pStyle w:val="TableContents"/>
            </w:pPr>
            <w:r>
              <w:rPr>
                <w:b/>
                <w:bCs/>
              </w:rPr>
              <w:t>Meaning</w:t>
            </w:r>
          </w:p>
        </w:tc>
      </w:tr>
      <w:tr w:rsidR="00193B50" w14:paraId="42567EB6" w14:textId="77777777">
        <w:tc>
          <w:tcPr>
            <w:tcW w:w="2756" w:type="dxa"/>
            <w:tcBorders>
              <w:left w:val="single" w:sz="1" w:space="0" w:color="000000"/>
              <w:bottom w:val="single" w:sz="1" w:space="0" w:color="000000"/>
            </w:tcBorders>
            <w:shd w:val="clear" w:color="auto" w:fill="auto"/>
          </w:tcPr>
          <w:p w14:paraId="13422CCE"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6CBDA457" w14:textId="77777777" w:rsidR="00193B50" w:rsidRDefault="005C6546">
            <w:pPr>
              <w:pStyle w:val="TableContents"/>
            </w:pPr>
            <w:r>
              <w:t>Exact match to include</w:t>
            </w:r>
          </w:p>
        </w:tc>
      </w:tr>
      <w:tr w:rsidR="00193B50" w14:paraId="3A0F047F" w14:textId="77777777">
        <w:tc>
          <w:tcPr>
            <w:tcW w:w="2756" w:type="dxa"/>
            <w:tcBorders>
              <w:left w:val="single" w:sz="1" w:space="0" w:color="000000"/>
              <w:bottom w:val="single" w:sz="1" w:space="0" w:color="000000"/>
            </w:tcBorders>
            <w:shd w:val="clear" w:color="auto" w:fill="auto"/>
          </w:tcPr>
          <w:p w14:paraId="0B47F58B"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62A39EC6" w14:textId="77777777" w:rsidR="00193B50" w:rsidRDefault="005C6546">
            <w:pPr>
              <w:pStyle w:val="TableContents"/>
            </w:pPr>
            <w:r>
              <w:t>Exact match to exclude</w:t>
            </w:r>
          </w:p>
        </w:tc>
      </w:tr>
      <w:tr w:rsidR="00193B50" w14:paraId="7068216F" w14:textId="77777777">
        <w:tc>
          <w:tcPr>
            <w:tcW w:w="2756" w:type="dxa"/>
            <w:tcBorders>
              <w:left w:val="single" w:sz="1" w:space="0" w:color="000000"/>
              <w:bottom w:val="single" w:sz="1" w:space="0" w:color="000000"/>
            </w:tcBorders>
            <w:shd w:val="clear" w:color="auto" w:fill="auto"/>
          </w:tcPr>
          <w:p w14:paraId="6D2C4B8F"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575B9B78" w14:textId="77777777" w:rsidR="00193B50" w:rsidRDefault="005C6546">
            <w:pPr>
              <w:pStyle w:val="TableContents"/>
            </w:pPr>
            <w:r>
              <w:t xml:space="preserve">Regex match to include </w:t>
            </w:r>
            <w:bookmarkStart w:id="5" w:name="__DdeLink__164_376159004"/>
            <w:r>
              <w:t>(only for strings)</w:t>
            </w:r>
            <w:bookmarkEnd w:id="5"/>
          </w:p>
        </w:tc>
      </w:tr>
      <w:tr w:rsidR="00193B50" w14:paraId="1C42E167" w14:textId="77777777">
        <w:tc>
          <w:tcPr>
            <w:tcW w:w="2756" w:type="dxa"/>
            <w:tcBorders>
              <w:left w:val="single" w:sz="1" w:space="0" w:color="000000"/>
              <w:bottom w:val="single" w:sz="1" w:space="0" w:color="000000"/>
            </w:tcBorders>
            <w:shd w:val="clear" w:color="auto" w:fill="auto"/>
          </w:tcPr>
          <w:p w14:paraId="65D78D2B"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194F8F8D" w14:textId="77777777" w:rsidR="00193B50" w:rsidRDefault="005C6546">
            <w:pPr>
              <w:pStyle w:val="TableContents"/>
            </w:pPr>
            <w:r>
              <w:t>Regex match to exclude (only for strings)</w:t>
            </w:r>
          </w:p>
        </w:tc>
      </w:tr>
      <w:tr w:rsidR="00193B50" w14:paraId="77476FA4" w14:textId="77777777">
        <w:tc>
          <w:tcPr>
            <w:tcW w:w="2756" w:type="dxa"/>
            <w:tcBorders>
              <w:left w:val="single" w:sz="1" w:space="0" w:color="000000"/>
              <w:bottom w:val="single" w:sz="1" w:space="0" w:color="000000"/>
            </w:tcBorders>
            <w:shd w:val="clear" w:color="auto" w:fill="auto"/>
          </w:tcPr>
          <w:p w14:paraId="4CCDE357" w14:textId="77777777" w:rsidR="00193B50" w:rsidRDefault="005C654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11975FEB" w14:textId="77777777" w:rsidR="00193B50" w:rsidRDefault="005C6546">
            <w:pPr>
              <w:pStyle w:val="TableContents"/>
            </w:pPr>
            <w:r>
              <w:t xml:space="preserve">Greater or equals than </w:t>
            </w:r>
            <w:bookmarkStart w:id="6" w:name="__DdeLink__162_376159004"/>
            <w:r>
              <w:t>(only for numbers)</w:t>
            </w:r>
            <w:bookmarkEnd w:id="6"/>
          </w:p>
        </w:tc>
      </w:tr>
      <w:tr w:rsidR="00193B50" w14:paraId="7D6C2D71" w14:textId="77777777">
        <w:tc>
          <w:tcPr>
            <w:tcW w:w="2756" w:type="dxa"/>
            <w:tcBorders>
              <w:left w:val="single" w:sz="1" w:space="0" w:color="000000"/>
              <w:bottom w:val="single" w:sz="1" w:space="0" w:color="000000"/>
            </w:tcBorders>
            <w:shd w:val="clear" w:color="auto" w:fill="auto"/>
          </w:tcPr>
          <w:p w14:paraId="0A92EC67" w14:textId="77777777" w:rsidR="00193B50" w:rsidRDefault="005C654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4183EEC7" w14:textId="77777777" w:rsidR="00193B50" w:rsidRDefault="005C6546">
            <w:pPr>
              <w:pStyle w:val="TableContents"/>
            </w:pPr>
            <w:r>
              <w:t>Contains string</w:t>
            </w:r>
          </w:p>
        </w:tc>
      </w:tr>
      <w:tr w:rsidR="00193B50" w14:paraId="7000A4C0" w14:textId="77777777">
        <w:tc>
          <w:tcPr>
            <w:tcW w:w="2756" w:type="dxa"/>
            <w:tcBorders>
              <w:left w:val="single" w:sz="1" w:space="0" w:color="000000"/>
              <w:bottom w:val="single" w:sz="1" w:space="0" w:color="000000"/>
            </w:tcBorders>
            <w:shd w:val="clear" w:color="auto" w:fill="auto"/>
          </w:tcPr>
          <w:p w14:paraId="3A18507F" w14:textId="77777777" w:rsidR="00193B50" w:rsidRDefault="005C654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51D4E922" w14:textId="77777777" w:rsidR="00193B50" w:rsidRDefault="005C6546">
            <w:pPr>
              <w:pStyle w:val="TableContents"/>
            </w:pPr>
            <w:r>
              <w:t>Does not contains string</w:t>
            </w:r>
          </w:p>
        </w:tc>
      </w:tr>
      <w:tr w:rsidR="00193B50" w14:paraId="3AA90C21" w14:textId="77777777">
        <w:tc>
          <w:tcPr>
            <w:tcW w:w="2756" w:type="dxa"/>
            <w:tcBorders>
              <w:left w:val="single" w:sz="1" w:space="0" w:color="000000"/>
              <w:bottom w:val="single" w:sz="1" w:space="0" w:color="000000"/>
            </w:tcBorders>
            <w:shd w:val="clear" w:color="auto" w:fill="auto"/>
          </w:tcPr>
          <w:p w14:paraId="63BD4D10" w14:textId="77777777" w:rsidR="00193B50" w:rsidRDefault="005C654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70424DA1" w14:textId="77777777" w:rsidR="00193B50" w:rsidRDefault="005C6546">
            <w:pPr>
              <w:pStyle w:val="TableContents"/>
            </w:pPr>
            <w:r>
              <w:t>Greater than (only for numbers)</w:t>
            </w:r>
          </w:p>
        </w:tc>
      </w:tr>
      <w:tr w:rsidR="00193B50" w14:paraId="18082325" w14:textId="77777777">
        <w:tc>
          <w:tcPr>
            <w:tcW w:w="2756" w:type="dxa"/>
            <w:tcBorders>
              <w:left w:val="single" w:sz="1" w:space="0" w:color="000000"/>
              <w:bottom w:val="single" w:sz="1" w:space="0" w:color="000000"/>
            </w:tcBorders>
            <w:shd w:val="clear" w:color="auto" w:fill="auto"/>
          </w:tcPr>
          <w:p w14:paraId="02432489" w14:textId="77777777" w:rsidR="00193B50" w:rsidRDefault="005C654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64DD4760" w14:textId="77777777" w:rsidR="00193B50" w:rsidRDefault="005C6546">
            <w:pPr>
              <w:pStyle w:val="TableContents"/>
            </w:pPr>
            <w:r>
              <w:t>Lower or equals than (only for numbers)</w:t>
            </w:r>
          </w:p>
        </w:tc>
      </w:tr>
      <w:tr w:rsidR="00193B50" w14:paraId="79BD00D1" w14:textId="77777777">
        <w:tc>
          <w:tcPr>
            <w:tcW w:w="2756" w:type="dxa"/>
            <w:tcBorders>
              <w:left w:val="single" w:sz="1" w:space="0" w:color="000000"/>
              <w:bottom w:val="single" w:sz="1" w:space="0" w:color="000000"/>
            </w:tcBorders>
            <w:shd w:val="clear" w:color="auto" w:fill="auto"/>
          </w:tcPr>
          <w:p w14:paraId="0B38F0D3" w14:textId="77777777" w:rsidR="00193B50" w:rsidRDefault="005C654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227B92D7" w14:textId="77777777" w:rsidR="00193B50" w:rsidRDefault="005C6546">
            <w:pPr>
              <w:pStyle w:val="TableContents"/>
            </w:pPr>
            <w:r>
              <w:t>Lower than (only for numbers)</w:t>
            </w:r>
          </w:p>
        </w:tc>
      </w:tr>
    </w:tbl>
    <w:p w14:paraId="62D55366" w14:textId="77777777" w:rsidR="00193B50" w:rsidRDefault="00193B50"/>
    <w:p w14:paraId="5E200EDA" w14:textId="77777777" w:rsidR="00860155" w:rsidRDefault="00860155"/>
    <w:p w14:paraId="2B406DED" w14:textId="3D040427" w:rsidR="00193B50" w:rsidRDefault="005C6546">
      <w:pPr>
        <w:rPr>
          <w:b/>
          <w:bCs/>
        </w:rPr>
      </w:pPr>
      <w:r>
        <w:rPr>
          <w:b/>
          <w:bCs/>
        </w:rPr>
        <w:t xml:space="preserve">Building </w:t>
      </w:r>
      <w:r w:rsidR="00860155">
        <w:rPr>
          <w:b/>
          <w:bCs/>
        </w:rPr>
        <w:t>Flat</w:t>
      </w:r>
      <w:r>
        <w:rPr>
          <w:b/>
          <w:bCs/>
        </w:rPr>
        <w:t xml:space="preserve"> Schema for Component</w:t>
      </w:r>
    </w:p>
    <w:p w14:paraId="61C5F1B1" w14:textId="77777777" w:rsidR="00193B50" w:rsidRDefault="00193B50">
      <w:pPr>
        <w:rPr>
          <w:b/>
          <w:bCs/>
        </w:rPr>
      </w:pPr>
    </w:p>
    <w:p w14:paraId="01D5EFEB" w14:textId="0F70000C" w:rsidR="00193B50" w:rsidRDefault="005C6546">
      <w:r>
        <w:t>In the schema you need a</w:t>
      </w:r>
      <w:r w:rsidR="00754328">
        <w:t>n</w:t>
      </w:r>
      <w:r>
        <w:t xml:space="preserve"> amount of columns equals to the sum of the number of dimensions and metrics. </w:t>
      </w:r>
    </w:p>
    <w:p w14:paraId="0761AAF8" w14:textId="77777777" w:rsidR="00193B50" w:rsidRDefault="005C6546">
      <w:r>
        <w:t>Columns in the schema must start at first with dimensions (if provided) and ends with metrics.</w:t>
      </w:r>
    </w:p>
    <w:p w14:paraId="48E8A019" w14:textId="0EE6B45D" w:rsidR="00193B50" w:rsidRDefault="005C6546">
      <w:r>
        <w:t>Schema column types must match to the data types of the dimensions and metrics. The schema column names can differ from the names of dimensions and metrics. Only the order and there type</w:t>
      </w:r>
      <w:r w:rsidR="00860155">
        <w:t>s</w:t>
      </w:r>
      <w:r>
        <w:t xml:space="preserve"> are important.</w:t>
      </w:r>
    </w:p>
    <w:p w14:paraId="43A20E3B" w14:textId="42D66EB7" w:rsidR="00860155" w:rsidRDefault="00860155">
      <w:pPr>
        <w:rPr>
          <w:color w:val="FF0000"/>
        </w:rPr>
      </w:pPr>
      <w:r>
        <w:t xml:space="preserve">In Talend schema columns must follow the Java naming rules therefore avoid writing </w:t>
      </w:r>
      <w:proofErr w:type="spellStart"/>
      <w:r>
        <w:t>ga</w:t>
      </w:r>
      <w:proofErr w:type="gramStart"/>
      <w:r>
        <w:t>:xxx</w:t>
      </w:r>
      <w:proofErr w:type="spellEnd"/>
      <w:proofErr w:type="gramEnd"/>
      <w:r>
        <w:t xml:space="preserve"> instead use the name without the </w:t>
      </w:r>
      <w:proofErr w:type="spellStart"/>
      <w:r>
        <w:t>ga</w:t>
      </w:r>
      <w:proofErr w:type="spellEnd"/>
      <w:r>
        <w:t xml:space="preserve">: namespace prefix. </w:t>
      </w:r>
    </w:p>
    <w:p w14:paraId="1F52ABCD" w14:textId="596C33E3" w:rsidR="00193B50" w:rsidRDefault="005C6546">
      <w:r>
        <w:rPr>
          <w:color w:val="FF0000"/>
        </w:rPr>
        <w:t xml:space="preserve">Important: For date dimensions (e.g. </w:t>
      </w:r>
      <w:proofErr w:type="spellStart"/>
      <w:r>
        <w:rPr>
          <w:color w:val="FF0000"/>
        </w:rPr>
        <w:t>ga</w:t>
      </w:r>
      <w:proofErr w:type="gramStart"/>
      <w:r>
        <w:rPr>
          <w:color w:val="FF0000"/>
        </w:rPr>
        <w:t>:date</w:t>
      </w:r>
      <w:proofErr w:type="spellEnd"/>
      <w:proofErr w:type="gramEnd"/>
      <w:r>
        <w:rPr>
          <w:color w:val="FF0000"/>
        </w:rPr>
        <w:t>) you must specify the date pattern as “</w:t>
      </w:r>
      <w:proofErr w:type="spellStart"/>
      <w:r>
        <w:rPr>
          <w:color w:val="FF0000"/>
        </w:rPr>
        <w:t>yyyyMMdd</w:t>
      </w:r>
      <w:proofErr w:type="spellEnd"/>
      <w:r>
        <w:rPr>
          <w:color w:val="FF0000"/>
        </w:rPr>
        <w:t>”</w:t>
      </w:r>
      <w:r w:rsidR="00AA2A1C">
        <w:rPr>
          <w:color w:val="FF0000"/>
        </w:rPr>
        <w:t xml:space="preserve"> if you want it as Date typed value.</w:t>
      </w:r>
    </w:p>
    <w:p w14:paraId="4195A207" w14:textId="77777777" w:rsidR="00193B50" w:rsidRDefault="00193B50">
      <w:pPr>
        <w:pageBreakBefore/>
      </w:pPr>
    </w:p>
    <w:p w14:paraId="2475B61E" w14:textId="77777777" w:rsidR="00193B50" w:rsidRDefault="005C6546">
      <w:r>
        <w:rPr>
          <w:b/>
          <w:bCs/>
        </w:rPr>
        <w:t>Advanced Option Parameters</w:t>
      </w:r>
    </w:p>
    <w:p w14:paraId="52D872FD"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92"/>
        <w:gridCol w:w="6653"/>
      </w:tblGrid>
      <w:tr w:rsidR="00193B50" w14:paraId="260A8B28" w14:textId="77777777">
        <w:tc>
          <w:tcPr>
            <w:tcW w:w="2992" w:type="dxa"/>
            <w:tcBorders>
              <w:top w:val="single" w:sz="1" w:space="0" w:color="000000"/>
              <w:left w:val="single" w:sz="1" w:space="0" w:color="000000"/>
              <w:bottom w:val="single" w:sz="1" w:space="0" w:color="000000"/>
            </w:tcBorders>
            <w:shd w:val="clear" w:color="auto" w:fill="E6E6FF"/>
          </w:tcPr>
          <w:p w14:paraId="54C048CC" w14:textId="77777777" w:rsidR="00193B50" w:rsidRDefault="005C6546">
            <w:pPr>
              <w:pStyle w:val="TableContents"/>
              <w:rPr>
                <w:b/>
                <w:bCs/>
              </w:rPr>
            </w:pPr>
            <w:r>
              <w:rPr>
                <w:b/>
                <w:bCs/>
              </w:rPr>
              <w:t>Property</w:t>
            </w:r>
          </w:p>
        </w:tc>
        <w:tc>
          <w:tcPr>
            <w:tcW w:w="6653" w:type="dxa"/>
            <w:tcBorders>
              <w:top w:val="single" w:sz="1" w:space="0" w:color="000000"/>
              <w:left w:val="single" w:sz="1" w:space="0" w:color="000000"/>
              <w:bottom w:val="single" w:sz="1" w:space="0" w:color="000000"/>
              <w:right w:val="single" w:sz="1" w:space="0" w:color="000000"/>
            </w:tcBorders>
            <w:shd w:val="clear" w:color="auto" w:fill="E6E6FF"/>
          </w:tcPr>
          <w:p w14:paraId="6FB5A1BC" w14:textId="77777777" w:rsidR="00193B50" w:rsidRDefault="005C6546">
            <w:pPr>
              <w:pStyle w:val="TableContents"/>
            </w:pPr>
            <w:r>
              <w:rPr>
                <w:b/>
                <w:bCs/>
              </w:rPr>
              <w:t>Content</w:t>
            </w:r>
          </w:p>
        </w:tc>
      </w:tr>
      <w:tr w:rsidR="00193B50" w14:paraId="42207CE9" w14:textId="77777777">
        <w:tc>
          <w:tcPr>
            <w:tcW w:w="2992" w:type="dxa"/>
            <w:tcBorders>
              <w:left w:val="single" w:sz="1" w:space="0" w:color="000000"/>
              <w:bottom w:val="single" w:sz="1" w:space="0" w:color="000000"/>
            </w:tcBorders>
            <w:shd w:val="clear" w:color="auto" w:fill="auto"/>
          </w:tcPr>
          <w:p w14:paraId="7D8939B2" w14:textId="77777777" w:rsidR="00193B50" w:rsidRDefault="005C6546">
            <w:pPr>
              <w:pStyle w:val="TableContents"/>
            </w:pPr>
            <w:r>
              <w:t>Timeout in s</w:t>
            </w:r>
          </w:p>
        </w:tc>
        <w:tc>
          <w:tcPr>
            <w:tcW w:w="6653" w:type="dxa"/>
            <w:tcBorders>
              <w:left w:val="single" w:sz="1" w:space="0" w:color="000000"/>
              <w:bottom w:val="single" w:sz="1" w:space="0" w:color="000000"/>
              <w:right w:val="single" w:sz="1" w:space="0" w:color="000000"/>
            </w:tcBorders>
            <w:shd w:val="clear" w:color="auto" w:fill="auto"/>
          </w:tcPr>
          <w:p w14:paraId="14775C66" w14:textId="77777777" w:rsidR="00193B50" w:rsidRDefault="005C6546">
            <w:pPr>
              <w:pStyle w:val="TableContents"/>
            </w:pPr>
            <w:r>
              <w:t>How long should the component wait for getting the first result and fetching all result with one internal iteration</w:t>
            </w:r>
          </w:p>
        </w:tc>
      </w:tr>
      <w:tr w:rsidR="00193B50" w14:paraId="46C0120B" w14:textId="77777777">
        <w:tc>
          <w:tcPr>
            <w:tcW w:w="2992" w:type="dxa"/>
            <w:tcBorders>
              <w:left w:val="single" w:sz="1" w:space="0" w:color="000000"/>
              <w:bottom w:val="single" w:sz="1" w:space="0" w:color="000000"/>
            </w:tcBorders>
            <w:shd w:val="clear" w:color="auto" w:fill="auto"/>
          </w:tcPr>
          <w:p w14:paraId="7364D7E6" w14:textId="77777777" w:rsidR="00193B50" w:rsidRDefault="005C6546">
            <w:pPr>
              <w:pStyle w:val="TableContents"/>
            </w:pPr>
            <w:r>
              <w:t>Static Time Offset (to past)</w:t>
            </w:r>
          </w:p>
        </w:tc>
        <w:tc>
          <w:tcPr>
            <w:tcW w:w="6653" w:type="dxa"/>
            <w:tcBorders>
              <w:left w:val="single" w:sz="1" w:space="0" w:color="000000"/>
              <w:bottom w:val="single" w:sz="1" w:space="0" w:color="000000"/>
              <w:right w:val="single" w:sz="1" w:space="0" w:color="000000"/>
            </w:tcBorders>
            <w:shd w:val="clear" w:color="auto" w:fill="auto"/>
          </w:tcPr>
          <w:p w14:paraId="7EBB89E9" w14:textId="77777777" w:rsidR="00193B50" w:rsidRDefault="005C6546">
            <w:pPr>
              <w:pStyle w:val="TableContents"/>
            </w:pPr>
            <w:r>
              <w:t>Within the process of login, the component requests an access token and use the local time stamp (because these tokens will expire after a couple of seconds)</w:t>
            </w:r>
          </w:p>
          <w:p w14:paraId="7BA6BD7B" w14:textId="435CEB43" w:rsidR="00193B50" w:rsidRDefault="005C6546">
            <w:pPr>
              <w:pStyle w:val="TableContents"/>
            </w:pPr>
            <w:r>
              <w:t>Google rejects all request</w:t>
            </w:r>
            <w:r w:rsidR="00B11044">
              <w:t>s</w:t>
            </w:r>
            <w:r>
              <w:t xml:space="preserve"> to access tokens when the request is in the future compared to the timestamp in Google servers. If you experience such kind of problems, this options let the requests appear to be more in th</w:t>
            </w:r>
            <w:r w:rsidR="00B11044">
              <w:t>e past (5-10s was recognized as</w:t>
            </w:r>
            <w:r>
              <w:t xml:space="preserve"> good time shift)</w:t>
            </w:r>
          </w:p>
        </w:tc>
      </w:tr>
      <w:tr w:rsidR="00193B50" w14:paraId="0BB6051D" w14:textId="77777777">
        <w:tc>
          <w:tcPr>
            <w:tcW w:w="2992" w:type="dxa"/>
            <w:tcBorders>
              <w:left w:val="single" w:sz="1" w:space="0" w:color="000000"/>
              <w:bottom w:val="single" w:sz="1" w:space="0" w:color="000000"/>
            </w:tcBorders>
            <w:shd w:val="clear" w:color="auto" w:fill="auto"/>
          </w:tcPr>
          <w:p w14:paraId="5180FB4C" w14:textId="77777777" w:rsidR="00193B50" w:rsidRDefault="005C6546">
            <w:pPr>
              <w:pStyle w:val="TableContents"/>
            </w:pPr>
            <w:r>
              <w:t>Fetch Size</w:t>
            </w:r>
          </w:p>
        </w:tc>
        <w:tc>
          <w:tcPr>
            <w:tcW w:w="6653" w:type="dxa"/>
            <w:tcBorders>
              <w:left w:val="single" w:sz="1" w:space="0" w:color="000000"/>
              <w:bottom w:val="single" w:sz="1" w:space="0" w:color="000000"/>
              <w:right w:val="single" w:sz="1" w:space="0" w:color="000000"/>
            </w:tcBorders>
            <w:shd w:val="clear" w:color="auto" w:fill="auto"/>
          </w:tcPr>
          <w:p w14:paraId="5C358180" w14:textId="77777777" w:rsidR="00193B50" w:rsidRDefault="005C6546">
            <w:pPr>
              <w:pStyle w:val="TableContents"/>
            </w:pPr>
            <w:r>
              <w:t xml:space="preserve">This is the amount of data the component fetches at once. The value is used to set the max_rows attribute. </w:t>
            </w:r>
            <w:proofErr w:type="gramStart"/>
            <w:r>
              <w:t>max</w:t>
            </w:r>
            <w:proofErr w:type="gramEnd"/>
            <w:r>
              <w:t>_rows means not the absolute amount of data! The component manages setting the start index to get all data. To achieve this, the component iterates as long as the last result set are completely fetched.</w:t>
            </w:r>
          </w:p>
        </w:tc>
      </w:tr>
      <w:tr w:rsidR="00193B50" w14:paraId="3D008446" w14:textId="77777777">
        <w:tc>
          <w:tcPr>
            <w:tcW w:w="2992" w:type="dxa"/>
            <w:tcBorders>
              <w:left w:val="single" w:sz="1" w:space="0" w:color="000000"/>
              <w:bottom w:val="single" w:sz="1" w:space="0" w:color="000000"/>
            </w:tcBorders>
            <w:shd w:val="clear" w:color="auto" w:fill="auto"/>
          </w:tcPr>
          <w:p w14:paraId="60EED571" w14:textId="77777777" w:rsidR="00193B50" w:rsidRDefault="005C6546">
            <w:pPr>
              <w:pStyle w:val="TableContents"/>
            </w:pPr>
            <w:r>
              <w:t>Local Number Format</w:t>
            </w:r>
          </w:p>
        </w:tc>
        <w:tc>
          <w:tcPr>
            <w:tcW w:w="6653" w:type="dxa"/>
            <w:tcBorders>
              <w:left w:val="single" w:sz="1" w:space="0" w:color="000000"/>
              <w:bottom w:val="single" w:sz="1" w:space="0" w:color="000000"/>
              <w:right w:val="single" w:sz="1" w:space="0" w:color="000000"/>
            </w:tcBorders>
            <w:shd w:val="clear" w:color="auto" w:fill="auto"/>
          </w:tcPr>
          <w:p w14:paraId="457F3AD3" w14:textId="43AFC3A1" w:rsidR="00193B50" w:rsidRDefault="005C6546">
            <w:pPr>
              <w:pStyle w:val="TableContents"/>
            </w:pPr>
            <w:r>
              <w:t xml:space="preserve">You can get numbers in various formats. Here you can define the locale in which format double or float values are should textual </w:t>
            </w:r>
            <w:r w:rsidR="00B11044">
              <w:t>format</w:t>
            </w:r>
            <w:r>
              <w:t xml:space="preserve"> by the API.</w:t>
            </w:r>
          </w:p>
        </w:tc>
      </w:tr>
      <w:tr w:rsidR="00193B50" w14:paraId="6F7E5F3B" w14:textId="77777777">
        <w:tc>
          <w:tcPr>
            <w:tcW w:w="2992" w:type="dxa"/>
            <w:tcBorders>
              <w:left w:val="single" w:sz="1" w:space="0" w:color="000000"/>
              <w:bottom w:val="single" w:sz="1" w:space="0" w:color="000000"/>
            </w:tcBorders>
            <w:shd w:val="clear" w:color="auto" w:fill="auto"/>
          </w:tcPr>
          <w:p w14:paraId="57DF402E" w14:textId="77777777" w:rsidR="00193B50" w:rsidRDefault="005C6546">
            <w:pPr>
              <w:pStyle w:val="TableContents"/>
            </w:pPr>
            <w:r>
              <w:t>Reuse Client for Iterations</w:t>
            </w:r>
          </w:p>
        </w:tc>
        <w:tc>
          <w:tcPr>
            <w:tcW w:w="6653" w:type="dxa"/>
            <w:tcBorders>
              <w:left w:val="single" w:sz="1" w:space="0" w:color="000000"/>
              <w:bottom w:val="single" w:sz="1" w:space="0" w:color="000000"/>
              <w:right w:val="single" w:sz="1" w:space="0" w:color="000000"/>
            </w:tcBorders>
            <w:shd w:val="clear" w:color="auto" w:fill="auto"/>
          </w:tcPr>
          <w:p w14:paraId="2AADFAE1" w14:textId="2C061DFF" w:rsidR="00193B50" w:rsidRDefault="005C6546">
            <w:pPr>
              <w:pStyle w:val="TableContents"/>
            </w:pPr>
            <w:r>
              <w:t>If you use this component in iterations it is strongly recommended to set this option. It saves time to authenticate unnecessary often and</w:t>
            </w:r>
            <w:r w:rsidR="00B11044">
              <w:t xml:space="preserve"> avoids problems because of max</w:t>
            </w:r>
            <w:r>
              <w:t xml:space="preserve"> amount of connects per time range.</w:t>
            </w:r>
          </w:p>
        </w:tc>
      </w:tr>
      <w:tr w:rsidR="00193B50" w14:paraId="1CA35B20" w14:textId="77777777">
        <w:tc>
          <w:tcPr>
            <w:tcW w:w="2992" w:type="dxa"/>
            <w:tcBorders>
              <w:left w:val="single" w:sz="1" w:space="0" w:color="000000"/>
              <w:bottom w:val="single" w:sz="1" w:space="0" w:color="000000"/>
            </w:tcBorders>
            <w:shd w:val="clear" w:color="auto" w:fill="auto"/>
          </w:tcPr>
          <w:p w14:paraId="5E183DF0" w14:textId="77777777" w:rsidR="00193B50" w:rsidRDefault="005C6546">
            <w:pPr>
              <w:pStyle w:val="TableContents"/>
            </w:pPr>
            <w:r>
              <w:t>Distinct Name Extension</w:t>
            </w:r>
          </w:p>
        </w:tc>
        <w:tc>
          <w:tcPr>
            <w:tcW w:w="6653" w:type="dxa"/>
            <w:tcBorders>
              <w:left w:val="single" w:sz="1" w:space="0" w:color="000000"/>
              <w:bottom w:val="single" w:sz="1" w:space="0" w:color="000000"/>
              <w:right w:val="single" w:sz="1" w:space="0" w:color="000000"/>
            </w:tcBorders>
            <w:shd w:val="clear" w:color="auto" w:fill="auto"/>
          </w:tcPr>
          <w:p w14:paraId="630D026B" w14:textId="77777777" w:rsidR="00193B50" w:rsidRDefault="005C6546">
            <w:pPr>
              <w:pStyle w:val="TableContents"/>
            </w:pPr>
            <w:r>
              <w:t>The client will be kept with an automatically created name:</w:t>
            </w:r>
          </w:p>
          <w:p w14:paraId="0522A1BC" w14:textId="77777777" w:rsidR="00193B50" w:rsidRDefault="005C6546">
            <w:pPr>
              <w:pStyle w:val="TableContents"/>
            </w:pPr>
            <w:r>
              <w:t>Talend-Name-Component name + job name. In case this is not distinct enough, you can specify an additional extension to the name.</w:t>
            </w:r>
          </w:p>
        </w:tc>
      </w:tr>
    </w:tbl>
    <w:p w14:paraId="41EBAC72" w14:textId="77777777" w:rsidR="00193B50" w:rsidRDefault="00193B50"/>
    <w:p w14:paraId="094378BE" w14:textId="77777777" w:rsidR="00193B50" w:rsidRDefault="005C6546">
      <w:r>
        <w:rPr>
          <w:b/>
          <w:bCs/>
        </w:rPr>
        <w:t>Return values</w:t>
      </w:r>
    </w:p>
    <w:p w14:paraId="7C7BD701"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193B50" w14:paraId="1A40540F" w14:textId="77777777" w:rsidTr="009D24D9">
        <w:tc>
          <w:tcPr>
            <w:tcW w:w="2977" w:type="dxa"/>
            <w:tcBorders>
              <w:top w:val="single" w:sz="1" w:space="0" w:color="000000"/>
              <w:left w:val="single" w:sz="1" w:space="0" w:color="000000"/>
              <w:bottom w:val="single" w:sz="1" w:space="0" w:color="000000"/>
            </w:tcBorders>
            <w:shd w:val="clear" w:color="auto" w:fill="E6E6FF"/>
          </w:tcPr>
          <w:p w14:paraId="35F4343B" w14:textId="77777777" w:rsidR="00193B50" w:rsidRDefault="005C6546">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74848071" w14:textId="77777777" w:rsidR="00193B50" w:rsidRDefault="005C6546">
            <w:pPr>
              <w:pStyle w:val="TableContents"/>
            </w:pPr>
            <w:r>
              <w:rPr>
                <w:b/>
                <w:bCs/>
              </w:rPr>
              <w:t>Content</w:t>
            </w:r>
          </w:p>
        </w:tc>
      </w:tr>
      <w:tr w:rsidR="00193B50" w14:paraId="41B77644" w14:textId="77777777" w:rsidTr="009D24D9">
        <w:tc>
          <w:tcPr>
            <w:tcW w:w="2977" w:type="dxa"/>
            <w:tcBorders>
              <w:left w:val="single" w:sz="1" w:space="0" w:color="000000"/>
              <w:bottom w:val="single" w:sz="1" w:space="0" w:color="000000"/>
            </w:tcBorders>
            <w:shd w:val="clear" w:color="auto" w:fill="auto"/>
          </w:tcPr>
          <w:p w14:paraId="30E5713B" w14:textId="77777777" w:rsidR="00193B50" w:rsidRDefault="005C6546">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D35BD99" w14:textId="77777777" w:rsidR="00193B50" w:rsidRDefault="005C6546">
            <w:pPr>
              <w:pStyle w:val="TableContents"/>
            </w:pPr>
            <w:r>
              <w:t>Last error message</w:t>
            </w:r>
          </w:p>
        </w:tc>
      </w:tr>
      <w:tr w:rsidR="00193B50" w14:paraId="1721A76B" w14:textId="77777777" w:rsidTr="009D24D9">
        <w:tc>
          <w:tcPr>
            <w:tcW w:w="2977" w:type="dxa"/>
            <w:tcBorders>
              <w:left w:val="single" w:sz="1" w:space="0" w:color="000000"/>
              <w:bottom w:val="single" w:sz="1" w:space="0" w:color="000000"/>
            </w:tcBorders>
            <w:shd w:val="clear" w:color="auto" w:fill="auto"/>
          </w:tcPr>
          <w:p w14:paraId="3640E6E5" w14:textId="77777777" w:rsidR="00193B50" w:rsidRDefault="005C6546">
            <w:pPr>
              <w:pStyle w:val="TableContents"/>
            </w:pPr>
            <w:r>
              <w:t>NB_LINE</w:t>
            </w:r>
          </w:p>
        </w:tc>
        <w:tc>
          <w:tcPr>
            <w:tcW w:w="6661" w:type="dxa"/>
            <w:tcBorders>
              <w:left w:val="single" w:sz="1" w:space="0" w:color="000000"/>
              <w:bottom w:val="single" w:sz="1" w:space="0" w:color="000000"/>
              <w:right w:val="single" w:sz="1" w:space="0" w:color="000000"/>
            </w:tcBorders>
            <w:shd w:val="clear" w:color="auto" w:fill="auto"/>
          </w:tcPr>
          <w:p w14:paraId="72E6B103" w14:textId="7A8F6B1D" w:rsidR="00193B50" w:rsidRDefault="005C6546">
            <w:pPr>
              <w:pStyle w:val="TableContents"/>
            </w:pPr>
            <w:r>
              <w:t>Number of delivered lines</w:t>
            </w:r>
            <w:r w:rsidR="002F7DA0">
              <w:t xml:space="preserve"> (only set if normalization is not used)</w:t>
            </w:r>
          </w:p>
        </w:tc>
      </w:tr>
      <w:tr w:rsidR="00193B50" w14:paraId="512FFBA3" w14:textId="77777777" w:rsidTr="009D24D9">
        <w:tc>
          <w:tcPr>
            <w:tcW w:w="2977" w:type="dxa"/>
            <w:tcBorders>
              <w:left w:val="single" w:sz="1" w:space="0" w:color="000000"/>
              <w:bottom w:val="single" w:sz="1" w:space="0" w:color="000000"/>
            </w:tcBorders>
            <w:shd w:val="clear" w:color="auto" w:fill="auto"/>
          </w:tcPr>
          <w:p w14:paraId="012079EF" w14:textId="77777777" w:rsidR="00193B50" w:rsidRDefault="005C6546">
            <w:pPr>
              <w:pStyle w:val="TableContents"/>
            </w:pPr>
            <w:r>
              <w:t>CONTAINS_SAMPLED_DATA</w:t>
            </w:r>
          </w:p>
        </w:tc>
        <w:tc>
          <w:tcPr>
            <w:tcW w:w="6661" w:type="dxa"/>
            <w:tcBorders>
              <w:left w:val="single" w:sz="1" w:space="0" w:color="000000"/>
              <w:bottom w:val="single" w:sz="1" w:space="0" w:color="000000"/>
              <w:right w:val="single" w:sz="1" w:space="0" w:color="000000"/>
            </w:tcBorders>
            <w:shd w:val="clear" w:color="auto" w:fill="auto"/>
          </w:tcPr>
          <w:p w14:paraId="55F272EE" w14:textId="77777777" w:rsidR="00193B50" w:rsidRDefault="005C6546">
            <w:pPr>
              <w:pStyle w:val="TableContents"/>
            </w:pPr>
            <w:r>
              <w:t>True if data are sampled, means not exactly calculated. This can happen if you query to many details.</w:t>
            </w:r>
          </w:p>
        </w:tc>
      </w:tr>
      <w:tr w:rsidR="00193B50" w14:paraId="16E51879" w14:textId="77777777" w:rsidTr="009D24D9">
        <w:tc>
          <w:tcPr>
            <w:tcW w:w="2977" w:type="dxa"/>
            <w:tcBorders>
              <w:left w:val="single" w:sz="1" w:space="0" w:color="000000"/>
              <w:bottom w:val="single" w:sz="1" w:space="0" w:color="000000"/>
            </w:tcBorders>
            <w:shd w:val="clear" w:color="auto" w:fill="auto"/>
          </w:tcPr>
          <w:p w14:paraId="38D58617" w14:textId="77777777" w:rsidR="00193B50" w:rsidRDefault="005C6546">
            <w:pPr>
              <w:pStyle w:val="TableContents"/>
            </w:pPr>
            <w:r>
              <w:t>SAMPLE_SIZE</w:t>
            </w:r>
          </w:p>
        </w:tc>
        <w:tc>
          <w:tcPr>
            <w:tcW w:w="6661" w:type="dxa"/>
            <w:tcBorders>
              <w:left w:val="single" w:sz="1" w:space="0" w:color="000000"/>
              <w:bottom w:val="single" w:sz="1" w:space="0" w:color="000000"/>
              <w:right w:val="single" w:sz="1" w:space="0" w:color="000000"/>
            </w:tcBorders>
            <w:shd w:val="clear" w:color="auto" w:fill="auto"/>
          </w:tcPr>
          <w:p w14:paraId="7285ED14" w14:textId="77777777" w:rsidR="00193B50" w:rsidRDefault="005C6546">
            <w:pPr>
              <w:pStyle w:val="TableContents"/>
            </w:pPr>
            <w:r>
              <w:t>The amount of datasets used for the query</w:t>
            </w:r>
          </w:p>
        </w:tc>
      </w:tr>
      <w:tr w:rsidR="00193B50" w14:paraId="7CF2DFFB" w14:textId="77777777" w:rsidTr="009D24D9">
        <w:tc>
          <w:tcPr>
            <w:tcW w:w="2977" w:type="dxa"/>
            <w:tcBorders>
              <w:left w:val="single" w:sz="1" w:space="0" w:color="000000"/>
              <w:bottom w:val="single" w:sz="1" w:space="0" w:color="000000"/>
            </w:tcBorders>
            <w:shd w:val="clear" w:color="auto" w:fill="auto"/>
          </w:tcPr>
          <w:p w14:paraId="6DE88557" w14:textId="77777777" w:rsidR="00193B50" w:rsidRDefault="005C6546">
            <w:pPr>
              <w:pStyle w:val="TableContents"/>
            </w:pPr>
            <w:r>
              <w:t>SAMPLE_SPACE</w:t>
            </w:r>
          </w:p>
        </w:tc>
        <w:tc>
          <w:tcPr>
            <w:tcW w:w="6661" w:type="dxa"/>
            <w:tcBorders>
              <w:left w:val="single" w:sz="1" w:space="0" w:color="000000"/>
              <w:bottom w:val="single" w:sz="1" w:space="0" w:color="000000"/>
              <w:right w:val="single" w:sz="1" w:space="0" w:color="000000"/>
            </w:tcBorders>
            <w:shd w:val="clear" w:color="auto" w:fill="auto"/>
          </w:tcPr>
          <w:p w14:paraId="0C503AF7" w14:textId="77777777" w:rsidR="00193B50" w:rsidRDefault="005C6546">
            <w:pPr>
              <w:pStyle w:val="TableContents"/>
            </w:pPr>
            <w:r>
              <w:t>The amount of available datasets for this query</w:t>
            </w:r>
          </w:p>
        </w:tc>
      </w:tr>
      <w:tr w:rsidR="00193B50" w14:paraId="31708F05" w14:textId="77777777" w:rsidTr="009D24D9">
        <w:tc>
          <w:tcPr>
            <w:tcW w:w="2977" w:type="dxa"/>
            <w:tcBorders>
              <w:left w:val="single" w:sz="1" w:space="0" w:color="000000"/>
              <w:bottom w:val="single" w:sz="2" w:space="0" w:color="000000"/>
            </w:tcBorders>
            <w:shd w:val="clear" w:color="auto" w:fill="auto"/>
          </w:tcPr>
          <w:p w14:paraId="0C87A09D" w14:textId="77777777" w:rsidR="00193B50" w:rsidRDefault="005C6546">
            <w:pPr>
              <w:pStyle w:val="TableContents"/>
            </w:pPr>
            <w:r>
              <w:t>TOTAL_AFFECTED_ROWS</w:t>
            </w:r>
          </w:p>
        </w:tc>
        <w:tc>
          <w:tcPr>
            <w:tcW w:w="6661" w:type="dxa"/>
            <w:tcBorders>
              <w:left w:val="single" w:sz="1" w:space="0" w:color="000000"/>
              <w:bottom w:val="single" w:sz="2" w:space="0" w:color="000000"/>
              <w:right w:val="single" w:sz="1" w:space="0" w:color="000000"/>
            </w:tcBorders>
            <w:shd w:val="clear" w:color="auto" w:fill="auto"/>
          </w:tcPr>
          <w:p w14:paraId="4A296766" w14:textId="48F0C62A" w:rsidR="00193B50" w:rsidRDefault="005C6546">
            <w:pPr>
              <w:pStyle w:val="TableContents"/>
            </w:pPr>
            <w:r>
              <w:t>Number of rows</w:t>
            </w:r>
            <w:r w:rsidR="00B11044">
              <w:t>,</w:t>
            </w:r>
            <w:r>
              <w:t xml:space="preserve"> which are collected by Google to calculate the result.</w:t>
            </w:r>
          </w:p>
        </w:tc>
      </w:tr>
      <w:tr w:rsidR="00293601" w14:paraId="4BFD6E47"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6CE897B5" w14:textId="547C6DDD" w:rsidR="00293601" w:rsidRDefault="00293601">
            <w:pPr>
              <w:pStyle w:val="TableContents"/>
            </w:pPr>
            <w:r>
              <w:t>NB_LINE_DIMENSIONS</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3210DD10" w14:textId="1C4D4139" w:rsidR="00293601" w:rsidRDefault="00293601">
            <w:pPr>
              <w:pStyle w:val="TableContents"/>
            </w:pPr>
            <w:r>
              <w:t>Number of normaliz</w:t>
            </w:r>
            <w:r w:rsidR="002F7DA0">
              <w:t>ed dimension records (only set i</w:t>
            </w:r>
            <w:r>
              <w:t>f normalization is used)</w:t>
            </w:r>
          </w:p>
        </w:tc>
      </w:tr>
      <w:tr w:rsidR="00293601" w14:paraId="2FDA272D"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23541C8C" w14:textId="5F1DA49D" w:rsidR="00293601" w:rsidRDefault="00293601">
            <w:pPr>
              <w:pStyle w:val="TableContents"/>
            </w:pPr>
            <w:r>
              <w:t>NB_LINE_METRICS</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6CD7DA2F" w14:textId="5ACBEEE3" w:rsidR="00293601" w:rsidRDefault="00293601">
            <w:pPr>
              <w:pStyle w:val="TableContents"/>
            </w:pPr>
            <w:r>
              <w:t xml:space="preserve">Number of normalized metric records (only set </w:t>
            </w:r>
            <w:r w:rsidR="002F7DA0">
              <w:t>if normalization is used)</w:t>
            </w:r>
          </w:p>
        </w:tc>
      </w:tr>
      <w:tr w:rsidR="005C28A5" w14:paraId="7F065CC3"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453C5525" w14:textId="70181567" w:rsidR="005C28A5" w:rsidRDefault="005C28A5">
            <w:pPr>
              <w:pStyle w:val="TableContents"/>
            </w:pPr>
            <w:r>
              <w:t>CURRENT_DATE</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369B4DD9" w14:textId="1CEE1B6E" w:rsidR="005C28A5" w:rsidRDefault="005C28A5">
            <w:pPr>
              <w:pStyle w:val="TableContents"/>
            </w:pPr>
            <w:r>
              <w:t xml:space="preserve">The value of the </w:t>
            </w:r>
            <w:proofErr w:type="spellStart"/>
            <w:r>
              <w:t>ga</w:t>
            </w:r>
            <w:proofErr w:type="gramStart"/>
            <w:r>
              <w:t>:date</w:t>
            </w:r>
            <w:proofErr w:type="spellEnd"/>
            <w:proofErr w:type="gramEnd"/>
            <w:r>
              <w:t xml:space="preserve"> dimension (if present in the file) for every row. This value is only available in the “Normalized Flow” mode. Type: </w:t>
            </w:r>
            <w:proofErr w:type="spellStart"/>
            <w:r>
              <w:t>java.util.Date</w:t>
            </w:r>
            <w:proofErr w:type="spellEnd"/>
          </w:p>
        </w:tc>
      </w:tr>
      <w:tr w:rsidR="00B906FF" w14:paraId="5ECBF098" w14:textId="77777777" w:rsidTr="009D24D9">
        <w:tc>
          <w:tcPr>
            <w:tcW w:w="2977" w:type="dxa"/>
            <w:tcBorders>
              <w:top w:val="single" w:sz="2" w:space="0" w:color="000000"/>
              <w:left w:val="single" w:sz="2" w:space="0" w:color="000000"/>
              <w:bottom w:val="single" w:sz="2" w:space="0" w:color="000000"/>
              <w:right w:val="single" w:sz="2" w:space="0" w:color="000000"/>
            </w:tcBorders>
            <w:shd w:val="clear" w:color="auto" w:fill="auto"/>
          </w:tcPr>
          <w:p w14:paraId="3B273E26" w14:textId="50D9DDA5" w:rsidR="00B906FF" w:rsidRDefault="00B906FF">
            <w:pPr>
              <w:pStyle w:val="TableContents"/>
            </w:pPr>
            <w:r>
              <w:t>ERROR_CODE</w:t>
            </w:r>
          </w:p>
        </w:tc>
        <w:tc>
          <w:tcPr>
            <w:tcW w:w="6661" w:type="dxa"/>
            <w:tcBorders>
              <w:top w:val="single" w:sz="2" w:space="0" w:color="000000"/>
              <w:left w:val="single" w:sz="2" w:space="0" w:color="000000"/>
              <w:bottom w:val="single" w:sz="2" w:space="0" w:color="000000"/>
              <w:right w:val="single" w:sz="2" w:space="0" w:color="000000"/>
            </w:tcBorders>
            <w:shd w:val="clear" w:color="auto" w:fill="auto"/>
          </w:tcPr>
          <w:p w14:paraId="6B881649" w14:textId="5118E865" w:rsidR="00B906FF" w:rsidRDefault="00B906FF">
            <w:pPr>
              <w:pStyle w:val="TableContents"/>
            </w:pPr>
            <w:r>
              <w:t>The last error code as Integer. Default value is 0 at start.</w:t>
            </w:r>
          </w:p>
        </w:tc>
      </w:tr>
    </w:tbl>
    <w:p w14:paraId="462B79EC" w14:textId="77777777" w:rsidR="00193B50" w:rsidRDefault="00193B50"/>
    <w:p w14:paraId="0CF13B0A" w14:textId="452E5522" w:rsidR="00193B50" w:rsidRDefault="00FF662C">
      <w:r>
        <w:t>For more information about</w:t>
      </w:r>
      <w:r w:rsidR="0004043E">
        <w:t xml:space="preserve"> error code</w:t>
      </w:r>
      <w:r w:rsidR="001011C1">
        <w:t>s</w:t>
      </w:r>
      <w:r w:rsidR="0004043E">
        <w:t xml:space="preserve"> please check this page:</w:t>
      </w:r>
      <w:bookmarkStart w:id="7" w:name="_GoBack"/>
      <w:bookmarkEnd w:id="7"/>
    </w:p>
    <w:p w14:paraId="56CDA5E6" w14:textId="7885AE51" w:rsidR="0004043E" w:rsidRPr="0004043E" w:rsidRDefault="0004043E">
      <w:pPr>
        <w:rPr>
          <w:color w:val="3366FF"/>
          <w:u w:val="single"/>
        </w:rPr>
      </w:pPr>
      <w:r w:rsidRPr="0004043E">
        <w:rPr>
          <w:color w:val="3366FF"/>
          <w:u w:val="single"/>
        </w:rPr>
        <w:fldChar w:fldCharType="begin"/>
      </w:r>
      <w:r w:rsidRPr="0004043E">
        <w:rPr>
          <w:color w:val="3366FF"/>
          <w:u w:val="single"/>
        </w:rPr>
        <w:instrText xml:space="preserve"> HYPERLINK "https://developers.google.com/analytics/devguides/reporting/core/v3/coreErrors" </w:instrText>
      </w:r>
      <w:r w:rsidRPr="0004043E">
        <w:rPr>
          <w:color w:val="3366FF"/>
          <w:u w:val="single"/>
        </w:rPr>
      </w:r>
      <w:r w:rsidRPr="0004043E">
        <w:rPr>
          <w:color w:val="3366FF"/>
          <w:u w:val="single"/>
        </w:rPr>
        <w:fldChar w:fldCharType="separate"/>
      </w:r>
      <w:r w:rsidRPr="0004043E">
        <w:rPr>
          <w:rStyle w:val="Link"/>
          <w:color w:val="3366FF"/>
          <w:u w:val="single"/>
        </w:rPr>
        <w:t>https://developers.google.com/analytics/devguides/reporting/core/v3/coreErrors</w:t>
      </w:r>
      <w:r w:rsidRPr="0004043E">
        <w:rPr>
          <w:color w:val="3366FF"/>
          <w:u w:val="single"/>
        </w:rPr>
        <w:fldChar w:fldCharType="end"/>
      </w:r>
    </w:p>
    <w:p w14:paraId="1D729C1E" w14:textId="77777777" w:rsidR="00193B50" w:rsidRDefault="00193B50"/>
    <w:p w14:paraId="33B9E716" w14:textId="77777777" w:rsidR="00285435" w:rsidRDefault="00285435">
      <w:pPr>
        <w:rPr>
          <w:b/>
        </w:rPr>
      </w:pPr>
    </w:p>
    <w:p w14:paraId="07B0F398" w14:textId="77777777" w:rsidR="00285435" w:rsidRDefault="00285435">
      <w:pPr>
        <w:widowControl/>
        <w:suppressAutoHyphens w:val="0"/>
        <w:rPr>
          <w:b/>
        </w:rPr>
      </w:pPr>
      <w:r>
        <w:rPr>
          <w:b/>
        </w:rPr>
        <w:br w:type="page"/>
      </w:r>
    </w:p>
    <w:p w14:paraId="45AF0077" w14:textId="7DE2FA80" w:rsidR="00193B50" w:rsidRPr="007E48D4" w:rsidRDefault="006F1965">
      <w:pPr>
        <w:rPr>
          <w:b/>
        </w:rPr>
      </w:pPr>
      <w:r>
        <w:rPr>
          <w:b/>
        </w:rPr>
        <w:lastRenderedPageBreak/>
        <w:t>Scenario 1</w:t>
      </w:r>
    </w:p>
    <w:p w14:paraId="65B1A34E" w14:textId="69109D18" w:rsidR="00193B50" w:rsidRDefault="00193B50"/>
    <w:p w14:paraId="6AD2E284" w14:textId="77105538" w:rsidR="00193B50" w:rsidRDefault="009647DC">
      <w:r>
        <w:rPr>
          <w:noProof/>
          <w:lang w:val="de-DE"/>
        </w:rPr>
        <w:drawing>
          <wp:anchor distT="0" distB="0" distL="114300" distR="114300" simplePos="0" relativeHeight="251659264" behindDoc="0" locked="0" layoutInCell="1" allowOverlap="1" wp14:anchorId="02682866" wp14:editId="3698C0DF">
            <wp:simplePos x="0" y="0"/>
            <wp:positionH relativeFrom="column">
              <wp:posOffset>3314034</wp:posOffset>
            </wp:positionH>
            <wp:positionV relativeFrom="paragraph">
              <wp:posOffset>2933</wp:posOffset>
            </wp:positionV>
            <wp:extent cx="2794635" cy="2251075"/>
            <wp:effectExtent l="0" t="0" r="0" b="9525"/>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properties.png"/>
                    <pic:cNvPicPr/>
                  </pic:nvPicPr>
                  <pic:blipFill>
                    <a:blip r:embed="rId8">
                      <a:extLst>
                        <a:ext uri="{28A0092B-C50C-407E-A947-70E740481C1C}">
                          <a14:useLocalDpi xmlns:a14="http://schemas.microsoft.com/office/drawing/2010/main" val="0"/>
                        </a:ext>
                      </a:extLst>
                    </a:blip>
                    <a:stretch>
                      <a:fillRect/>
                    </a:stretch>
                  </pic:blipFill>
                  <pic:spPr>
                    <a:xfrm>
                      <a:off x="0" y="0"/>
                      <a:ext cx="2794635" cy="22510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6546">
        <w:t xml:space="preserve">Using </w:t>
      </w:r>
      <w:r w:rsidR="00FD78CA">
        <w:t xml:space="preserve">flat and </w:t>
      </w:r>
      <w:r w:rsidR="005C6546">
        <w:t>normalized output</w:t>
      </w:r>
      <w:r w:rsidR="00FD4D8A">
        <w:t xml:space="preserve"> in a test job.</w:t>
      </w:r>
    </w:p>
    <w:p w14:paraId="7FE5839F" w14:textId="48464E75" w:rsidR="007E48D4" w:rsidRDefault="009647DC">
      <w:r>
        <w:rPr>
          <w:noProof/>
          <w:lang w:val="de-DE"/>
        </w:rPr>
        <w:drawing>
          <wp:anchor distT="0" distB="0" distL="114300" distR="114300" simplePos="0" relativeHeight="251661312" behindDoc="0" locked="0" layoutInCell="1" allowOverlap="1" wp14:anchorId="4CD336EA" wp14:editId="3449AB16">
            <wp:simplePos x="0" y="0"/>
            <wp:positionH relativeFrom="column">
              <wp:posOffset>-43180</wp:posOffset>
            </wp:positionH>
            <wp:positionV relativeFrom="paragraph">
              <wp:posOffset>69215</wp:posOffset>
            </wp:positionV>
            <wp:extent cx="2641600" cy="2416810"/>
            <wp:effectExtent l="0" t="0" r="0" b="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png"/>
                    <pic:cNvPicPr/>
                  </pic:nvPicPr>
                  <pic:blipFill>
                    <a:blip r:embed="rId9">
                      <a:extLst>
                        <a:ext uri="{28A0092B-C50C-407E-A947-70E740481C1C}">
                          <a14:useLocalDpi xmlns:a14="http://schemas.microsoft.com/office/drawing/2010/main" val="0"/>
                        </a:ext>
                      </a:extLst>
                    </a:blip>
                    <a:stretch>
                      <a:fillRect/>
                    </a:stretch>
                  </pic:blipFill>
                  <pic:spPr>
                    <a:xfrm>
                      <a:off x="0" y="0"/>
                      <a:ext cx="2641600" cy="24168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w:t>
      </w:r>
    </w:p>
    <w:p w14:paraId="22F77395" w14:textId="77777777" w:rsidR="007E48D4" w:rsidRDefault="007E48D4"/>
    <w:p w14:paraId="31D9EED0" w14:textId="77777777" w:rsidR="009647DC" w:rsidRDefault="009647DC"/>
    <w:p w14:paraId="10AB5C9C" w14:textId="77777777" w:rsidR="009647DC" w:rsidRDefault="009647DC"/>
    <w:p w14:paraId="190C853F" w14:textId="77777777" w:rsidR="009647DC" w:rsidRDefault="009647DC"/>
    <w:p w14:paraId="10607AB0" w14:textId="77777777" w:rsidR="009647DC" w:rsidRDefault="009647DC"/>
    <w:p w14:paraId="604F5946" w14:textId="77777777" w:rsidR="009647DC" w:rsidRDefault="009647DC"/>
    <w:p w14:paraId="5F20BA21" w14:textId="77777777" w:rsidR="009647DC" w:rsidRDefault="009647DC"/>
    <w:p w14:paraId="05916CD1" w14:textId="77777777" w:rsidR="009647DC" w:rsidRDefault="009647DC"/>
    <w:p w14:paraId="370845D3" w14:textId="77777777" w:rsidR="009647DC" w:rsidRDefault="009647DC"/>
    <w:p w14:paraId="536B7675" w14:textId="77777777" w:rsidR="009647DC" w:rsidRDefault="009647DC"/>
    <w:p w14:paraId="5CAC594B" w14:textId="77777777" w:rsidR="009647DC" w:rsidRDefault="009647DC"/>
    <w:p w14:paraId="5AEA7693" w14:textId="77777777" w:rsidR="009647DC" w:rsidRDefault="009647DC"/>
    <w:p w14:paraId="6FD3C78E" w14:textId="77777777" w:rsidR="009647DC" w:rsidRDefault="009647DC"/>
    <w:p w14:paraId="2A9B90D7" w14:textId="22FB90C5" w:rsidR="009647DC" w:rsidRDefault="009647DC"/>
    <w:p w14:paraId="243CFD00" w14:textId="27ED9ACD" w:rsidR="009647DC" w:rsidRDefault="00285435">
      <w:r>
        <w:rPr>
          <w:noProof/>
          <w:lang w:val="de-DE"/>
        </w:rPr>
        <w:drawing>
          <wp:anchor distT="0" distB="0" distL="114300" distR="114300" simplePos="0" relativeHeight="251660288" behindDoc="0" locked="0" layoutInCell="1" allowOverlap="1" wp14:anchorId="3BD322B2" wp14:editId="18DB2B83">
            <wp:simplePos x="0" y="0"/>
            <wp:positionH relativeFrom="column">
              <wp:posOffset>3655060</wp:posOffset>
            </wp:positionH>
            <wp:positionV relativeFrom="paragraph">
              <wp:posOffset>69215</wp:posOffset>
            </wp:positionV>
            <wp:extent cx="2474595" cy="2362200"/>
            <wp:effectExtent l="0" t="0" r="0" b="0"/>
            <wp:wrapTight wrapText="bothSides">
              <wp:wrapPolygon edited="0">
                <wp:start x="0" y="0"/>
                <wp:lineTo x="0" y="21368"/>
                <wp:lineTo x="21284" y="21368"/>
                <wp:lineTo x="21284" y="0"/>
                <wp:lineTo x="0" y="0"/>
              </wp:wrapPolygon>
            </wp:wrapTight>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2474595" cy="2362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2C2C16A" w14:textId="77777777" w:rsidR="009647DC" w:rsidRDefault="009647DC"/>
    <w:p w14:paraId="1482E63D" w14:textId="77777777" w:rsidR="009647DC" w:rsidRDefault="009647DC"/>
    <w:p w14:paraId="65FD2586" w14:textId="510006B2" w:rsidR="00193B50" w:rsidRDefault="005C6546">
      <w:r>
        <w:t>The dimensions was set to: "</w:t>
      </w:r>
      <w:proofErr w:type="spellStart"/>
      <w:r>
        <w:t>ga</w:t>
      </w:r>
      <w:proofErr w:type="gramStart"/>
      <w:r>
        <w:t>:date,ga:source,ga:keyword</w:t>
      </w:r>
      <w:proofErr w:type="spellEnd"/>
      <w:proofErr w:type="gramEnd"/>
      <w:r>
        <w:t>"</w:t>
      </w:r>
      <w:r w:rsidR="00FD78CA">
        <w:t xml:space="preserve">, </w:t>
      </w:r>
      <w:r>
        <w:t>The metrics was s</w:t>
      </w:r>
      <w:r w:rsidR="006F1965">
        <w:t>et to: "</w:t>
      </w:r>
      <w:proofErr w:type="spellStart"/>
      <w:r w:rsidR="006F1965">
        <w:t>ga:sessions</w:t>
      </w:r>
      <w:proofErr w:type="spellEnd"/>
      <w:r>
        <w:t>"</w:t>
      </w:r>
    </w:p>
    <w:p w14:paraId="3B956331" w14:textId="77777777" w:rsidR="00193B50" w:rsidRDefault="005C6546">
      <w:r>
        <w:t>It is not necessary to know this configuration at runtime because the component recognizes the dimensions and metrics from the result set metadata.</w:t>
      </w:r>
    </w:p>
    <w:p w14:paraId="7F753DEB" w14:textId="77777777" w:rsidR="009A3996" w:rsidRDefault="009A3996"/>
    <w:p w14:paraId="6ACB6976" w14:textId="5B33C44B" w:rsidR="00285435" w:rsidRDefault="009A3996">
      <w:r>
        <w:t xml:space="preserve">The option “Exclude </w:t>
      </w:r>
      <w:proofErr w:type="spellStart"/>
      <w:r>
        <w:t>ga</w:t>
      </w:r>
      <w:proofErr w:type="gramStart"/>
      <w:r>
        <w:t>:date</w:t>
      </w:r>
      <w:proofErr w:type="spellEnd"/>
      <w:proofErr w:type="gramEnd"/>
      <w:r>
        <w:t xml:space="preserve"> dimension and provide value as return value” allows you to run a report over a range of dates and save the values nevertheless normalized but treat the date in separate way.</w:t>
      </w:r>
      <w:r w:rsidR="00285435">
        <w:t xml:space="preserve"> The value is in the return value CURRENT_DATE of the component. This works only if you use normalized outputs.</w:t>
      </w:r>
    </w:p>
    <w:p w14:paraId="2AD2DFD8" w14:textId="59B1CD08" w:rsidR="00193B50" w:rsidRDefault="0039725E">
      <w:r>
        <w:t>(Off in this example)</w:t>
      </w:r>
    </w:p>
    <w:p w14:paraId="3C0DD904" w14:textId="77777777" w:rsidR="00285435" w:rsidRDefault="00285435"/>
    <w:p w14:paraId="7A4B3EEC" w14:textId="77777777" w:rsidR="00285435" w:rsidRDefault="00285435"/>
    <w:p w14:paraId="2A7DC1B2" w14:textId="77777777" w:rsidR="00285435" w:rsidRDefault="00285435"/>
    <w:p w14:paraId="000FF8CC" w14:textId="1EC1C8F0" w:rsidR="00FD78CA" w:rsidRDefault="00FD78CA">
      <w:r>
        <w:t>Here the outputs</w:t>
      </w:r>
      <w:r w:rsidR="00AE7210">
        <w:t xml:space="preserve"> of the example test job above</w:t>
      </w:r>
      <w:r>
        <w:t>:</w:t>
      </w:r>
      <w:r w:rsidR="006F1965">
        <w:t xml:space="preserve">          </w:t>
      </w:r>
    </w:p>
    <w:p w14:paraId="4FC451FF" w14:textId="11587EDB" w:rsidR="006F1965" w:rsidRDefault="006F1965">
      <w:r>
        <w:t xml:space="preserve">The output for the plain output                                             </w:t>
      </w:r>
      <w:proofErr w:type="gramStart"/>
      <w:r>
        <w:t>The</w:t>
      </w:r>
      <w:proofErr w:type="gramEnd"/>
      <w:r>
        <w:t xml:space="preserve"> output for the normalized output</w:t>
      </w:r>
    </w:p>
    <w:p w14:paraId="7FC8472E" w14:textId="35010579" w:rsidR="00FD78CA" w:rsidRDefault="006F1965">
      <w:r>
        <w:rPr>
          <w:noProof/>
          <w:lang w:val="de-DE"/>
        </w:rPr>
        <w:drawing>
          <wp:anchor distT="0" distB="0" distL="114300" distR="114300" simplePos="0" relativeHeight="251658240" behindDoc="0" locked="0" layoutInCell="1" allowOverlap="1" wp14:anchorId="305620ED" wp14:editId="6702FECB">
            <wp:simplePos x="0" y="0"/>
            <wp:positionH relativeFrom="column">
              <wp:posOffset>-29210</wp:posOffset>
            </wp:positionH>
            <wp:positionV relativeFrom="paragraph">
              <wp:posOffset>1270</wp:posOffset>
            </wp:positionV>
            <wp:extent cx="2627630" cy="1109345"/>
            <wp:effectExtent l="0" t="0" r="0" b="8255"/>
            <wp:wrapSquare wrapText="bothSides"/>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1">
                      <a:extLst>
                        <a:ext uri="{28A0092B-C50C-407E-A947-70E740481C1C}">
                          <a14:useLocalDpi xmlns:a14="http://schemas.microsoft.com/office/drawing/2010/main" val="0"/>
                        </a:ext>
                      </a:extLst>
                    </a:blip>
                    <a:stretch>
                      <a:fillRect/>
                    </a:stretch>
                  </pic:blipFill>
                  <pic:spPr>
                    <a:xfrm>
                      <a:off x="0" y="0"/>
                      <a:ext cx="2627630" cy="11093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w:t>
      </w:r>
      <w:r>
        <w:rPr>
          <w:noProof/>
          <w:lang w:val="de-DE"/>
        </w:rPr>
        <w:drawing>
          <wp:inline distT="0" distB="0" distL="0" distR="0" wp14:anchorId="033BC11C" wp14:editId="2771C55F">
            <wp:extent cx="2169590" cy="3309257"/>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2">
                      <a:extLst>
                        <a:ext uri="{28A0092B-C50C-407E-A947-70E740481C1C}">
                          <a14:useLocalDpi xmlns:a14="http://schemas.microsoft.com/office/drawing/2010/main" val="0"/>
                        </a:ext>
                      </a:extLst>
                    </a:blip>
                    <a:stretch>
                      <a:fillRect/>
                    </a:stretch>
                  </pic:blipFill>
                  <pic:spPr>
                    <a:xfrm>
                      <a:off x="0" y="0"/>
                      <a:ext cx="2169907" cy="3309741"/>
                    </a:xfrm>
                    <a:prstGeom prst="rect">
                      <a:avLst/>
                    </a:prstGeom>
                  </pic:spPr>
                </pic:pic>
              </a:graphicData>
            </a:graphic>
          </wp:inline>
        </w:drawing>
      </w:r>
    </w:p>
    <w:p w14:paraId="1B87B669" w14:textId="77777777" w:rsidR="006F1965" w:rsidRDefault="006F1965"/>
    <w:p w14:paraId="171CE5F1" w14:textId="77777777" w:rsidR="009647DC" w:rsidRDefault="009647DC">
      <w:pPr>
        <w:widowControl/>
        <w:suppressAutoHyphens w:val="0"/>
        <w:rPr>
          <w:b/>
        </w:rPr>
      </w:pPr>
    </w:p>
    <w:p w14:paraId="406DA06D" w14:textId="452A6E63" w:rsidR="006F1965" w:rsidRPr="006F1965" w:rsidRDefault="006F1965" w:rsidP="00285435">
      <w:pPr>
        <w:widowControl/>
        <w:suppressAutoHyphens w:val="0"/>
        <w:rPr>
          <w:b/>
        </w:rPr>
      </w:pPr>
      <w:r>
        <w:rPr>
          <w:b/>
        </w:rPr>
        <w:br w:type="page"/>
      </w:r>
      <w:r w:rsidRPr="006F1965">
        <w:rPr>
          <w:b/>
        </w:rPr>
        <w:lastRenderedPageBreak/>
        <w:t>Scenario 2</w:t>
      </w:r>
    </w:p>
    <w:p w14:paraId="48B05DF9" w14:textId="77777777" w:rsidR="006F1965" w:rsidRDefault="006F1965"/>
    <w:p w14:paraId="218FEA36" w14:textId="14698C8E" w:rsidR="00193B50" w:rsidRDefault="00FE67EB">
      <w:r>
        <w:t>Next a</w:t>
      </w:r>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5EE2D192" w:rsidR="00293A8C" w:rsidRDefault="007D577B">
      <w:r>
        <w:rPr>
          <w:noProof/>
          <w:lang w:val="de-DE"/>
        </w:rPr>
        <w:drawing>
          <wp:inline distT="0" distB="0" distL="0" distR="0" wp14:anchorId="3E8EB451" wp14:editId="600EAAA3">
            <wp:extent cx="5036457" cy="3982449"/>
            <wp:effectExtent l="0" t="0" r="0" b="571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szenario_normalized_real_live.png"/>
                    <pic:cNvPicPr/>
                  </pic:nvPicPr>
                  <pic:blipFill>
                    <a:blip r:embed="rId13">
                      <a:extLst>
                        <a:ext uri="{28A0092B-C50C-407E-A947-70E740481C1C}">
                          <a14:useLocalDpi xmlns:a14="http://schemas.microsoft.com/office/drawing/2010/main" val="0"/>
                        </a:ext>
                      </a:extLst>
                    </a:blip>
                    <a:stretch>
                      <a:fillRect/>
                    </a:stretch>
                  </pic:blipFill>
                  <pic:spPr>
                    <a:xfrm>
                      <a:off x="0" y="0"/>
                      <a:ext cx="5036457" cy="3982449"/>
                    </a:xfrm>
                    <a:prstGeom prst="rect">
                      <a:avLst/>
                    </a:prstGeom>
                  </pic:spPr>
                </pic:pic>
              </a:graphicData>
            </a:graphic>
          </wp:inline>
        </w:drawing>
      </w:r>
    </w:p>
    <w:p w14:paraId="4EA4C61A" w14:textId="4F75269F" w:rsidR="00B11044" w:rsidRDefault="00B11044">
      <w:pPr>
        <w:widowControl/>
        <w:suppressAutoHyphens w:val="0"/>
      </w:pP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644E4E75" w:rsidR="00293A8C" w:rsidRDefault="00293A8C">
      <w:pPr>
        <w:widowControl/>
        <w:suppressAutoHyphens w:val="0"/>
      </w:pPr>
      <w:r>
        <w:t xml:space="preserve">This job gets the view-ID, dimensions, metrics and filters as context variables and will be </w:t>
      </w:r>
      <w:r w:rsidR="00B4191F">
        <w:t>called,</w:t>
      </w:r>
      <w:r>
        <w:t xml:space="preserve"> as much there are queries and dates to process.</w:t>
      </w:r>
    </w:p>
    <w:p w14:paraId="3DFE7047" w14:textId="258EB25E" w:rsidR="00293A8C" w:rsidRDefault="00293A8C">
      <w:pPr>
        <w:widowControl/>
        <w:suppressAutoHyphens w:val="0"/>
      </w:pPr>
      <w:r>
        <w:t xml:space="preserve">The tMaps exchanges the dimension names and metric names with their numeric </w:t>
      </w:r>
      <w:r w:rsidR="007403FE">
        <w:t>ids and adds a report-ID and the current date into the output flow for the database.</w:t>
      </w:r>
    </w:p>
    <w:p w14:paraId="6E5D7C2A" w14:textId="407EFF9D" w:rsidR="007403FE" w:rsidRDefault="007403FE">
      <w:pPr>
        <w:widowControl/>
        <w:suppressAutoHyphens w:val="0"/>
      </w:pPr>
      <w:r>
        <w:t xml:space="preserve">To get this job </w:t>
      </w:r>
      <w:r w:rsidR="00B4191F">
        <w:t>restart able</w:t>
      </w:r>
      <w:r>
        <w:t xml:space="preserve"> everything is done within a transaction and the previous data for the report and the date will be deleted at first.</w:t>
      </w:r>
    </w:p>
    <w:p w14:paraId="453134D7" w14:textId="299F7FBE" w:rsidR="007403FE" w:rsidRDefault="007403FE">
      <w:pPr>
        <w:widowControl/>
        <w:suppressAutoHyphens w:val="0"/>
      </w:pPr>
      <w:r>
        <w:t>By the way, take note about the way to handle errors, this is very easy and avoid implementing the error handling multiple times. The anchors are tJava components without any code.</w:t>
      </w:r>
    </w:p>
    <w:p w14:paraId="5C578EDB" w14:textId="77777777" w:rsidR="00293A8C" w:rsidRDefault="00293A8C">
      <w:pPr>
        <w:widowControl/>
        <w:suppressAutoHyphens w:val="0"/>
      </w:pPr>
    </w:p>
    <w:p w14:paraId="4BD89912" w14:textId="52132CC4"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tGoogleAnalyticsManagement (today I would name it more like metadata but anyway).</w:t>
      </w:r>
    </w:p>
    <w:p w14:paraId="1ECBCED3" w14:textId="77777777" w:rsidR="00193B50" w:rsidRDefault="00193B50"/>
    <w:p w14:paraId="5C42293F" w14:textId="77777777" w:rsidR="007403FE" w:rsidRDefault="007403FE"/>
    <w:p w14:paraId="71353737" w14:textId="77777777" w:rsidR="007403FE" w:rsidRDefault="007403FE"/>
    <w:p w14:paraId="2250B155" w14:textId="77777777" w:rsidR="00193B50" w:rsidRDefault="00193B50"/>
    <w:p w14:paraId="0CAFD436" w14:textId="77777777" w:rsidR="00193B50" w:rsidRDefault="005C6546">
      <w:r>
        <w:rPr>
          <w:b/>
          <w:bCs/>
          <w:u w:val="single"/>
        </w:rPr>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sectPr w:rsidR="00193B5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4043E"/>
    <w:rsid w:val="001011C1"/>
    <w:rsid w:val="0011657E"/>
    <w:rsid w:val="00193B50"/>
    <w:rsid w:val="00285435"/>
    <w:rsid w:val="00293601"/>
    <w:rsid w:val="00293A8C"/>
    <w:rsid w:val="002F7DA0"/>
    <w:rsid w:val="003672CB"/>
    <w:rsid w:val="0039725E"/>
    <w:rsid w:val="003C0B25"/>
    <w:rsid w:val="003E0DD5"/>
    <w:rsid w:val="0042772E"/>
    <w:rsid w:val="005C28A5"/>
    <w:rsid w:val="005C6546"/>
    <w:rsid w:val="006106AB"/>
    <w:rsid w:val="00661B13"/>
    <w:rsid w:val="0066208B"/>
    <w:rsid w:val="00685B48"/>
    <w:rsid w:val="006F1965"/>
    <w:rsid w:val="0072147B"/>
    <w:rsid w:val="007403FE"/>
    <w:rsid w:val="0075162C"/>
    <w:rsid w:val="00754328"/>
    <w:rsid w:val="00776EF5"/>
    <w:rsid w:val="00796FD2"/>
    <w:rsid w:val="007D577B"/>
    <w:rsid w:val="007E48D4"/>
    <w:rsid w:val="00860155"/>
    <w:rsid w:val="00881EF4"/>
    <w:rsid w:val="009647DC"/>
    <w:rsid w:val="009A3996"/>
    <w:rsid w:val="009D24D9"/>
    <w:rsid w:val="009E6A76"/>
    <w:rsid w:val="00A14480"/>
    <w:rsid w:val="00AA2A1C"/>
    <w:rsid w:val="00AD4857"/>
    <w:rsid w:val="00AE7210"/>
    <w:rsid w:val="00B11044"/>
    <w:rsid w:val="00B4191F"/>
    <w:rsid w:val="00B906FF"/>
    <w:rsid w:val="00BB29A7"/>
    <w:rsid w:val="00DF683B"/>
    <w:rsid w:val="00E9633E"/>
    <w:rsid w:val="00FD4D8A"/>
    <w:rsid w:val="00FD78CA"/>
    <w:rsid w:val="00FE67EB"/>
    <w:rsid w:val="00FF33F5"/>
    <w:rsid w:val="00FF6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s.google.com/analytics/devguides/reporting/core/dimsmet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1744</Words>
  <Characters>10989</Characters>
  <Application>Microsoft Macintosh Word</Application>
  <DocSecurity>0</DocSecurity>
  <Lines>91</Lines>
  <Paragraphs>25</Paragraphs>
  <ScaleCrop>false</ScaleCrop>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13</cp:revision>
  <cp:lastPrinted>2014-12-24T00:03:00Z</cp:lastPrinted>
  <dcterms:created xsi:type="dcterms:W3CDTF">2014-12-24T00:03:00Z</dcterms:created>
  <dcterms:modified xsi:type="dcterms:W3CDTF">2015-02-04T09:29:00Z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