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42FF" w:rsidRPr="00DD5053" w:rsidRDefault="009D0E52" w:rsidP="00E95F32">
      <w:pPr>
        <w:spacing w:after="120"/>
        <w:rPr>
          <w:b/>
          <w:sz w:val="32"/>
          <w:szCs w:val="32"/>
          <w:lang w:val="en-GB"/>
        </w:rPr>
      </w:pPr>
      <w:r w:rsidRPr="00DD5053">
        <w:rPr>
          <w:b/>
          <w:sz w:val="32"/>
          <w:szCs w:val="32"/>
          <w:lang w:val="en-GB"/>
        </w:rPr>
        <w:t>1. Introduction</w:t>
      </w:r>
    </w:p>
    <w:p w:rsidR="00D40D80" w:rsidRPr="00DD5053" w:rsidRDefault="00AD567E" w:rsidP="00E95F32">
      <w:pPr>
        <w:spacing w:after="120"/>
        <w:rPr>
          <w:lang w:val="en-GB"/>
        </w:rPr>
      </w:pPr>
      <w:r w:rsidRPr="00DD5053">
        <w:rPr>
          <w:lang w:val="en-GB"/>
        </w:rPr>
        <w:t xml:space="preserve">Today's mining industry is facing major technical changes. </w:t>
      </w:r>
      <w:r w:rsidR="00271722" w:rsidRPr="00DD5053">
        <w:rPr>
          <w:lang w:val="en-GB"/>
        </w:rPr>
        <w:t>T</w:t>
      </w:r>
      <w:r w:rsidRPr="00DD5053">
        <w:rPr>
          <w:lang w:val="en-GB"/>
        </w:rPr>
        <w:t xml:space="preserve">he earlier </w:t>
      </w:r>
      <w:r w:rsidR="00D06AD7" w:rsidRPr="00DD5053">
        <w:rPr>
          <w:lang w:val="en-GB"/>
        </w:rPr>
        <w:t>incremental development</w:t>
      </w:r>
      <w:r w:rsidRPr="00DD5053">
        <w:rPr>
          <w:lang w:val="en-GB"/>
        </w:rPr>
        <w:t xml:space="preserve"> will </w:t>
      </w:r>
      <w:r w:rsidR="00271722" w:rsidRPr="00DD5053">
        <w:rPr>
          <w:lang w:val="en-GB"/>
        </w:rPr>
        <w:t xml:space="preserve">most certainly </w:t>
      </w:r>
      <w:r w:rsidRPr="00DD5053">
        <w:rPr>
          <w:lang w:val="en-GB"/>
        </w:rPr>
        <w:t xml:space="preserve">be replaced by more </w:t>
      </w:r>
      <w:r w:rsidR="00D06AD7" w:rsidRPr="00DD5053">
        <w:rPr>
          <w:lang w:val="en-GB"/>
        </w:rPr>
        <w:t>radical</w:t>
      </w:r>
      <w:r w:rsidRPr="00DD5053">
        <w:rPr>
          <w:lang w:val="en-GB"/>
        </w:rPr>
        <w:t xml:space="preserve"> </w:t>
      </w:r>
      <w:r w:rsidR="00D06AD7" w:rsidRPr="00DD5053">
        <w:rPr>
          <w:lang w:val="en-GB"/>
        </w:rPr>
        <w:t>changes based on digitization and the internet of things</w:t>
      </w:r>
      <w:r w:rsidR="00271722" w:rsidRPr="00DD5053">
        <w:rPr>
          <w:lang w:val="en-GB"/>
        </w:rPr>
        <w:t>. These changes must be managed in a socially sustainable way</w:t>
      </w:r>
      <w:r w:rsidR="00625A5C" w:rsidRPr="00DD5053">
        <w:rPr>
          <w:lang w:val="en-GB"/>
        </w:rPr>
        <w:t xml:space="preserve"> so we don't create bigger problems than we are solving</w:t>
      </w:r>
      <w:r w:rsidR="00FC4D02" w:rsidRPr="00DD5053">
        <w:rPr>
          <w:lang w:val="en-GB"/>
        </w:rPr>
        <w:t xml:space="preserve">. </w:t>
      </w:r>
      <w:r w:rsidR="00D40D80" w:rsidRPr="00DD5053">
        <w:rPr>
          <w:lang w:val="en-GB"/>
        </w:rPr>
        <w:t>We must design tomorrow's mining so that it can gain social acceptance</w:t>
      </w:r>
      <w:r w:rsidR="00625A5C" w:rsidRPr="00DD5053">
        <w:rPr>
          <w:lang w:val="en-GB"/>
        </w:rPr>
        <w:t xml:space="preserve">. </w:t>
      </w:r>
      <w:r w:rsidR="00FC4D02" w:rsidRPr="00DD5053">
        <w:rPr>
          <w:lang w:val="en-GB"/>
        </w:rPr>
        <w:t xml:space="preserve">Tomorrow's mining companies must be able to offer safe and attractive workplaces that can attract young people to the industry. </w:t>
      </w:r>
      <w:r w:rsidR="00DD5053" w:rsidRPr="00DD5053">
        <w:rPr>
          <w:rFonts w:cstheme="minorHAnsi"/>
          <w:lang w:val="en-GB"/>
        </w:rPr>
        <w:t>In a longer perspective, this can lead to the recognition of the mining industry as an ethical, ecological and diverse industry that can offer challenging jobs and attractive workplaces.</w:t>
      </w:r>
      <w:r w:rsidR="00DD5053" w:rsidRPr="00DD5053">
        <w:rPr>
          <w:rFonts w:cstheme="minorHAnsi"/>
          <w:lang w:val="en-GB"/>
        </w:rPr>
        <w:t xml:space="preserve"> </w:t>
      </w:r>
      <w:r w:rsidR="00FC4D02" w:rsidRPr="00DD5053">
        <w:rPr>
          <w:lang w:val="en-GB"/>
        </w:rPr>
        <w:t xml:space="preserve">The purpose of this book is to provide advice and simple guidance for </w:t>
      </w:r>
      <w:r w:rsidR="00D40D80" w:rsidRPr="00DD5053">
        <w:rPr>
          <w:lang w:val="en-GB"/>
        </w:rPr>
        <w:t xml:space="preserve">how to develop and introduce, something we call </w:t>
      </w:r>
      <w:r w:rsidR="00271722" w:rsidRPr="00DD5053">
        <w:rPr>
          <w:i/>
          <w:lang w:val="en-GB"/>
        </w:rPr>
        <w:t>Social management of new technology</w:t>
      </w:r>
      <w:r w:rsidR="00D40D80" w:rsidRPr="00DD5053">
        <w:rPr>
          <w:lang w:val="en-GB"/>
        </w:rPr>
        <w:t>.</w:t>
      </w:r>
    </w:p>
    <w:p w:rsidR="00CC4D41" w:rsidRPr="00DD5053" w:rsidRDefault="00D40D80" w:rsidP="00E95F32">
      <w:pPr>
        <w:spacing w:after="120"/>
        <w:rPr>
          <w:lang w:val="en-GB"/>
        </w:rPr>
      </w:pPr>
      <w:r w:rsidRPr="00DD5053">
        <w:rPr>
          <w:lang w:val="en-GB"/>
        </w:rPr>
        <w:t xml:space="preserve">The book is shaped like a Swedish </w:t>
      </w:r>
      <w:r w:rsidR="00CC4D41" w:rsidRPr="00DD5053">
        <w:rPr>
          <w:lang w:val="en-GB"/>
        </w:rPr>
        <w:t>smorgasbord</w:t>
      </w:r>
      <w:r w:rsidRPr="00DD5053">
        <w:rPr>
          <w:lang w:val="en-GB"/>
        </w:rPr>
        <w:t xml:space="preserve">. This means that all chapters can be read independently. One consequence of this is that there may </w:t>
      </w:r>
      <w:bookmarkStart w:id="0" w:name="_GoBack"/>
      <w:bookmarkEnd w:id="0"/>
      <w:r w:rsidRPr="00DD5053">
        <w:rPr>
          <w:lang w:val="en-GB"/>
        </w:rPr>
        <w:t xml:space="preserve">be </w:t>
      </w:r>
      <w:r w:rsidR="00CC4D41" w:rsidRPr="00DD5053">
        <w:rPr>
          <w:lang w:val="en-GB"/>
        </w:rPr>
        <w:t>some</w:t>
      </w:r>
      <w:r w:rsidRPr="00DD5053">
        <w:rPr>
          <w:lang w:val="en-GB"/>
        </w:rPr>
        <w:t xml:space="preserve"> repetitions. Most chapters end with a number of summarizing practical advice.</w:t>
      </w:r>
    </w:p>
    <w:p w:rsidR="00CC4D41" w:rsidRPr="00DD5053" w:rsidRDefault="00CC4D41" w:rsidP="00E95F32">
      <w:pPr>
        <w:spacing w:after="120"/>
        <w:rPr>
          <w:lang w:val="en-GB"/>
        </w:rPr>
      </w:pPr>
      <w:r w:rsidRPr="00DD5053">
        <w:rPr>
          <w:lang w:val="en-GB"/>
        </w:rPr>
        <w:t>The book consists of 22 chapters including this introduction.</w:t>
      </w:r>
      <w:r w:rsidR="00266090" w:rsidRPr="00266090">
        <w:t xml:space="preserve"> </w:t>
      </w:r>
      <w:r w:rsidR="009D05E5">
        <w:rPr>
          <w:lang w:val="en-GB"/>
        </w:rPr>
        <w:t>A</w:t>
      </w:r>
      <w:r w:rsidR="009D05E5" w:rsidRPr="009D05E5">
        <w:rPr>
          <w:lang w:val="en-GB"/>
        </w:rPr>
        <w:t xml:space="preserve">ll chapters </w:t>
      </w:r>
      <w:r w:rsidR="009D05E5">
        <w:rPr>
          <w:lang w:val="en-GB"/>
        </w:rPr>
        <w:t xml:space="preserve">are </w:t>
      </w:r>
      <w:r w:rsidR="00266090" w:rsidRPr="00266090">
        <w:rPr>
          <w:lang w:val="en-GB"/>
        </w:rPr>
        <w:t>available for computers, tablets and mobile phones</w:t>
      </w:r>
      <w:r w:rsidR="009D05E5">
        <w:rPr>
          <w:lang w:val="en-GB"/>
        </w:rPr>
        <w:t xml:space="preserve"> on …</w:t>
      </w:r>
      <w:r w:rsidR="00266090" w:rsidRPr="00266090">
        <w:rPr>
          <w:lang w:val="en-GB"/>
        </w:rPr>
        <w:t>.</w:t>
      </w:r>
      <w:r w:rsidR="009D05E5">
        <w:rPr>
          <w:lang w:val="en-GB"/>
        </w:rPr>
        <w:t xml:space="preserve"> </w:t>
      </w:r>
      <w:proofErr w:type="spellStart"/>
      <w:r w:rsidR="009D05E5" w:rsidRPr="009D05E5">
        <w:rPr>
          <w:highlight w:val="yellow"/>
          <w:lang w:val="en-GB"/>
        </w:rPr>
        <w:t>Någon</w:t>
      </w:r>
      <w:proofErr w:type="spellEnd"/>
      <w:r w:rsidR="009D05E5" w:rsidRPr="009D05E5">
        <w:rPr>
          <w:highlight w:val="yellow"/>
          <w:lang w:val="en-GB"/>
        </w:rPr>
        <w:t xml:space="preserve"> </w:t>
      </w:r>
      <w:proofErr w:type="spellStart"/>
      <w:r w:rsidR="009D05E5" w:rsidRPr="009D05E5">
        <w:rPr>
          <w:highlight w:val="yellow"/>
          <w:lang w:val="en-GB"/>
        </w:rPr>
        <w:t>adress</w:t>
      </w:r>
      <w:proofErr w:type="spellEnd"/>
      <w:r w:rsidR="009D05E5" w:rsidRPr="009D05E5">
        <w:rPr>
          <w:highlight w:val="yellow"/>
          <w:lang w:val="en-GB"/>
        </w:rPr>
        <w:t xml:space="preserve"> </w:t>
      </w:r>
      <w:proofErr w:type="spellStart"/>
      <w:r w:rsidR="009D05E5" w:rsidRPr="009D05E5">
        <w:rPr>
          <w:highlight w:val="yellow"/>
          <w:lang w:val="en-GB"/>
        </w:rPr>
        <w:t>här</w:t>
      </w:r>
      <w:proofErr w:type="spellEnd"/>
      <w:r w:rsidR="009D05E5" w:rsidRPr="009D05E5">
        <w:rPr>
          <w:highlight w:val="yellow"/>
          <w:lang w:val="en-GB"/>
        </w:rPr>
        <w:t>?</w:t>
      </w:r>
    </w:p>
    <w:p w:rsidR="00CC4D41" w:rsidRPr="00DD5053" w:rsidRDefault="00CC4D41" w:rsidP="00E95F32">
      <w:pPr>
        <w:spacing w:after="120"/>
        <w:rPr>
          <w:lang w:val="en-GB"/>
        </w:rPr>
      </w:pPr>
      <w:r w:rsidRPr="00DD5053">
        <w:rPr>
          <w:lang w:val="en-GB"/>
        </w:rPr>
        <w:t>In chapter</w:t>
      </w:r>
      <w:r w:rsidRPr="00DD5053">
        <w:rPr>
          <w:lang w:val="en-GB"/>
        </w:rPr>
        <w:t xml:space="preserve"> </w:t>
      </w:r>
      <w:r w:rsidRPr="00DD5053">
        <w:rPr>
          <w:lang w:val="en-GB"/>
        </w:rPr>
        <w:t>2</w:t>
      </w:r>
      <w:r w:rsidRPr="00DD5053">
        <w:rPr>
          <w:lang w:val="en-GB"/>
        </w:rPr>
        <w:t>,</w:t>
      </w:r>
      <w:r w:rsidRPr="00DD5053">
        <w:rPr>
          <w:lang w:val="en-GB"/>
        </w:rPr>
        <w:t xml:space="preserve"> The future of metal mining, we will discuss the challenges facing today's metal mining industry. </w:t>
      </w:r>
      <w:r w:rsidR="009D1815" w:rsidRPr="00DD5053">
        <w:rPr>
          <w:lang w:val="en-GB"/>
        </w:rPr>
        <w:t xml:space="preserve">We make 15 predictions </w:t>
      </w:r>
      <w:r w:rsidRPr="00DD5053">
        <w:rPr>
          <w:lang w:val="en-GB"/>
        </w:rPr>
        <w:t xml:space="preserve">about the future </w:t>
      </w:r>
      <w:r w:rsidR="009D1815" w:rsidRPr="00DD5053">
        <w:rPr>
          <w:lang w:val="en-GB"/>
        </w:rPr>
        <w:t xml:space="preserve">that </w:t>
      </w:r>
      <w:r w:rsidRPr="00DD5053">
        <w:rPr>
          <w:lang w:val="en-GB"/>
        </w:rPr>
        <w:t>should be seen as a contextual background to the discussion</w:t>
      </w:r>
      <w:r w:rsidR="009D1815" w:rsidRPr="00DD5053">
        <w:rPr>
          <w:lang w:val="en-GB"/>
        </w:rPr>
        <w:t>s</w:t>
      </w:r>
      <w:r w:rsidRPr="00DD5053">
        <w:rPr>
          <w:lang w:val="en-GB"/>
        </w:rPr>
        <w:t xml:space="preserve"> in the following chapters</w:t>
      </w:r>
    </w:p>
    <w:p w:rsidR="009D1815" w:rsidRPr="00DD5053" w:rsidRDefault="009D1815" w:rsidP="00E95F32">
      <w:pPr>
        <w:spacing w:after="120"/>
        <w:rPr>
          <w:lang w:val="en-GB"/>
        </w:rPr>
      </w:pPr>
      <w:r w:rsidRPr="00DD5053">
        <w:rPr>
          <w:lang w:val="en-GB"/>
        </w:rPr>
        <w:t xml:space="preserve">In chapter </w:t>
      </w:r>
      <w:r w:rsidRPr="00DD5053">
        <w:rPr>
          <w:lang w:val="en-GB"/>
        </w:rPr>
        <w:t>3</w:t>
      </w:r>
      <w:r w:rsidRPr="00DD5053">
        <w:rPr>
          <w:lang w:val="en-GB"/>
        </w:rPr>
        <w:t>,</w:t>
      </w:r>
      <w:r w:rsidRPr="00DD5053">
        <w:rPr>
          <w:lang w:val="en-GB"/>
        </w:rPr>
        <w:t xml:space="preserve"> </w:t>
      </w:r>
      <w:r w:rsidRPr="00DD5053">
        <w:rPr>
          <w:i/>
          <w:lang w:val="en-GB"/>
        </w:rPr>
        <w:t>A vision of “The New Attractive Mine”</w:t>
      </w:r>
      <w:r w:rsidRPr="00DD5053">
        <w:rPr>
          <w:lang w:val="en-GB"/>
        </w:rPr>
        <w:t>, we have tried to create a vision of a future mine, considering the working environment and attractiveness all the way from the mine planning stage.</w:t>
      </w:r>
    </w:p>
    <w:p w:rsidR="00A7129A" w:rsidRPr="00DD5053" w:rsidRDefault="00A7129A" w:rsidP="00E95F32">
      <w:pPr>
        <w:spacing w:after="120"/>
        <w:rPr>
          <w:lang w:val="en-GB"/>
        </w:rPr>
      </w:pPr>
      <w:r w:rsidRPr="00DD5053">
        <w:rPr>
          <w:lang w:val="en-GB"/>
        </w:rPr>
        <w:t xml:space="preserve">In chapter </w:t>
      </w:r>
      <w:r w:rsidRPr="00DD5053">
        <w:rPr>
          <w:lang w:val="en-GB"/>
        </w:rPr>
        <w:t xml:space="preserve">4, </w:t>
      </w:r>
      <w:r w:rsidRPr="00DD5053">
        <w:rPr>
          <w:i/>
          <w:lang w:val="en-GB"/>
        </w:rPr>
        <w:t xml:space="preserve">What characterizes an attractive mining </w:t>
      </w:r>
      <w:proofErr w:type="gramStart"/>
      <w:r w:rsidRPr="00DD5053">
        <w:rPr>
          <w:i/>
          <w:lang w:val="en-GB"/>
        </w:rPr>
        <w:t>work?</w:t>
      </w:r>
      <w:r w:rsidRPr="00DD5053">
        <w:rPr>
          <w:lang w:val="en-GB"/>
        </w:rPr>
        <w:t>,</w:t>
      </w:r>
      <w:proofErr w:type="gramEnd"/>
      <w:r w:rsidRPr="00DD5053">
        <w:rPr>
          <w:lang w:val="en-GB"/>
        </w:rPr>
        <w:t xml:space="preserve"> we have used a general model </w:t>
      </w:r>
      <w:r w:rsidR="00331FAA" w:rsidRPr="00DD5053">
        <w:rPr>
          <w:lang w:val="en-GB"/>
        </w:rPr>
        <w:t>which describes 22 dimensions of</w:t>
      </w:r>
      <w:r w:rsidRPr="00DD5053">
        <w:rPr>
          <w:lang w:val="en-GB"/>
        </w:rPr>
        <w:t xml:space="preserve"> what characterizes </w:t>
      </w:r>
      <w:r w:rsidRPr="00DD5053">
        <w:rPr>
          <w:lang w:val="en-GB"/>
        </w:rPr>
        <w:t xml:space="preserve">an attractive </w:t>
      </w:r>
      <w:r w:rsidRPr="00DD5053">
        <w:rPr>
          <w:lang w:val="en-GB"/>
        </w:rPr>
        <w:t xml:space="preserve">work and applied it to the mining industry. </w:t>
      </w:r>
    </w:p>
    <w:p w:rsidR="00331FAA" w:rsidRPr="00DD5053" w:rsidRDefault="00331FAA" w:rsidP="00E95F32">
      <w:pPr>
        <w:spacing w:after="120"/>
        <w:rPr>
          <w:lang w:val="en-GB"/>
        </w:rPr>
      </w:pPr>
      <w:r w:rsidRPr="00DD5053">
        <w:rPr>
          <w:lang w:val="en-GB"/>
        </w:rPr>
        <w:t xml:space="preserve">In chapter 5, </w:t>
      </w:r>
      <w:r w:rsidRPr="00DD5053">
        <w:rPr>
          <w:rFonts w:ascii="Calibri" w:hAnsi="Calibri" w:cs="Calibri"/>
          <w:i/>
          <w:lang w:val="en-GB"/>
        </w:rPr>
        <w:t>Attracting young people to the mining industry</w:t>
      </w:r>
      <w:r w:rsidR="006B1E51" w:rsidRPr="00DD5053">
        <w:rPr>
          <w:rFonts w:ascii="Calibri" w:hAnsi="Calibri" w:cs="Calibri"/>
          <w:lang w:val="en-GB"/>
        </w:rPr>
        <w:t xml:space="preserve">, </w:t>
      </w:r>
      <w:r w:rsidR="006B1E51" w:rsidRPr="00DD5053">
        <w:rPr>
          <w:lang w:val="en-GB"/>
        </w:rPr>
        <w:t>we have summarized our findings in six recommendations for creating attractive workplaces and increasing the visibility of the good parts of mining work</w:t>
      </w:r>
    </w:p>
    <w:p w:rsidR="00D40D80" w:rsidRPr="00DD5053" w:rsidRDefault="006B1E51" w:rsidP="00E95F32">
      <w:pPr>
        <w:spacing w:after="120"/>
        <w:rPr>
          <w:rFonts w:cstheme="minorHAnsi"/>
          <w:lang w:val="en-GB"/>
        </w:rPr>
      </w:pPr>
      <w:r w:rsidRPr="00DD5053">
        <w:rPr>
          <w:lang w:val="en-GB"/>
        </w:rPr>
        <w:t>In chapter</w:t>
      </w:r>
      <w:r w:rsidRPr="00DD5053">
        <w:rPr>
          <w:rFonts w:cstheme="minorHAnsi"/>
          <w:lang w:val="en-GB"/>
        </w:rPr>
        <w:t xml:space="preserve"> </w:t>
      </w:r>
      <w:r w:rsidRPr="00DD5053">
        <w:rPr>
          <w:rFonts w:cstheme="minorHAnsi"/>
          <w:lang w:val="en-GB"/>
        </w:rPr>
        <w:t>6</w:t>
      </w:r>
      <w:r w:rsidRPr="00DD5053">
        <w:rPr>
          <w:rFonts w:cstheme="minorHAnsi"/>
          <w:lang w:val="en-GB"/>
        </w:rPr>
        <w:t>,</w:t>
      </w:r>
      <w:r w:rsidRPr="00DD5053">
        <w:rPr>
          <w:rFonts w:cstheme="minorHAnsi"/>
          <w:lang w:val="en-GB"/>
        </w:rPr>
        <w:t xml:space="preserve"> </w:t>
      </w:r>
      <w:r w:rsidRPr="00DD5053">
        <w:rPr>
          <w:rFonts w:cstheme="minorHAnsi"/>
          <w:i/>
          <w:lang w:val="en-GB"/>
        </w:rPr>
        <w:t>Meeting social challenges in established mining communities</w:t>
      </w:r>
      <w:r w:rsidRPr="00DD5053">
        <w:rPr>
          <w:rFonts w:cstheme="minorHAnsi"/>
          <w:lang w:val="en-GB"/>
        </w:rPr>
        <w:t>,</w:t>
      </w:r>
      <w:r w:rsidRPr="00DD5053">
        <w:rPr>
          <w:rFonts w:cstheme="minorHAnsi"/>
          <w:lang w:val="en-GB"/>
        </w:rPr>
        <w:t xml:space="preserve"> we broaden the frame of reference and discuss the mining industry's responsibility to operate in a socially sustainable society.</w:t>
      </w:r>
    </w:p>
    <w:p w:rsidR="006B1E51" w:rsidRPr="00DD5053" w:rsidRDefault="006B1E51" w:rsidP="00E95F32">
      <w:pPr>
        <w:spacing w:after="120"/>
        <w:rPr>
          <w:rFonts w:ascii="Calibri" w:hAnsi="Calibri" w:cs="Calibri"/>
          <w:lang w:val="en-GB"/>
        </w:rPr>
      </w:pPr>
      <w:r w:rsidRPr="00DD5053">
        <w:rPr>
          <w:lang w:val="en-GB"/>
        </w:rPr>
        <w:t xml:space="preserve">In chapter 7, </w:t>
      </w:r>
      <w:r w:rsidRPr="00DD5053">
        <w:rPr>
          <w:i/>
          <w:lang w:val="en-GB"/>
        </w:rPr>
        <w:t>Risk analysis and prevention</w:t>
      </w:r>
      <w:r w:rsidRPr="00DD5053">
        <w:rPr>
          <w:lang w:val="en-GB"/>
        </w:rPr>
        <w:t>, we focus on the safety aspects and present some practical models for risk assessment.</w:t>
      </w:r>
      <w:r w:rsidRPr="00DD5053">
        <w:rPr>
          <w:rFonts w:ascii="Calibri" w:hAnsi="Calibri" w:cs="Calibri"/>
          <w:lang w:val="en-GB"/>
        </w:rPr>
        <w:t xml:space="preserve"> </w:t>
      </w:r>
      <w:r w:rsidR="0050197D" w:rsidRPr="00DD5053">
        <w:rPr>
          <w:rFonts w:ascii="Calibri" w:hAnsi="Calibri" w:cs="Calibri"/>
          <w:lang w:val="en-GB"/>
        </w:rPr>
        <w:t>We underline the role of the mine planners, t</w:t>
      </w:r>
      <w:r w:rsidRPr="00DD5053">
        <w:rPr>
          <w:rFonts w:ascii="Calibri" w:hAnsi="Calibri" w:cs="Calibri"/>
          <w:lang w:val="en-GB"/>
        </w:rPr>
        <w:t xml:space="preserve">hey must find solutions that </w:t>
      </w:r>
      <w:r w:rsidR="0050197D" w:rsidRPr="00DD5053">
        <w:rPr>
          <w:rFonts w:ascii="Calibri" w:hAnsi="Calibri" w:cs="Calibri"/>
          <w:lang w:val="en-GB"/>
        </w:rPr>
        <w:t xml:space="preserve">both </w:t>
      </w:r>
      <w:r w:rsidRPr="00DD5053">
        <w:rPr>
          <w:rFonts w:ascii="Calibri" w:hAnsi="Calibri" w:cs="Calibri"/>
          <w:lang w:val="en-GB"/>
        </w:rPr>
        <w:t>promote high productivity and good economy as well as safety and a healthy work environment</w:t>
      </w:r>
      <w:r w:rsidR="0050197D" w:rsidRPr="00DD5053">
        <w:rPr>
          <w:rFonts w:ascii="Calibri" w:hAnsi="Calibri" w:cs="Calibri"/>
          <w:lang w:val="en-GB"/>
        </w:rPr>
        <w:t>.</w:t>
      </w:r>
    </w:p>
    <w:p w:rsidR="00DB646E" w:rsidRPr="00DD5053" w:rsidRDefault="00C56D6C" w:rsidP="00E95F32">
      <w:pPr>
        <w:spacing w:after="120"/>
        <w:rPr>
          <w:rFonts w:cstheme="minorHAnsi"/>
          <w:lang w:val="en-GB"/>
        </w:rPr>
      </w:pPr>
      <w:r w:rsidRPr="00DD5053">
        <w:rPr>
          <w:rFonts w:cstheme="minorHAnsi"/>
          <w:lang w:val="en-GB"/>
        </w:rPr>
        <w:t xml:space="preserve">In chapter 8, </w:t>
      </w:r>
      <w:r w:rsidRPr="00DD5053">
        <w:rPr>
          <w:rFonts w:cstheme="minorHAnsi"/>
          <w:i/>
          <w:lang w:val="en-GB"/>
        </w:rPr>
        <w:t>Safe and attractive workplaces for contractor personnel</w:t>
      </w:r>
      <w:r w:rsidRPr="00DD5053">
        <w:rPr>
          <w:rFonts w:cstheme="minorHAnsi"/>
          <w:lang w:val="en-GB"/>
        </w:rPr>
        <w:t xml:space="preserve">, we </w:t>
      </w:r>
      <w:r w:rsidR="00DB646E" w:rsidRPr="00DD5053">
        <w:rPr>
          <w:rFonts w:cstheme="minorHAnsi"/>
          <w:lang w:val="en-GB"/>
        </w:rPr>
        <w:t>address</w:t>
      </w:r>
      <w:r w:rsidRPr="00DD5053">
        <w:rPr>
          <w:rFonts w:cstheme="minorHAnsi"/>
          <w:lang w:val="en-GB"/>
        </w:rPr>
        <w:t xml:space="preserve"> that </w:t>
      </w:r>
      <w:r w:rsidR="00DB646E" w:rsidRPr="00DD5053">
        <w:rPr>
          <w:rFonts w:cstheme="minorHAnsi"/>
          <w:lang w:val="en-GB"/>
        </w:rPr>
        <w:t>w</w:t>
      </w:r>
      <w:r w:rsidRPr="00DD5053">
        <w:rPr>
          <w:rFonts w:cstheme="minorHAnsi"/>
          <w:lang w:val="en-GB"/>
        </w:rPr>
        <w:t>orkplace accidents</w:t>
      </w:r>
      <w:r w:rsidR="00DB646E" w:rsidRPr="00DD5053">
        <w:rPr>
          <w:rFonts w:cstheme="minorHAnsi"/>
          <w:lang w:val="en-GB"/>
        </w:rPr>
        <w:t xml:space="preserve"> </w:t>
      </w:r>
      <w:proofErr w:type="gramStart"/>
      <w:r w:rsidR="00DB646E" w:rsidRPr="00DD5053">
        <w:rPr>
          <w:rFonts w:cstheme="minorHAnsi"/>
          <w:lang w:val="en-GB"/>
        </w:rPr>
        <w:t>is</w:t>
      </w:r>
      <w:proofErr w:type="gramEnd"/>
      <w:r w:rsidR="00DB646E" w:rsidRPr="00DD5053">
        <w:rPr>
          <w:rFonts w:cstheme="minorHAnsi"/>
          <w:lang w:val="en-GB"/>
        </w:rPr>
        <w:t xml:space="preserve"> </w:t>
      </w:r>
      <w:r w:rsidRPr="00DD5053">
        <w:rPr>
          <w:rFonts w:cstheme="minorHAnsi"/>
          <w:lang w:val="en-GB"/>
        </w:rPr>
        <w:t xml:space="preserve">a problem in relation to outsourcing and contracting. </w:t>
      </w:r>
      <w:r w:rsidR="00DB646E" w:rsidRPr="00DD5053">
        <w:rPr>
          <w:rFonts w:cstheme="minorHAnsi"/>
          <w:lang w:val="en-GB"/>
        </w:rPr>
        <w:t xml:space="preserve">We indicate a </w:t>
      </w:r>
      <w:proofErr w:type="gramStart"/>
      <w:r w:rsidR="00DB646E" w:rsidRPr="00DD5053">
        <w:rPr>
          <w:rFonts w:cstheme="minorHAnsi"/>
          <w:lang w:val="en-GB"/>
        </w:rPr>
        <w:t>number</w:t>
      </w:r>
      <w:proofErr w:type="gramEnd"/>
      <w:r w:rsidR="00DB646E" w:rsidRPr="00DD5053">
        <w:rPr>
          <w:rFonts w:cstheme="minorHAnsi"/>
          <w:lang w:val="en-GB"/>
        </w:rPr>
        <w:t xml:space="preserve"> </w:t>
      </w:r>
      <w:r w:rsidR="00DB646E" w:rsidRPr="00DD5053">
        <w:rPr>
          <w:rFonts w:cstheme="minorHAnsi"/>
          <w:lang w:val="en-GB"/>
        </w:rPr>
        <w:t xml:space="preserve">points </w:t>
      </w:r>
      <w:r w:rsidR="00DB646E" w:rsidRPr="00DD5053">
        <w:rPr>
          <w:rFonts w:cstheme="minorHAnsi"/>
          <w:lang w:val="en-GB"/>
        </w:rPr>
        <w:t xml:space="preserve">that </w:t>
      </w:r>
      <w:r w:rsidR="00DB646E" w:rsidRPr="00DD5053">
        <w:rPr>
          <w:rFonts w:cstheme="minorHAnsi"/>
          <w:lang w:val="en-GB"/>
        </w:rPr>
        <w:t>can be taken into consideration when aiming to increase safety in these types of work settings</w:t>
      </w:r>
      <w:r w:rsidR="00DB646E" w:rsidRPr="00DD5053">
        <w:rPr>
          <w:rFonts w:cstheme="minorHAnsi"/>
          <w:lang w:val="en-GB"/>
        </w:rPr>
        <w:t>.</w:t>
      </w:r>
    </w:p>
    <w:p w:rsidR="006B1E51" w:rsidRPr="00DD5053" w:rsidRDefault="007C20CE" w:rsidP="00E95F32">
      <w:pPr>
        <w:spacing w:after="120"/>
        <w:rPr>
          <w:rFonts w:cstheme="minorHAnsi"/>
          <w:lang w:val="en-GB"/>
        </w:rPr>
      </w:pPr>
      <w:r w:rsidRPr="00DD5053">
        <w:rPr>
          <w:rFonts w:cstheme="minorHAnsi"/>
          <w:lang w:val="en-GB"/>
        </w:rPr>
        <w:t xml:space="preserve">In chapter 9, </w:t>
      </w:r>
      <w:r w:rsidRPr="00DD5053">
        <w:rPr>
          <w:rFonts w:cstheme="minorHAnsi"/>
          <w:i/>
          <w:lang w:val="en-GB"/>
        </w:rPr>
        <w:t>Understanding, and improving, safety culture</w:t>
      </w:r>
      <w:r w:rsidRPr="00DD5053">
        <w:rPr>
          <w:rFonts w:cstheme="minorHAnsi"/>
          <w:lang w:val="en-GB"/>
        </w:rPr>
        <w:t xml:space="preserve">, </w:t>
      </w:r>
      <w:r w:rsidR="00EF6843" w:rsidRPr="00DD5053">
        <w:rPr>
          <w:rFonts w:cstheme="minorHAnsi"/>
          <w:lang w:val="en-GB"/>
        </w:rPr>
        <w:t xml:space="preserve">we discuss improved safety culture as a long-term and sustainable safety strategy. We </w:t>
      </w:r>
      <w:proofErr w:type="gramStart"/>
      <w:r w:rsidR="00EF6843" w:rsidRPr="00DD5053">
        <w:rPr>
          <w:rFonts w:cstheme="minorHAnsi"/>
          <w:lang w:val="en-GB"/>
        </w:rPr>
        <w:t>suggests</w:t>
      </w:r>
      <w:proofErr w:type="gramEnd"/>
      <w:r w:rsidR="00EF6843" w:rsidRPr="00DD5053">
        <w:rPr>
          <w:rFonts w:cstheme="minorHAnsi"/>
          <w:lang w:val="en-GB"/>
        </w:rPr>
        <w:t xml:space="preserve"> some considerations that mining companies can make when seeking to develop their </w:t>
      </w:r>
      <w:r w:rsidR="00EF6843" w:rsidRPr="00DD5053">
        <w:rPr>
          <w:rFonts w:cstheme="minorHAnsi"/>
          <w:lang w:val="en-GB"/>
        </w:rPr>
        <w:t xml:space="preserve">safety </w:t>
      </w:r>
      <w:r w:rsidR="00EF6843" w:rsidRPr="00DD5053">
        <w:rPr>
          <w:rFonts w:cstheme="minorHAnsi"/>
          <w:lang w:val="en-GB"/>
        </w:rPr>
        <w:t>culture</w:t>
      </w:r>
    </w:p>
    <w:p w:rsidR="007C032C" w:rsidRPr="00DD5053" w:rsidRDefault="007C032C" w:rsidP="00E95F32">
      <w:pPr>
        <w:spacing w:after="120"/>
        <w:rPr>
          <w:rFonts w:cstheme="minorHAnsi"/>
          <w:lang w:val="en-GB"/>
        </w:rPr>
      </w:pPr>
      <w:r w:rsidRPr="00DD5053">
        <w:rPr>
          <w:rFonts w:cstheme="minorHAnsi"/>
          <w:lang w:val="en-GB"/>
        </w:rPr>
        <w:lastRenderedPageBreak/>
        <w:t xml:space="preserve">In chapter10, </w:t>
      </w:r>
      <w:r w:rsidRPr="00DD5053">
        <w:rPr>
          <w:rFonts w:cstheme="minorHAnsi"/>
          <w:i/>
          <w:lang w:val="en-GB"/>
        </w:rPr>
        <w:t>Gender and gender equality</w:t>
      </w:r>
      <w:r w:rsidRPr="00DD5053">
        <w:rPr>
          <w:rFonts w:cstheme="minorHAnsi"/>
          <w:lang w:val="en-GB"/>
        </w:rPr>
        <w:t>, we present a brief theoretical background on why gender is an important issue for the mining industry</w:t>
      </w:r>
      <w:r w:rsidR="00E95F32" w:rsidRPr="00DD5053">
        <w:rPr>
          <w:rFonts w:cstheme="minorHAnsi"/>
          <w:lang w:val="en-GB"/>
        </w:rPr>
        <w:t>. The chapter ends with some general advice.</w:t>
      </w:r>
    </w:p>
    <w:p w:rsidR="00E95F32" w:rsidRPr="00DD5053" w:rsidRDefault="00E95F32" w:rsidP="00E95F32">
      <w:pPr>
        <w:spacing w:after="120"/>
        <w:rPr>
          <w:rFonts w:cstheme="minorHAnsi"/>
          <w:lang w:val="en-GB"/>
        </w:rPr>
      </w:pPr>
      <w:r w:rsidRPr="00DD5053">
        <w:rPr>
          <w:rFonts w:cstheme="minorHAnsi"/>
          <w:lang w:val="en-GB"/>
        </w:rPr>
        <w:t xml:space="preserve">In chapter </w:t>
      </w:r>
      <w:r w:rsidRPr="00DD5053">
        <w:rPr>
          <w:rFonts w:cstheme="minorHAnsi"/>
          <w:lang w:val="en-GB"/>
        </w:rPr>
        <w:t>11</w:t>
      </w:r>
      <w:r w:rsidRPr="00DD5053">
        <w:rPr>
          <w:rFonts w:cstheme="minorHAnsi"/>
          <w:lang w:val="en-GB"/>
        </w:rPr>
        <w:t>,</w:t>
      </w:r>
      <w:r w:rsidRPr="00DD5053">
        <w:rPr>
          <w:rFonts w:cstheme="minorHAnsi"/>
          <w:lang w:val="en-GB"/>
        </w:rPr>
        <w:t xml:space="preserve"> </w:t>
      </w:r>
      <w:r w:rsidRPr="00DD5053">
        <w:rPr>
          <w:rFonts w:cstheme="minorHAnsi"/>
          <w:i/>
          <w:lang w:val="en-GB"/>
        </w:rPr>
        <w:t xml:space="preserve">Can technology improve gender equality in </w:t>
      </w:r>
      <w:proofErr w:type="gramStart"/>
      <w:r w:rsidRPr="00DD5053">
        <w:rPr>
          <w:rFonts w:cstheme="minorHAnsi"/>
          <w:i/>
          <w:lang w:val="en-GB"/>
        </w:rPr>
        <w:t>mining?</w:t>
      </w:r>
      <w:r w:rsidRPr="00DD5053">
        <w:rPr>
          <w:rFonts w:cstheme="minorHAnsi"/>
          <w:lang w:val="en-GB"/>
        </w:rPr>
        <w:t>,</w:t>
      </w:r>
      <w:proofErr w:type="gramEnd"/>
      <w:r w:rsidRPr="00DD5053">
        <w:rPr>
          <w:rFonts w:cstheme="minorHAnsi"/>
          <w:lang w:val="en-GB"/>
        </w:rPr>
        <w:t xml:space="preserve"> </w:t>
      </w:r>
      <w:r w:rsidR="00537195" w:rsidRPr="00DD5053">
        <w:rPr>
          <w:rFonts w:cstheme="minorHAnsi"/>
          <w:lang w:val="en-GB"/>
        </w:rPr>
        <w:t>the myth is highlighted that new technology will automatically open the mines for women. More systematic work is required to correct the uneven gender balance</w:t>
      </w:r>
    </w:p>
    <w:p w:rsidR="00E95F32" w:rsidRPr="00DD5053" w:rsidRDefault="0045000F" w:rsidP="00E95F32">
      <w:pPr>
        <w:spacing w:after="120"/>
        <w:rPr>
          <w:rFonts w:cstheme="minorHAnsi"/>
          <w:lang w:val="en-GB"/>
        </w:rPr>
      </w:pPr>
      <w:r w:rsidRPr="00DD5053">
        <w:rPr>
          <w:rFonts w:cstheme="minorHAnsi"/>
          <w:lang w:val="en-GB"/>
        </w:rPr>
        <w:t xml:space="preserve">In chapter 12, </w:t>
      </w:r>
      <w:r w:rsidRPr="00DD5053">
        <w:rPr>
          <w:rFonts w:cstheme="minorHAnsi"/>
          <w:i/>
          <w:lang w:val="en-GB"/>
        </w:rPr>
        <w:t>Working for gender equality in organizations</w:t>
      </w:r>
      <w:r w:rsidRPr="00DD5053">
        <w:rPr>
          <w:rFonts w:cstheme="minorHAnsi"/>
          <w:lang w:val="en-GB"/>
        </w:rPr>
        <w:t xml:space="preserve">, we present a practical model for how to work with gender </w:t>
      </w:r>
      <w:r w:rsidR="00FF75E3" w:rsidRPr="00DD5053">
        <w:rPr>
          <w:rFonts w:cstheme="minorHAnsi"/>
          <w:lang w:val="en-GB"/>
        </w:rPr>
        <w:t>equality,</w:t>
      </w:r>
      <w:r w:rsidR="00FF75E3" w:rsidRPr="00DD5053">
        <w:rPr>
          <w:rFonts w:cstheme="minorHAnsi"/>
          <w:lang w:val="en-GB"/>
        </w:rPr>
        <w:t xml:space="preserve"> a work that is necessary if mining is to be considered as a modern industry.</w:t>
      </w:r>
    </w:p>
    <w:p w:rsidR="004262F6" w:rsidRPr="00DD5053" w:rsidRDefault="004262F6" w:rsidP="004262F6">
      <w:pPr>
        <w:spacing w:after="120"/>
        <w:rPr>
          <w:rFonts w:cstheme="minorHAnsi"/>
          <w:b/>
          <w:color w:val="FF0000"/>
          <w:lang w:val="en-GB"/>
        </w:rPr>
      </w:pPr>
      <w:r w:rsidRPr="00DD5053">
        <w:rPr>
          <w:rFonts w:cstheme="minorHAnsi"/>
          <w:color w:val="FF0000"/>
          <w:lang w:val="en-GB"/>
        </w:rPr>
        <w:t xml:space="preserve">In chapter 13, </w:t>
      </w:r>
      <w:r w:rsidRPr="00DD5053">
        <w:rPr>
          <w:rFonts w:cstheme="minorHAnsi"/>
          <w:i/>
          <w:color w:val="FF0000"/>
          <w:lang w:val="en-GB"/>
        </w:rPr>
        <w:t>Lean mining</w:t>
      </w:r>
      <w:r w:rsidRPr="00DD5053">
        <w:rPr>
          <w:rFonts w:cstheme="minorHAnsi"/>
          <w:color w:val="FF0000"/>
          <w:lang w:val="en-GB"/>
        </w:rPr>
        <w:t>, we ….</w:t>
      </w:r>
    </w:p>
    <w:p w:rsidR="00E95F32" w:rsidRPr="00DD5053" w:rsidRDefault="004262F6" w:rsidP="00E95F32">
      <w:pPr>
        <w:spacing w:after="120"/>
        <w:rPr>
          <w:rFonts w:cstheme="minorHAnsi"/>
          <w:lang w:val="en-GB"/>
        </w:rPr>
      </w:pPr>
      <w:r w:rsidRPr="00DD5053">
        <w:rPr>
          <w:rFonts w:cstheme="minorHAnsi"/>
          <w:lang w:val="en-GB"/>
        </w:rPr>
        <w:t>In chapter</w:t>
      </w:r>
      <w:r w:rsidR="006A4877" w:rsidRPr="00DD5053">
        <w:rPr>
          <w:rFonts w:cstheme="minorHAnsi"/>
          <w:lang w:val="en-GB"/>
        </w:rPr>
        <w:t xml:space="preserve"> 14, </w:t>
      </w:r>
      <w:r w:rsidR="006A4877" w:rsidRPr="00DD5053">
        <w:rPr>
          <w:rFonts w:cstheme="minorHAnsi"/>
          <w:i/>
          <w:lang w:val="en-GB"/>
        </w:rPr>
        <w:t>Industry 4.0 in a mining context</w:t>
      </w:r>
      <w:r w:rsidR="006A4877" w:rsidRPr="00DD5053">
        <w:rPr>
          <w:rFonts w:cstheme="minorHAnsi"/>
          <w:lang w:val="en-GB"/>
        </w:rPr>
        <w:t>, we explore</w:t>
      </w:r>
      <w:r w:rsidR="008E6932" w:rsidRPr="00DD5053">
        <w:rPr>
          <w:rFonts w:cstheme="minorHAnsi"/>
          <w:lang w:val="en-GB"/>
        </w:rPr>
        <w:t xml:space="preserve"> the consequences that digitalization and Industry 4.0 can have on future mining work. The vast majority of mining work will be affected</w:t>
      </w:r>
      <w:r w:rsidR="008E6932" w:rsidRPr="00DD5053">
        <w:rPr>
          <w:rFonts w:cstheme="minorHAnsi"/>
          <w:lang w:val="en-GB"/>
        </w:rPr>
        <w:t xml:space="preserve"> by these developments</w:t>
      </w:r>
      <w:r w:rsidR="008E6932" w:rsidRPr="00DD5053">
        <w:rPr>
          <w:rFonts w:cstheme="minorHAnsi"/>
          <w:lang w:val="en-GB"/>
        </w:rPr>
        <w:t>, but m</w:t>
      </w:r>
      <w:r w:rsidR="008E6932" w:rsidRPr="00DD5053">
        <w:rPr>
          <w:rFonts w:cstheme="minorHAnsi"/>
          <w:lang w:val="en-GB"/>
        </w:rPr>
        <w:t>iners will not disappear, they will be different in the future.</w:t>
      </w:r>
    </w:p>
    <w:p w:rsidR="00E95F32" w:rsidRPr="00DD5053" w:rsidRDefault="008E6932" w:rsidP="005D0DA5">
      <w:pPr>
        <w:spacing w:after="120"/>
        <w:rPr>
          <w:rFonts w:cstheme="minorHAnsi"/>
          <w:lang w:val="en-GB"/>
        </w:rPr>
      </w:pPr>
      <w:r w:rsidRPr="00DD5053">
        <w:rPr>
          <w:rFonts w:cstheme="minorHAnsi"/>
          <w:lang w:val="en-GB"/>
        </w:rPr>
        <w:t>In chapter15</w:t>
      </w:r>
      <w:r w:rsidR="005D0DA5" w:rsidRPr="00DD5053">
        <w:rPr>
          <w:rFonts w:cstheme="minorHAnsi"/>
          <w:lang w:val="en-GB"/>
        </w:rPr>
        <w:t>,</w:t>
      </w:r>
      <w:r w:rsidRPr="00DD5053">
        <w:rPr>
          <w:rFonts w:cstheme="minorHAnsi"/>
          <w:lang w:val="en-GB"/>
        </w:rPr>
        <w:t xml:space="preserve"> </w:t>
      </w:r>
      <w:r w:rsidRPr="00DD5053">
        <w:rPr>
          <w:rFonts w:cstheme="minorHAnsi"/>
          <w:i/>
          <w:lang w:val="en-GB"/>
        </w:rPr>
        <w:t>Mining 4.0 - Utopia or Dystopia</w:t>
      </w:r>
      <w:r w:rsidR="005D0DA5" w:rsidRPr="00DD5053">
        <w:rPr>
          <w:rFonts w:cstheme="minorHAnsi"/>
          <w:lang w:val="en-GB"/>
        </w:rPr>
        <w:t xml:space="preserve">, we </w:t>
      </w:r>
      <w:r w:rsidRPr="00DD5053">
        <w:rPr>
          <w:rFonts w:cstheme="minorHAnsi"/>
          <w:lang w:val="en-GB"/>
        </w:rPr>
        <w:t>summarize our experiences in two extremes, a negative dystopian development and a positive utopian.</w:t>
      </w:r>
      <w:r w:rsidR="005D0DA5" w:rsidRPr="00DD5053">
        <w:rPr>
          <w:rFonts w:cstheme="minorHAnsi"/>
          <w:lang w:val="en-GB"/>
        </w:rPr>
        <w:t xml:space="preserve"> </w:t>
      </w:r>
      <w:r w:rsidR="005D0DA5" w:rsidRPr="00DD5053">
        <w:rPr>
          <w:rFonts w:cstheme="minorHAnsi"/>
          <w:lang w:val="en-GB"/>
        </w:rPr>
        <w:t>The chapter concludes with six recommendations on how to start shaping the future of Mining 4.0 on human terms</w:t>
      </w:r>
      <w:r w:rsidR="005D0DA5" w:rsidRPr="00DD5053">
        <w:rPr>
          <w:rFonts w:cstheme="minorHAnsi"/>
          <w:lang w:val="en-GB"/>
        </w:rPr>
        <w:t>.</w:t>
      </w:r>
    </w:p>
    <w:p w:rsidR="005D0DA5" w:rsidRPr="00DD5053" w:rsidRDefault="005D0DA5" w:rsidP="005D0DA5">
      <w:pPr>
        <w:spacing w:after="120"/>
        <w:rPr>
          <w:rFonts w:cstheme="minorHAnsi"/>
          <w:lang w:val="en-GB"/>
        </w:rPr>
      </w:pPr>
      <w:r w:rsidRPr="00DD5053">
        <w:rPr>
          <w:rFonts w:cstheme="minorHAnsi"/>
          <w:bCs/>
          <w:lang w:val="en-GB"/>
        </w:rPr>
        <w:t xml:space="preserve">In chapter16, </w:t>
      </w:r>
      <w:r w:rsidRPr="00DD5053">
        <w:rPr>
          <w:rFonts w:cstheme="minorHAnsi"/>
          <w:bCs/>
          <w:i/>
          <w:lang w:val="en-GB"/>
        </w:rPr>
        <w:t>Acceptance of new technology</w:t>
      </w:r>
      <w:r w:rsidRPr="00DD5053">
        <w:rPr>
          <w:rFonts w:cstheme="minorHAnsi"/>
          <w:bCs/>
          <w:lang w:val="en-GB"/>
        </w:rPr>
        <w:t>, we</w:t>
      </w:r>
      <w:r w:rsidRPr="00DD5053">
        <w:rPr>
          <w:rFonts w:cstheme="minorHAnsi"/>
          <w:lang w:val="en-GB"/>
        </w:rPr>
        <w:t xml:space="preserve"> give a brief overview of </w:t>
      </w:r>
      <w:r w:rsidR="00F430F4" w:rsidRPr="00DD5053">
        <w:rPr>
          <w:rFonts w:cstheme="minorHAnsi"/>
          <w:bCs/>
          <w:lang w:val="en-GB"/>
        </w:rPr>
        <w:t>the most prominent theories</w:t>
      </w:r>
      <w:r w:rsidR="00F430F4" w:rsidRPr="00DD5053">
        <w:rPr>
          <w:rFonts w:cstheme="minorHAnsi"/>
          <w:lang w:val="en-GB"/>
        </w:rPr>
        <w:t xml:space="preserve"> </w:t>
      </w:r>
      <w:r w:rsidRPr="00DD5053">
        <w:rPr>
          <w:rFonts w:cstheme="minorHAnsi"/>
          <w:lang w:val="en-GB"/>
        </w:rPr>
        <w:t>that are important for understanding which factors affect the acceptance of new technologies.</w:t>
      </w:r>
    </w:p>
    <w:p w:rsidR="005D0DA5" w:rsidRPr="00DD5053" w:rsidRDefault="005D0DA5" w:rsidP="009B0AE1">
      <w:pPr>
        <w:spacing w:after="120"/>
        <w:rPr>
          <w:rFonts w:cstheme="minorHAnsi"/>
          <w:lang w:val="en-GB"/>
        </w:rPr>
      </w:pPr>
      <w:r w:rsidRPr="00DD5053">
        <w:rPr>
          <w:rFonts w:cstheme="minorHAnsi"/>
          <w:bCs/>
          <w:lang w:val="en-GB"/>
        </w:rPr>
        <w:t xml:space="preserve">In chapter 17, </w:t>
      </w:r>
      <w:r w:rsidRPr="00DD5053">
        <w:rPr>
          <w:rFonts w:cstheme="minorHAnsi"/>
          <w:bCs/>
          <w:i/>
          <w:lang w:val="en-GB"/>
        </w:rPr>
        <w:t>Positioning technology</w:t>
      </w:r>
      <w:r w:rsidRPr="00DD5053">
        <w:rPr>
          <w:rFonts w:cstheme="minorHAnsi"/>
          <w:bCs/>
          <w:lang w:val="en-GB"/>
        </w:rPr>
        <w:t xml:space="preserve">, we </w:t>
      </w:r>
      <w:r w:rsidR="00F430F4" w:rsidRPr="00DD5053">
        <w:rPr>
          <w:rFonts w:cstheme="minorHAnsi"/>
          <w:lang w:val="en-GB"/>
        </w:rPr>
        <w:t>discuss</w:t>
      </w:r>
      <w:r w:rsidRPr="00DD5053">
        <w:rPr>
          <w:rFonts w:cstheme="minorHAnsi"/>
          <w:lang w:val="en-GB"/>
        </w:rPr>
        <w:t xml:space="preserve"> the positive effects of positioning technology from a safety perspective and sets it against privacy concerns. Factors that need to be considered to enhance privacy and reduce the perception of misuse are discussed.</w:t>
      </w:r>
    </w:p>
    <w:p w:rsidR="005D0DA5" w:rsidRPr="00DD5053" w:rsidRDefault="000F02BF" w:rsidP="009B0AE1">
      <w:pPr>
        <w:spacing w:after="120"/>
        <w:rPr>
          <w:rFonts w:cstheme="minorHAnsi"/>
          <w:lang w:val="en-GB" w:eastAsia="sv-SE"/>
        </w:rPr>
      </w:pPr>
      <w:r w:rsidRPr="00DD5053">
        <w:rPr>
          <w:rFonts w:cstheme="minorHAnsi"/>
          <w:bCs/>
          <w:color w:val="000000"/>
          <w:lang w:val="en-GB" w:eastAsia="sv-SE"/>
        </w:rPr>
        <w:t>In chapter</w:t>
      </w:r>
      <w:r w:rsidR="0085358F" w:rsidRPr="00DD5053">
        <w:rPr>
          <w:rFonts w:cstheme="minorHAnsi"/>
          <w:bCs/>
          <w:color w:val="000000"/>
          <w:lang w:val="en-GB" w:eastAsia="sv-SE"/>
        </w:rPr>
        <w:t>18</w:t>
      </w:r>
      <w:r w:rsidRPr="00DD5053">
        <w:rPr>
          <w:rFonts w:cstheme="minorHAnsi"/>
          <w:bCs/>
          <w:color w:val="000000"/>
          <w:lang w:val="en-GB" w:eastAsia="sv-SE"/>
        </w:rPr>
        <w:t>,</w:t>
      </w:r>
      <w:r w:rsidR="0085358F" w:rsidRPr="00DD5053">
        <w:rPr>
          <w:rFonts w:cstheme="minorHAnsi"/>
          <w:bCs/>
          <w:color w:val="000000"/>
          <w:lang w:val="en-GB" w:eastAsia="sv-SE"/>
        </w:rPr>
        <w:t xml:space="preserve"> </w:t>
      </w:r>
      <w:r w:rsidR="00DD5A6A" w:rsidRPr="00DD5053">
        <w:rPr>
          <w:rFonts w:cstheme="minorHAnsi"/>
          <w:bCs/>
          <w:i/>
          <w:color w:val="000000" w:themeColor="text1"/>
          <w:lang w:val="en-GB" w:eastAsia="sv-SE"/>
        </w:rPr>
        <w:t>investing</w:t>
      </w:r>
      <w:r w:rsidRPr="00DD5053">
        <w:rPr>
          <w:rFonts w:cstheme="minorHAnsi"/>
          <w:bCs/>
          <w:i/>
          <w:color w:val="000000" w:themeColor="text1"/>
          <w:lang w:val="en-GB" w:eastAsia="sv-SE"/>
        </w:rPr>
        <w:t xml:space="preserve"> in</w:t>
      </w:r>
      <w:r w:rsidRPr="00DD5053">
        <w:rPr>
          <w:rFonts w:cstheme="minorHAnsi"/>
          <w:b/>
          <w:bCs/>
          <w:i/>
          <w:color w:val="000000" w:themeColor="text1"/>
          <w:lang w:val="en-GB" w:eastAsia="sv-SE"/>
        </w:rPr>
        <w:t xml:space="preserve"> </w:t>
      </w:r>
      <w:r w:rsidR="0085358F" w:rsidRPr="00DD5053">
        <w:rPr>
          <w:rFonts w:cstheme="minorHAnsi"/>
          <w:bCs/>
          <w:i/>
          <w:color w:val="000000"/>
          <w:lang w:val="en-GB" w:eastAsia="sv-SE"/>
        </w:rPr>
        <w:t xml:space="preserve">new technology: guidelines for how to do it right - or to understand </w:t>
      </w:r>
      <w:r w:rsidR="0085358F" w:rsidRPr="00DD5053">
        <w:rPr>
          <w:rFonts w:cstheme="minorHAnsi"/>
          <w:bCs/>
          <w:lang w:val="en-GB"/>
        </w:rPr>
        <w:t>what went wrong</w:t>
      </w:r>
      <w:r w:rsidRPr="00DD5053">
        <w:rPr>
          <w:rFonts w:cstheme="minorHAnsi"/>
          <w:bCs/>
          <w:lang w:val="en-GB"/>
        </w:rPr>
        <w:t xml:space="preserve">, we </w:t>
      </w:r>
      <w:r w:rsidR="00DD5A6A" w:rsidRPr="00DD5053">
        <w:rPr>
          <w:rFonts w:cstheme="minorHAnsi"/>
          <w:bCs/>
          <w:lang w:val="en-GB"/>
        </w:rPr>
        <w:t>provide</w:t>
      </w:r>
      <w:r w:rsidR="0085358F" w:rsidRPr="00DD5053">
        <w:rPr>
          <w:rFonts w:cstheme="minorHAnsi"/>
          <w:bCs/>
          <w:lang w:val="en-GB"/>
        </w:rPr>
        <w:t xml:space="preserve"> guidelines, or statements to consider, when investing in new technology. These questions are meant to aid the organization in the process towards technology that are</w:t>
      </w:r>
      <w:r w:rsidR="0085358F" w:rsidRPr="00DD5053">
        <w:rPr>
          <w:rFonts w:cstheme="minorHAnsi"/>
          <w:color w:val="000000"/>
          <w:lang w:val="en-GB" w:eastAsia="sv-SE"/>
        </w:rPr>
        <w:t xml:space="preserve"> effective, efficient and accepted from a user perspective.</w:t>
      </w:r>
    </w:p>
    <w:p w:rsidR="00B25AD8" w:rsidRPr="00DD5053" w:rsidRDefault="00B25AD8" w:rsidP="009B0AE1">
      <w:pPr>
        <w:spacing w:after="120"/>
        <w:rPr>
          <w:rFonts w:cstheme="minorHAnsi"/>
          <w:lang w:val="en-GB"/>
        </w:rPr>
      </w:pPr>
      <w:r w:rsidRPr="00DD5053">
        <w:rPr>
          <w:rFonts w:cstheme="minorHAnsi"/>
          <w:lang w:val="en-GB"/>
        </w:rPr>
        <w:t xml:space="preserve">In chapter19, </w:t>
      </w:r>
      <w:r w:rsidRPr="00DD5053">
        <w:rPr>
          <w:rFonts w:cstheme="minorHAnsi"/>
          <w:i/>
          <w:lang w:val="en-GB"/>
        </w:rPr>
        <w:t>Adapting the technology to the miners</w:t>
      </w:r>
      <w:r w:rsidRPr="00DD5053">
        <w:rPr>
          <w:rFonts w:cstheme="minorHAnsi"/>
          <w:lang w:val="en-GB"/>
        </w:rPr>
        <w:t>, we present a theory for h</w:t>
      </w:r>
      <w:r w:rsidRPr="00DD5053">
        <w:rPr>
          <w:rFonts w:cstheme="minorHAnsi"/>
          <w:lang w:val="en-GB"/>
        </w:rPr>
        <w:t>uman-centred design</w:t>
      </w:r>
      <w:r w:rsidRPr="00DD5053">
        <w:rPr>
          <w:rFonts w:cstheme="minorHAnsi"/>
          <w:lang w:val="en-GB"/>
        </w:rPr>
        <w:t xml:space="preserve">, </w:t>
      </w:r>
      <w:r w:rsidR="009B0AE1" w:rsidRPr="00DD5053">
        <w:rPr>
          <w:rFonts w:cstheme="minorHAnsi"/>
          <w:lang w:val="en-GB"/>
        </w:rPr>
        <w:t xml:space="preserve">which is a theory for </w:t>
      </w:r>
      <w:r w:rsidRPr="00DD5053">
        <w:rPr>
          <w:rFonts w:cstheme="minorHAnsi"/>
          <w:lang w:val="en-GB"/>
        </w:rPr>
        <w:t xml:space="preserve">designing equipment, workplaces, tasks and organisations </w:t>
      </w:r>
      <w:r w:rsidR="00C43256" w:rsidRPr="00DD5053">
        <w:rPr>
          <w:rFonts w:cstheme="minorHAnsi"/>
          <w:lang w:val="en-GB"/>
        </w:rPr>
        <w:t>on human terms</w:t>
      </w:r>
      <w:r w:rsidRPr="00DD5053">
        <w:rPr>
          <w:rFonts w:cstheme="minorHAnsi"/>
          <w:lang w:val="en-GB"/>
        </w:rPr>
        <w:t xml:space="preserve">. </w:t>
      </w:r>
    </w:p>
    <w:p w:rsidR="006B1E51" w:rsidRPr="00DD5053" w:rsidRDefault="00A34C90" w:rsidP="00DD5053">
      <w:pPr>
        <w:spacing w:after="120"/>
        <w:rPr>
          <w:rFonts w:cstheme="minorHAnsi"/>
          <w:lang w:val="en-GB"/>
        </w:rPr>
      </w:pPr>
      <w:r w:rsidRPr="00DD5053">
        <w:rPr>
          <w:rFonts w:cstheme="minorHAnsi"/>
          <w:lang w:val="en-GB"/>
        </w:rPr>
        <w:t xml:space="preserve">In chapter 20, </w:t>
      </w:r>
      <w:r w:rsidRPr="00DD5053">
        <w:rPr>
          <w:rFonts w:cstheme="minorHAnsi"/>
          <w:i/>
          <w:lang w:val="en-GB"/>
        </w:rPr>
        <w:t>Iterative design of mining workplaces</w:t>
      </w:r>
      <w:r w:rsidRPr="00DD5053">
        <w:rPr>
          <w:rFonts w:cstheme="minorHAnsi"/>
          <w:lang w:val="en-GB"/>
        </w:rPr>
        <w:t xml:space="preserve">, </w:t>
      </w:r>
      <w:r w:rsidR="00AC21FB" w:rsidRPr="00DD5053">
        <w:rPr>
          <w:rFonts w:cstheme="minorHAnsi"/>
          <w:lang w:val="en-GB"/>
        </w:rPr>
        <w:t xml:space="preserve">we describe a circular method for mining planning that is more dynamic than today's linear planning. </w:t>
      </w:r>
      <w:r w:rsidR="00AC21FB" w:rsidRPr="00DD5053">
        <w:rPr>
          <w:rFonts w:cstheme="minorHAnsi"/>
          <w:lang w:val="en-GB"/>
        </w:rPr>
        <w:t>Furthermore, an iterative process offers more opportunities to create attractive workplaces for both new and existing employees by involving them more in the design process.</w:t>
      </w:r>
      <w:r w:rsidRPr="00DD5053">
        <w:rPr>
          <w:rFonts w:cstheme="minorHAnsi"/>
          <w:lang w:val="en-GB"/>
        </w:rPr>
        <w:t xml:space="preserve"> </w:t>
      </w:r>
    </w:p>
    <w:p w:rsidR="006B1E51" w:rsidRPr="00DD5053" w:rsidRDefault="00AC21FB" w:rsidP="00DD5053">
      <w:pPr>
        <w:spacing w:after="120"/>
        <w:rPr>
          <w:rFonts w:cstheme="minorHAnsi"/>
          <w:lang w:val="en-GB"/>
        </w:rPr>
      </w:pPr>
      <w:r w:rsidRPr="00DD5053">
        <w:rPr>
          <w:rFonts w:cstheme="minorHAnsi"/>
          <w:lang w:val="en-GB"/>
        </w:rPr>
        <w:t xml:space="preserve">In chapter </w:t>
      </w:r>
      <w:r w:rsidRPr="00DD5053">
        <w:rPr>
          <w:rFonts w:cstheme="minorHAnsi"/>
          <w:lang w:val="en-GB"/>
        </w:rPr>
        <w:t>21</w:t>
      </w:r>
      <w:r w:rsidRPr="00DD5053">
        <w:rPr>
          <w:rFonts w:cstheme="minorHAnsi"/>
          <w:lang w:val="en-GB"/>
        </w:rPr>
        <w:t>,</w:t>
      </w:r>
      <w:r w:rsidRPr="00DD5053">
        <w:rPr>
          <w:rFonts w:cstheme="minorHAnsi"/>
          <w:lang w:val="en-GB"/>
        </w:rPr>
        <w:t xml:space="preserve"> </w:t>
      </w:r>
      <w:r w:rsidRPr="00DD5053">
        <w:rPr>
          <w:rFonts w:cstheme="minorHAnsi"/>
          <w:i/>
          <w:lang w:val="en-GB"/>
        </w:rPr>
        <w:t>More research is needed</w:t>
      </w:r>
      <w:r w:rsidRPr="00DD5053">
        <w:rPr>
          <w:rFonts w:cstheme="minorHAnsi"/>
          <w:lang w:val="en-GB"/>
        </w:rPr>
        <w:t>, we present a research agenda that focuses on</w:t>
      </w:r>
      <w:r w:rsidR="00DD5053" w:rsidRPr="00DD5053">
        <w:rPr>
          <w:rFonts w:cstheme="minorHAnsi"/>
          <w:lang w:val="en-GB"/>
        </w:rPr>
        <w:t xml:space="preserve"> </w:t>
      </w:r>
      <w:r w:rsidR="00DD5053" w:rsidRPr="00DD5053">
        <w:rPr>
          <w:rFonts w:cstheme="minorHAnsi"/>
          <w:lang w:val="en-GB"/>
        </w:rPr>
        <w:t xml:space="preserve">to attract and keep skilled personnel in </w:t>
      </w:r>
      <w:r w:rsidR="00DD5053" w:rsidRPr="00DD5053">
        <w:rPr>
          <w:rFonts w:cstheme="minorHAnsi"/>
          <w:lang w:val="en-GB"/>
        </w:rPr>
        <w:t>a future high-tech mining industry.</w:t>
      </w:r>
    </w:p>
    <w:p w:rsidR="00DD5053" w:rsidRPr="00D21CA8" w:rsidRDefault="00DD5053" w:rsidP="00DD5053">
      <w:pPr>
        <w:spacing w:after="120"/>
        <w:rPr>
          <w:lang w:val="en-GB"/>
        </w:rPr>
      </w:pPr>
      <w:r w:rsidRPr="00D21CA8">
        <w:rPr>
          <w:lang w:val="en-GB"/>
        </w:rPr>
        <w:t xml:space="preserve">In chapter 22, </w:t>
      </w:r>
      <w:r w:rsidRPr="00D21CA8">
        <w:rPr>
          <w:i/>
          <w:lang w:val="en-GB"/>
        </w:rPr>
        <w:t>Checklist for safe and attractive mining workplaces</w:t>
      </w:r>
      <w:r w:rsidRPr="00D21CA8">
        <w:rPr>
          <w:lang w:val="en-GB"/>
        </w:rPr>
        <w:t>, we summarize our results in a practical checklist.</w:t>
      </w:r>
      <w:r w:rsidR="00D21CA8" w:rsidRPr="00D21CA8">
        <w:rPr>
          <w:lang w:val="en-GB"/>
        </w:rPr>
        <w:t xml:space="preserve"> </w:t>
      </w:r>
      <w:r w:rsidRPr="00D21CA8">
        <w:rPr>
          <w:lang w:val="en-GB"/>
        </w:rPr>
        <w:t xml:space="preserve">There are many aspects, issues and questions that must be considered and addressed in order to achieve </w:t>
      </w:r>
      <w:r w:rsidR="00D21CA8" w:rsidRPr="00D21CA8">
        <w:rPr>
          <w:lang w:val="en-GB"/>
        </w:rPr>
        <w:t>safe and attractive mining workplaces</w:t>
      </w:r>
      <w:r w:rsidRPr="00D21CA8">
        <w:rPr>
          <w:lang w:val="en-GB"/>
        </w:rPr>
        <w:t>. This checklist aims to help highlight potential areas of improvement in a mining workplace that could make it a safer and more attractive workplace, without presenting in-depth solutions that may limit the decision-making</w:t>
      </w:r>
      <w:r w:rsidRPr="00DD5053">
        <w:rPr>
          <w:lang w:val="en-GB"/>
        </w:rPr>
        <w:t xml:space="preserve"> process.</w:t>
      </w:r>
    </w:p>
    <w:p w:rsidR="006B1E51" w:rsidRPr="00DD5053" w:rsidRDefault="006B1E51" w:rsidP="00DD5053">
      <w:pPr>
        <w:spacing w:after="120"/>
        <w:rPr>
          <w:lang w:val="en-GB"/>
        </w:rPr>
      </w:pPr>
    </w:p>
    <w:sectPr w:rsidR="006B1E51" w:rsidRPr="00DD5053" w:rsidSect="00015249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3064CB"/>
    <w:multiLevelType w:val="hybridMultilevel"/>
    <w:tmpl w:val="10306CD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3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E52"/>
    <w:rsid w:val="00015249"/>
    <w:rsid w:val="000F02BF"/>
    <w:rsid w:val="001842FF"/>
    <w:rsid w:val="00242E98"/>
    <w:rsid w:val="00266090"/>
    <w:rsid w:val="00271722"/>
    <w:rsid w:val="00331FAA"/>
    <w:rsid w:val="004262F6"/>
    <w:rsid w:val="0045000F"/>
    <w:rsid w:val="0050197D"/>
    <w:rsid w:val="00537195"/>
    <w:rsid w:val="00584B0E"/>
    <w:rsid w:val="005D0DA5"/>
    <w:rsid w:val="005F0109"/>
    <w:rsid w:val="00625A5C"/>
    <w:rsid w:val="006A4877"/>
    <w:rsid w:val="006B1E51"/>
    <w:rsid w:val="007C032C"/>
    <w:rsid w:val="007C20CE"/>
    <w:rsid w:val="0085358F"/>
    <w:rsid w:val="008E6932"/>
    <w:rsid w:val="009B0AE1"/>
    <w:rsid w:val="009D05E5"/>
    <w:rsid w:val="009D0E52"/>
    <w:rsid w:val="009D1815"/>
    <w:rsid w:val="00A34C90"/>
    <w:rsid w:val="00A7129A"/>
    <w:rsid w:val="00AC21FB"/>
    <w:rsid w:val="00AD567E"/>
    <w:rsid w:val="00B25AD8"/>
    <w:rsid w:val="00C43256"/>
    <w:rsid w:val="00C56D6C"/>
    <w:rsid w:val="00CC4D41"/>
    <w:rsid w:val="00D06AD7"/>
    <w:rsid w:val="00D21CA8"/>
    <w:rsid w:val="00D40D80"/>
    <w:rsid w:val="00DB646E"/>
    <w:rsid w:val="00DD5053"/>
    <w:rsid w:val="00DD5A6A"/>
    <w:rsid w:val="00E01910"/>
    <w:rsid w:val="00E95F32"/>
    <w:rsid w:val="00EF6843"/>
    <w:rsid w:val="00F430F4"/>
    <w:rsid w:val="00FC4D02"/>
    <w:rsid w:val="00FF7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4698C9"/>
  <w15:chartTrackingRefBased/>
  <w15:docId w15:val="{B164DAA3-357E-0542-B7D8-C35672008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Rubrik2">
    <w:name w:val="heading 2"/>
    <w:basedOn w:val="Normal"/>
    <w:next w:val="Normal"/>
    <w:link w:val="Rubrik2Char"/>
    <w:qFormat/>
    <w:rsid w:val="00CC4D41"/>
    <w:pPr>
      <w:keepNext/>
      <w:spacing w:before="240" w:after="60"/>
      <w:outlineLvl w:val="1"/>
    </w:pPr>
    <w:rPr>
      <w:rFonts w:ascii="Verdana" w:eastAsia="SimSun" w:hAnsi="Verdana" w:cs="Times New Roman"/>
      <w:b/>
      <w:bCs/>
      <w:lang w:eastAsia="zh-CN"/>
    </w:rPr>
  </w:style>
  <w:style w:type="character" w:default="1" w:styleId="Standardstycketeckensnitt">
    <w:name w:val="Default Paragraph Font"/>
    <w:uiPriority w:val="1"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9D0E52"/>
    <w:pPr>
      <w:ind w:left="720"/>
      <w:contextualSpacing/>
    </w:pPr>
  </w:style>
  <w:style w:type="character" w:customStyle="1" w:styleId="Rubrik2Char">
    <w:name w:val="Rubrik 2 Char"/>
    <w:basedOn w:val="Standardstycketeckensnitt"/>
    <w:link w:val="Rubrik2"/>
    <w:rsid w:val="00CC4D41"/>
    <w:rPr>
      <w:rFonts w:ascii="Verdana" w:eastAsia="SimSun" w:hAnsi="Verdana" w:cs="Times New Roman"/>
      <w:b/>
      <w:bCs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3</Pages>
  <Words>1009</Words>
  <Characters>5352</Characters>
  <Application>Microsoft Office Word</Application>
  <DocSecurity>0</DocSecurity>
  <Lines>44</Lines>
  <Paragraphs>12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Johansson</dc:creator>
  <cp:keywords/>
  <dc:description/>
  <cp:lastModifiedBy>Jan Johansson</cp:lastModifiedBy>
  <cp:revision>32</cp:revision>
  <dcterms:created xsi:type="dcterms:W3CDTF">2020-03-09T11:55:00Z</dcterms:created>
  <dcterms:modified xsi:type="dcterms:W3CDTF">2020-03-11T20:56:00Z</dcterms:modified>
</cp:coreProperties>
</file>