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tag w:val="TitlePage"/>
        <w:id w:val="1023517649"/>
        <w:placeholder>
          <w:docPart w:val="DefaultPlaceholder_-1854013440"/>
        </w:placeholder>
        <w15:appearance w15:val="hidden"/>
      </w:sdtPr>
      <w:sdtContent>
        <w:p w14:paraId="2BE5A7BA" w14:textId="77777777" w:rsidR="00571378" w:rsidRDefault="00571378" w:rsidP="004049FE">
          <w:pPr>
            <w:pStyle w:val="APAHeadingCenter"/>
          </w:pPr>
        </w:p>
        <w:p w14:paraId="2AF4E4CD" w14:textId="77777777" w:rsidR="004049FE" w:rsidRDefault="004049FE" w:rsidP="004049FE">
          <w:pPr>
            <w:pStyle w:val="APAHeadingCenter"/>
          </w:pPr>
        </w:p>
        <w:p w14:paraId="127930A7" w14:textId="77777777" w:rsidR="004049FE" w:rsidRDefault="004049FE" w:rsidP="004049FE">
          <w:pPr>
            <w:pStyle w:val="APAHeadingCenter"/>
          </w:pPr>
        </w:p>
        <w:sdt>
          <w:sdtPr>
            <w:tag w:val="TitlePageTitle"/>
            <w:id w:val="493229892"/>
            <w:lock w:val="contentLocked"/>
            <w:placeholder>
              <w:docPart w:val="DefaultPlaceholder_-1854013440"/>
            </w:placeholder>
          </w:sdtPr>
          <w:sdtContent>
            <w:p w14:paraId="5740B352" w14:textId="77777777" w:rsidR="004049FE" w:rsidRDefault="004049FE" w:rsidP="004049FE">
              <w:pPr>
                <w:pStyle w:val="APATitle"/>
              </w:pPr>
              <w:r>
                <w:t>Forensics Best Practices and Creating Procedures</w:t>
              </w:r>
            </w:p>
          </w:sdtContent>
        </w:sdt>
        <w:p w14:paraId="026928C9" w14:textId="77777777" w:rsidR="004049FE" w:rsidRDefault="004049FE" w:rsidP="004049FE">
          <w:pPr>
            <w:pStyle w:val="APAHeadingCenter"/>
          </w:pPr>
        </w:p>
        <w:sdt>
          <w:sdtPr>
            <w:tag w:val="TitlePageAuthor"/>
            <w:id w:val="-47614981"/>
            <w:lock w:val="contentLocked"/>
            <w:placeholder>
              <w:docPart w:val="DefaultPlaceholder_-1854013440"/>
            </w:placeholder>
          </w:sdtPr>
          <w:sdtContent>
            <w:p w14:paraId="47DCF9EE" w14:textId="77777777" w:rsidR="004049FE" w:rsidRDefault="004049FE" w:rsidP="004049FE">
              <w:pPr>
                <w:pStyle w:val="APAHeadingCenter"/>
              </w:pPr>
              <w:r>
                <w:t>Joshua Lopez</w:t>
              </w:r>
            </w:p>
          </w:sdtContent>
        </w:sdt>
        <w:sdt>
          <w:sdtPr>
            <w:tag w:val="TitlePageAffiliation"/>
            <w:id w:val="-1300987951"/>
            <w:lock w:val="contentLocked"/>
            <w:placeholder>
              <w:docPart w:val="DefaultPlaceholder_-1854013440"/>
            </w:placeholder>
          </w:sdtPr>
          <w:sdtContent>
            <w:p w14:paraId="5990F96A" w14:textId="77777777" w:rsidR="004049FE" w:rsidRDefault="004049FE" w:rsidP="004049FE">
              <w:pPr>
                <w:pStyle w:val="APAHeadingCenter"/>
              </w:pPr>
              <w:r>
                <w:t>California Lutheran University</w:t>
              </w:r>
            </w:p>
          </w:sdtContent>
        </w:sdt>
        <w:sdt>
          <w:sdtPr>
            <w:tag w:val="TitlePageCourse"/>
            <w:id w:val="-1311164848"/>
            <w:lock w:val="contentLocked"/>
            <w:placeholder>
              <w:docPart w:val="DefaultPlaceholder_-1854013440"/>
            </w:placeholder>
          </w:sdtPr>
          <w:sdtContent>
            <w:p w14:paraId="7832F672" w14:textId="77777777" w:rsidR="004049FE" w:rsidRDefault="004049FE" w:rsidP="004049FE">
              <w:pPr>
                <w:pStyle w:val="APAHeadingCenter"/>
              </w:pPr>
              <w:r>
                <w:t>IT-540 Digital Forensics</w:t>
              </w:r>
            </w:p>
          </w:sdtContent>
        </w:sdt>
        <w:sdt>
          <w:sdtPr>
            <w:tag w:val="TitlePageInstructor"/>
            <w:id w:val="-1307316242"/>
            <w:lock w:val="contentLocked"/>
            <w:placeholder>
              <w:docPart w:val="DefaultPlaceholder_-1854013440"/>
            </w:placeholder>
          </w:sdtPr>
          <w:sdtContent>
            <w:p w14:paraId="5E887D59" w14:textId="77777777" w:rsidR="004049FE" w:rsidRDefault="004049FE" w:rsidP="004049FE">
              <w:pPr>
                <w:pStyle w:val="APAHeadingCenter"/>
              </w:pPr>
              <w:r>
                <w:t>Wayne Snyder</w:t>
              </w:r>
            </w:p>
          </w:sdtContent>
        </w:sdt>
        <w:sdt>
          <w:sdtPr>
            <w:tag w:val="TitlePageDueDate"/>
            <w:id w:val="884911912"/>
            <w:lock w:val="contentLocked"/>
            <w:placeholder>
              <w:docPart w:val="DefaultPlaceholder_-1854013440"/>
            </w:placeholder>
          </w:sdtPr>
          <w:sdtContent>
            <w:p w14:paraId="00212CD2" w14:textId="77777777" w:rsidR="004049FE" w:rsidRDefault="004049FE" w:rsidP="004049FE">
              <w:pPr>
                <w:pStyle w:val="APAHeadingCenter"/>
              </w:pPr>
              <w:r>
                <w:t>January 15, 2025</w:t>
              </w:r>
            </w:p>
          </w:sdtContent>
        </w:sdt>
        <w:p w14:paraId="299AFE01" w14:textId="02E757D5" w:rsidR="000A5C0A" w:rsidRPr="00571378" w:rsidRDefault="00000000" w:rsidP="004049FE">
          <w:pPr>
            <w:pStyle w:val="APAHeadingCenter"/>
            <w:sectPr w:rsidR="000A5C0A" w:rsidRPr="00571378" w:rsidSect="00971F7F">
              <w:headerReference w:type="default" r:id="rId9"/>
              <w:headerReference w:type="first" r:id="rId10"/>
              <w:pgSz w:w="12240" w:h="15840"/>
              <w:pgMar w:top="1440" w:right="1440" w:bottom="1440" w:left="1440" w:header="708" w:footer="708" w:gutter="0"/>
              <w:cols w:space="708"/>
              <w:docGrid w:linePitch="360"/>
            </w:sectPr>
          </w:pPr>
        </w:p>
      </w:sdtContent>
    </w:sdt>
    <w:p w14:paraId="2513FC0D" w14:textId="77777777" w:rsidR="004A7A52" w:rsidRDefault="004049FE" w:rsidP="004A7A52">
      <w:pPr>
        <w:pStyle w:val="APAFirstPageTitle"/>
      </w:pPr>
      <w:r>
        <w:lastRenderedPageBreak/>
        <w:t>Forensics Best Practices and Creating Procedures</w:t>
      </w:r>
    </w:p>
    <w:p w14:paraId="075782F2" w14:textId="183BE012" w:rsidR="00896EA8" w:rsidRPr="00AC61A2" w:rsidRDefault="00FE34A5" w:rsidP="00FE34A5">
      <w:pPr>
        <w:pStyle w:val="APA"/>
        <w:numPr>
          <w:ilvl w:val="0"/>
          <w:numId w:val="14"/>
        </w:numPr>
        <w:rPr>
          <w:b/>
          <w:bCs/>
        </w:rPr>
      </w:pPr>
      <w:r w:rsidRPr="00AC61A2">
        <w:rPr>
          <w:b/>
          <w:bCs/>
        </w:rPr>
        <w:t>Procedure for capturing video of a crime scene</w:t>
      </w:r>
      <w:r w:rsidR="002F0412">
        <w:rPr>
          <w:b/>
          <w:bCs/>
        </w:rPr>
        <w:t xml:space="preserve"> </w:t>
      </w:r>
      <w:r w:rsidR="007E594D">
        <w:rPr>
          <w:b/>
          <w:bCs/>
        </w:rPr>
        <w:t xml:space="preserve">                                           </w:t>
      </w:r>
      <w:r w:rsidR="002F0412">
        <w:t>(</w:t>
      </w:r>
      <w:sdt>
        <w:sdtPr>
          <w:rPr>
            <w:b/>
            <w:bCs/>
          </w:rPr>
          <w:tag w:val="C_A27DF357-86BF-4333-92A7-559C90AE158C"/>
          <w:id w:val="-536282239"/>
          <w:lock w:val="contentLocked"/>
          <w:placeholder>
            <w:docPart w:val="DefaultPlaceholder_-1854013440"/>
          </w:placeholder>
        </w:sdtPr>
        <w:sdtContent>
          <w:r w:rsidR="003266BB" w:rsidRPr="003266BB">
            <w:rPr>
              <w:rStyle w:val="Emphasis"/>
            </w:rPr>
            <w:t>Best Practices for the Retrieval of Digital Video</w:t>
          </w:r>
          <w:r w:rsidR="003266BB" w:rsidRPr="003266BB">
            <w:t>, 2013, section 24</w:t>
          </w:r>
        </w:sdtContent>
      </w:sdt>
      <w:r w:rsidR="002F0412">
        <w:t>)</w:t>
      </w:r>
    </w:p>
    <w:p w14:paraId="3931FB3D" w14:textId="1DC2D083" w:rsidR="00FE34A5" w:rsidRDefault="00AC61A2" w:rsidP="00FE34A5">
      <w:pPr>
        <w:pStyle w:val="APA"/>
        <w:numPr>
          <w:ilvl w:val="1"/>
          <w:numId w:val="14"/>
        </w:numPr>
      </w:pPr>
      <w:r>
        <w:t>Arriving at the scene</w:t>
      </w:r>
    </w:p>
    <w:p w14:paraId="26197605" w14:textId="27573AA4" w:rsidR="00AC61A2" w:rsidRDefault="005749ED" w:rsidP="00AC61A2">
      <w:pPr>
        <w:pStyle w:val="APA"/>
        <w:numPr>
          <w:ilvl w:val="2"/>
          <w:numId w:val="14"/>
        </w:numPr>
      </w:pPr>
      <w:r>
        <w:t>Capture</w:t>
      </w:r>
      <w:r w:rsidR="00AC61A2">
        <w:t xml:space="preserve"> detailed notes of steps/methods taken</w:t>
      </w:r>
    </w:p>
    <w:p w14:paraId="33DA9AB0" w14:textId="645383C0" w:rsidR="00AC61A2" w:rsidRDefault="00F726CA" w:rsidP="00AC61A2">
      <w:pPr>
        <w:pStyle w:val="APA"/>
        <w:numPr>
          <w:ilvl w:val="2"/>
          <w:numId w:val="14"/>
        </w:numPr>
      </w:pPr>
      <w:r>
        <w:t>Find out if the system user manual is available</w:t>
      </w:r>
    </w:p>
    <w:p w14:paraId="3FB36E0F" w14:textId="3096B97A" w:rsidR="00F726CA" w:rsidRDefault="00F726CA" w:rsidP="00F726CA">
      <w:pPr>
        <w:pStyle w:val="APA"/>
        <w:numPr>
          <w:ilvl w:val="1"/>
          <w:numId w:val="14"/>
        </w:numPr>
      </w:pPr>
      <w:r>
        <w:t>Confirm that the applicable video has been captured by reviewing footage</w:t>
      </w:r>
    </w:p>
    <w:p w14:paraId="065528D9" w14:textId="1F9B619E" w:rsidR="00F726CA" w:rsidRDefault="00F726CA" w:rsidP="00F726CA">
      <w:pPr>
        <w:pStyle w:val="APA"/>
        <w:numPr>
          <w:ilvl w:val="2"/>
          <w:numId w:val="14"/>
        </w:numPr>
      </w:pPr>
      <w:r>
        <w:t xml:space="preserve">Someone knowledgeable about the device operating during </w:t>
      </w:r>
      <w:r w:rsidR="005749ED">
        <w:t xml:space="preserve">the </w:t>
      </w:r>
      <w:r>
        <w:t>review</w:t>
      </w:r>
    </w:p>
    <w:p w14:paraId="14492805" w14:textId="3B897476" w:rsidR="005749ED" w:rsidRDefault="005749ED" w:rsidP="005749ED">
      <w:pPr>
        <w:pStyle w:val="APA"/>
        <w:numPr>
          <w:ilvl w:val="3"/>
          <w:numId w:val="14"/>
        </w:numPr>
      </w:pPr>
      <w:r>
        <w:t>This will help if any authorized authentication is required</w:t>
      </w:r>
    </w:p>
    <w:p w14:paraId="403C4D3D" w14:textId="140F0765" w:rsidR="005749ED" w:rsidRDefault="005749ED" w:rsidP="005749ED">
      <w:pPr>
        <w:pStyle w:val="APA"/>
        <w:numPr>
          <w:ilvl w:val="3"/>
          <w:numId w:val="14"/>
        </w:numPr>
      </w:pPr>
      <w:r>
        <w:t>Insure a progressive maneuvering to the video in question</w:t>
      </w:r>
    </w:p>
    <w:p w14:paraId="36975C8C" w14:textId="5C85F55E" w:rsidR="00F726CA" w:rsidRDefault="00F726CA" w:rsidP="00F726CA">
      <w:pPr>
        <w:pStyle w:val="APA"/>
        <w:numPr>
          <w:ilvl w:val="1"/>
          <w:numId w:val="14"/>
        </w:numPr>
      </w:pPr>
      <w:r>
        <w:t>Determine the earliest recorded date/time.</w:t>
      </w:r>
    </w:p>
    <w:p w14:paraId="4E18B6D1" w14:textId="2536DA8E" w:rsidR="00F726CA" w:rsidRDefault="005749ED" w:rsidP="00F726CA">
      <w:pPr>
        <w:pStyle w:val="APA"/>
        <w:numPr>
          <w:ilvl w:val="2"/>
          <w:numId w:val="14"/>
        </w:numPr>
      </w:pPr>
      <w:r>
        <w:t>Helps to gauge</w:t>
      </w:r>
      <w:r w:rsidR="00F726CA">
        <w:t xml:space="preserve"> how much time </w:t>
      </w:r>
      <w:r>
        <w:t xml:space="preserve">is </w:t>
      </w:r>
      <w:r w:rsidR="00F726CA">
        <w:t xml:space="preserve">left before </w:t>
      </w:r>
      <w:r>
        <w:t xml:space="preserve">the </w:t>
      </w:r>
      <w:r w:rsidR="00F726CA">
        <w:t>system overwrites</w:t>
      </w:r>
      <w:r>
        <w:t xml:space="preserve"> footage</w:t>
      </w:r>
    </w:p>
    <w:p w14:paraId="26BFB42D" w14:textId="61055574" w:rsidR="00130EFA" w:rsidRDefault="00130EFA" w:rsidP="00130EFA">
      <w:pPr>
        <w:pStyle w:val="APA"/>
        <w:numPr>
          <w:ilvl w:val="3"/>
          <w:numId w:val="14"/>
        </w:numPr>
      </w:pPr>
      <w:r>
        <w:t xml:space="preserve">Example, </w:t>
      </w:r>
      <w:r w:rsidR="005749ED">
        <w:t>it</w:t>
      </w:r>
      <w:r>
        <w:t xml:space="preserve"> was 7 days ago. You have that amount of time to review.</w:t>
      </w:r>
    </w:p>
    <w:p w14:paraId="3B3B0EE1" w14:textId="0920113B" w:rsidR="005749ED" w:rsidRDefault="005749ED" w:rsidP="005749ED">
      <w:pPr>
        <w:pStyle w:val="APA"/>
        <w:numPr>
          <w:ilvl w:val="2"/>
          <w:numId w:val="14"/>
        </w:numPr>
      </w:pPr>
      <w:r>
        <w:t>It is best</w:t>
      </w:r>
      <w:r w:rsidR="00130EFA">
        <w:t xml:space="preserve"> if </w:t>
      </w:r>
      <w:r>
        <w:t xml:space="preserve">the </w:t>
      </w:r>
      <w:r w:rsidR="00130EFA">
        <w:t xml:space="preserve">owner or security staff </w:t>
      </w:r>
      <w:r>
        <w:t>performs</w:t>
      </w:r>
      <w:r w:rsidR="00130EFA">
        <w:t xml:space="preserve"> the retrieval</w:t>
      </w:r>
    </w:p>
    <w:p w14:paraId="6E36EDBE" w14:textId="58824D18" w:rsidR="005749ED" w:rsidRDefault="005749ED" w:rsidP="005749ED">
      <w:pPr>
        <w:pStyle w:val="APA"/>
        <w:numPr>
          <w:ilvl w:val="3"/>
          <w:numId w:val="14"/>
        </w:numPr>
      </w:pPr>
      <w:r>
        <w:t>This will be helpful for authorization needed to extract the data</w:t>
      </w:r>
    </w:p>
    <w:p w14:paraId="7B3F9E1E" w14:textId="2E41C2C6" w:rsidR="007572CF" w:rsidRDefault="00130EFA" w:rsidP="005749ED">
      <w:pPr>
        <w:pStyle w:val="APA"/>
        <w:numPr>
          <w:ilvl w:val="2"/>
          <w:numId w:val="14"/>
        </w:numPr>
      </w:pPr>
      <w:r>
        <w:t>Also, if the system installer company or experienced operator</w:t>
      </w:r>
      <w:r w:rsidR="005749ED">
        <w:t xml:space="preserve"> is</w:t>
      </w:r>
      <w:r>
        <w:t xml:space="preserve"> available to assist</w:t>
      </w:r>
    </w:p>
    <w:p w14:paraId="65EDF1F6" w14:textId="312058A6" w:rsidR="005749ED" w:rsidRDefault="005749ED" w:rsidP="005749ED">
      <w:pPr>
        <w:pStyle w:val="APA"/>
        <w:numPr>
          <w:ilvl w:val="3"/>
          <w:numId w:val="14"/>
        </w:numPr>
      </w:pPr>
      <w:r>
        <w:t>It would be wise to have the vendor present in case of technical difficulty not experienced before</w:t>
      </w:r>
    </w:p>
    <w:p w14:paraId="68ED5EC1" w14:textId="31ED70AD" w:rsidR="007572CF" w:rsidRDefault="007572CF" w:rsidP="007572CF">
      <w:pPr>
        <w:pStyle w:val="APA"/>
        <w:numPr>
          <w:ilvl w:val="1"/>
          <w:numId w:val="14"/>
        </w:numPr>
      </w:pPr>
      <w:r>
        <w:lastRenderedPageBreak/>
        <w:t>Document the following system details</w:t>
      </w:r>
    </w:p>
    <w:p w14:paraId="4798DCCD" w14:textId="4AC740A4" w:rsidR="007572CF" w:rsidRDefault="007572CF" w:rsidP="007572CF">
      <w:pPr>
        <w:pStyle w:val="APA"/>
        <w:numPr>
          <w:ilvl w:val="2"/>
          <w:numId w:val="14"/>
        </w:numPr>
      </w:pPr>
      <w:r>
        <w:t xml:space="preserve">System </w:t>
      </w:r>
      <w:r w:rsidR="009C2820">
        <w:t xml:space="preserve">and camera(s) </w:t>
      </w:r>
      <w:r>
        <w:t>make, model, serial number</w:t>
      </w:r>
    </w:p>
    <w:p w14:paraId="77B6CAA0" w14:textId="6D63C2E8" w:rsidR="007572CF" w:rsidRDefault="009C2820" w:rsidP="007572CF">
      <w:pPr>
        <w:pStyle w:val="APA"/>
        <w:numPr>
          <w:ilvl w:val="2"/>
          <w:numId w:val="14"/>
        </w:numPr>
      </w:pPr>
      <w:r>
        <w:t xml:space="preserve">Is </w:t>
      </w:r>
      <w:r w:rsidR="0095304E">
        <w:t xml:space="preserve">the </w:t>
      </w:r>
      <w:r>
        <w:t>system a standalone or PC Based</w:t>
      </w:r>
    </w:p>
    <w:p w14:paraId="4796BEF8" w14:textId="785F1E76" w:rsidR="009C2820" w:rsidRDefault="009C2820" w:rsidP="007572CF">
      <w:pPr>
        <w:pStyle w:val="APA"/>
        <w:numPr>
          <w:ilvl w:val="2"/>
          <w:numId w:val="14"/>
        </w:numPr>
      </w:pPr>
      <w:r>
        <w:t>Number of recording units installed</w:t>
      </w:r>
    </w:p>
    <w:p w14:paraId="1D26D1C7" w14:textId="1357CC37" w:rsidR="009C2820" w:rsidRDefault="009C2820" w:rsidP="007572CF">
      <w:pPr>
        <w:pStyle w:val="APA"/>
        <w:numPr>
          <w:ilvl w:val="2"/>
          <w:numId w:val="14"/>
        </w:numPr>
      </w:pPr>
      <w:r>
        <w:t>Is the system networked</w:t>
      </w:r>
    </w:p>
    <w:p w14:paraId="4703BC87" w14:textId="2731D572" w:rsidR="0068508A" w:rsidRDefault="0068508A" w:rsidP="0068508A">
      <w:pPr>
        <w:pStyle w:val="APA"/>
        <w:numPr>
          <w:ilvl w:val="3"/>
          <w:numId w:val="14"/>
        </w:numPr>
      </w:pPr>
      <w:r>
        <w:t>Confirm you have admin rights on the computer downloading to</w:t>
      </w:r>
    </w:p>
    <w:p w14:paraId="1BD07544" w14:textId="51EA5E55" w:rsidR="0068508A" w:rsidRDefault="0068508A" w:rsidP="0068508A">
      <w:pPr>
        <w:pStyle w:val="APA"/>
        <w:numPr>
          <w:ilvl w:val="3"/>
          <w:numId w:val="14"/>
        </w:numPr>
      </w:pPr>
      <w:r>
        <w:t>Firewalls are disabled</w:t>
      </w:r>
    </w:p>
    <w:p w14:paraId="60421143" w14:textId="284BFD47" w:rsidR="0068508A" w:rsidRDefault="0068508A" w:rsidP="0068508A">
      <w:pPr>
        <w:pStyle w:val="APA"/>
        <w:numPr>
          <w:ilvl w:val="3"/>
          <w:numId w:val="14"/>
        </w:numPr>
      </w:pPr>
      <w:r>
        <w:t>Confirm network speed is adequate</w:t>
      </w:r>
    </w:p>
    <w:p w14:paraId="6BABF4B1" w14:textId="63DFB6C2" w:rsidR="0068508A" w:rsidRDefault="0068508A" w:rsidP="0068508A">
      <w:pPr>
        <w:pStyle w:val="APA"/>
        <w:numPr>
          <w:ilvl w:val="4"/>
          <w:numId w:val="14"/>
        </w:numPr>
      </w:pPr>
      <w:r>
        <w:t>Avoid data loss/crashes</w:t>
      </w:r>
    </w:p>
    <w:p w14:paraId="467D8B79" w14:textId="3A9EDD7D" w:rsidR="009C2820" w:rsidRDefault="009C2820" w:rsidP="007572CF">
      <w:pPr>
        <w:pStyle w:val="APA"/>
        <w:numPr>
          <w:ilvl w:val="2"/>
          <w:numId w:val="14"/>
        </w:numPr>
      </w:pPr>
      <w:r>
        <w:t>Recording Capacity</w:t>
      </w:r>
    </w:p>
    <w:p w14:paraId="1BFB18F8" w14:textId="1528A634" w:rsidR="00C86894" w:rsidRDefault="00C86894" w:rsidP="00C86894">
      <w:pPr>
        <w:pStyle w:val="APA"/>
        <w:numPr>
          <w:ilvl w:val="3"/>
          <w:numId w:val="14"/>
        </w:numPr>
      </w:pPr>
      <w:r>
        <w:t>If replacing the hard drive</w:t>
      </w:r>
    </w:p>
    <w:p w14:paraId="4E345DA6" w14:textId="572C4705" w:rsidR="00C86894" w:rsidRDefault="00C86894" w:rsidP="00C86894">
      <w:pPr>
        <w:pStyle w:val="APA"/>
        <w:numPr>
          <w:ilvl w:val="4"/>
          <w:numId w:val="14"/>
        </w:numPr>
      </w:pPr>
      <w:r>
        <w:t>Properly shut down the system even if hot-swappable</w:t>
      </w:r>
    </w:p>
    <w:p w14:paraId="58014D9C" w14:textId="2EE06F69" w:rsidR="009C2820" w:rsidRDefault="009C2820" w:rsidP="009C2820">
      <w:pPr>
        <w:pStyle w:val="APA"/>
        <w:numPr>
          <w:ilvl w:val="2"/>
          <w:numId w:val="14"/>
        </w:numPr>
      </w:pPr>
      <w:r>
        <w:t>Number of camera(s) and the active camera number</w:t>
      </w:r>
    </w:p>
    <w:p w14:paraId="112FEFB3" w14:textId="1CECE289" w:rsidR="009C2820" w:rsidRDefault="009C2820" w:rsidP="007572CF">
      <w:pPr>
        <w:pStyle w:val="APA"/>
        <w:numPr>
          <w:ilvl w:val="2"/>
          <w:numId w:val="14"/>
        </w:numPr>
      </w:pPr>
      <w:r>
        <w:t>Any camera(s) infrared sensitive?</w:t>
      </w:r>
    </w:p>
    <w:p w14:paraId="497A0A11" w14:textId="77777777" w:rsidR="003136FA" w:rsidRDefault="009C2820" w:rsidP="00291ACA">
      <w:pPr>
        <w:pStyle w:val="APA"/>
        <w:numPr>
          <w:ilvl w:val="2"/>
          <w:numId w:val="14"/>
        </w:numPr>
      </w:pPr>
      <w:r>
        <w:t>Is audio being captured</w:t>
      </w:r>
      <w:r w:rsidR="000169B7">
        <w:t xml:space="preserve">? </w:t>
      </w:r>
    </w:p>
    <w:p w14:paraId="5FD67B8D" w14:textId="27392F0D" w:rsidR="000169B7" w:rsidRDefault="000169B7" w:rsidP="003136FA">
      <w:pPr>
        <w:pStyle w:val="APA"/>
        <w:numPr>
          <w:ilvl w:val="3"/>
          <w:numId w:val="14"/>
        </w:numPr>
      </w:pPr>
      <w:r>
        <w:t xml:space="preserve">If yes, </w:t>
      </w:r>
      <w:r w:rsidR="0095304E">
        <w:t xml:space="preserve">the </w:t>
      </w:r>
      <w:r>
        <w:t>number of channels and if retrievable.</w:t>
      </w:r>
    </w:p>
    <w:p w14:paraId="552D27BC" w14:textId="77777777" w:rsidR="000169B7" w:rsidRDefault="000169B7" w:rsidP="000169B7">
      <w:pPr>
        <w:pStyle w:val="APA"/>
        <w:numPr>
          <w:ilvl w:val="2"/>
          <w:numId w:val="14"/>
        </w:numPr>
      </w:pPr>
      <w:r>
        <w:t xml:space="preserve">System configuration settings. </w:t>
      </w:r>
    </w:p>
    <w:p w14:paraId="74DCA24B" w14:textId="6A2E3424" w:rsidR="000169B7" w:rsidRDefault="000169B7" w:rsidP="000169B7">
      <w:pPr>
        <w:pStyle w:val="APA"/>
        <w:numPr>
          <w:ilvl w:val="3"/>
          <w:numId w:val="14"/>
        </w:numPr>
      </w:pPr>
      <w:r>
        <w:t xml:space="preserve">Image quality, frames per sec, </w:t>
      </w:r>
      <w:r w:rsidR="0095304E">
        <w:t>etc.</w:t>
      </w:r>
    </w:p>
    <w:p w14:paraId="5F3E5BD5" w14:textId="32619AA7" w:rsidR="000169B7" w:rsidRDefault="0095304E" w:rsidP="000169B7">
      <w:pPr>
        <w:pStyle w:val="APA"/>
        <w:numPr>
          <w:ilvl w:val="2"/>
          <w:numId w:val="14"/>
        </w:numPr>
      </w:pPr>
      <w:r>
        <w:t>Request a copy</w:t>
      </w:r>
      <w:r w:rsidR="000169B7">
        <w:t xml:space="preserve"> of the maintenance log</w:t>
      </w:r>
    </w:p>
    <w:p w14:paraId="2BA4AC3A" w14:textId="33EA9B12" w:rsidR="000169B7" w:rsidRDefault="000169B7" w:rsidP="000169B7">
      <w:pPr>
        <w:pStyle w:val="APA"/>
        <w:numPr>
          <w:ilvl w:val="2"/>
          <w:numId w:val="14"/>
        </w:numPr>
      </w:pPr>
      <w:r>
        <w:t>Scene contact information</w:t>
      </w:r>
    </w:p>
    <w:p w14:paraId="58ADC69F" w14:textId="240A477C" w:rsidR="000169B7" w:rsidRDefault="000169B7" w:rsidP="000169B7">
      <w:pPr>
        <w:pStyle w:val="APA"/>
        <w:numPr>
          <w:ilvl w:val="3"/>
          <w:numId w:val="14"/>
        </w:numPr>
      </w:pPr>
      <w:r>
        <w:t xml:space="preserve">Address, hours, </w:t>
      </w:r>
      <w:r w:rsidR="0095304E">
        <w:t>POC</w:t>
      </w:r>
      <w:r>
        <w:t xml:space="preserve">, </w:t>
      </w:r>
      <w:r w:rsidR="0095304E">
        <w:t>etc.</w:t>
      </w:r>
    </w:p>
    <w:p w14:paraId="0ECED791" w14:textId="39651B64" w:rsidR="000169B7" w:rsidRDefault="000169B7" w:rsidP="000169B7">
      <w:pPr>
        <w:pStyle w:val="APA"/>
        <w:numPr>
          <w:ilvl w:val="2"/>
          <w:numId w:val="14"/>
        </w:numPr>
      </w:pPr>
      <w:r>
        <w:lastRenderedPageBreak/>
        <w:t xml:space="preserve">Photograph of </w:t>
      </w:r>
      <w:r w:rsidR="0095304E">
        <w:t xml:space="preserve">the </w:t>
      </w:r>
      <w:r>
        <w:t>system. Front and Back.</w:t>
      </w:r>
    </w:p>
    <w:p w14:paraId="7DACE1D7" w14:textId="6F763D9A" w:rsidR="000169B7" w:rsidRDefault="000169B7" w:rsidP="003B747E">
      <w:pPr>
        <w:pStyle w:val="APA"/>
        <w:numPr>
          <w:ilvl w:val="2"/>
          <w:numId w:val="14"/>
        </w:numPr>
      </w:pPr>
      <w:r>
        <w:t>Native file format system use</w:t>
      </w:r>
      <w:r w:rsidR="0095304E">
        <w:t>s</w:t>
      </w:r>
    </w:p>
    <w:p w14:paraId="7D09151F" w14:textId="33356FE1" w:rsidR="00A33C8B" w:rsidRPr="00B41067" w:rsidRDefault="00A33C8B" w:rsidP="00A33C8B">
      <w:pPr>
        <w:pStyle w:val="APA"/>
        <w:numPr>
          <w:ilvl w:val="0"/>
          <w:numId w:val="14"/>
        </w:numPr>
        <w:rPr>
          <w:b/>
          <w:bCs/>
        </w:rPr>
      </w:pPr>
      <w:r w:rsidRPr="00B41067">
        <w:rPr>
          <w:b/>
          <w:bCs/>
        </w:rPr>
        <w:t>Assess The Recording System</w:t>
      </w:r>
    </w:p>
    <w:p w14:paraId="6C9E2C12" w14:textId="2E4C3A36" w:rsidR="00A33C8B" w:rsidRDefault="00A33C8B" w:rsidP="00A33C8B">
      <w:pPr>
        <w:pStyle w:val="APA"/>
        <w:numPr>
          <w:ilvl w:val="1"/>
          <w:numId w:val="14"/>
        </w:numPr>
      </w:pPr>
      <w:r>
        <w:t>How much and type of data to be retrieved</w:t>
      </w:r>
    </w:p>
    <w:p w14:paraId="7103CC84" w14:textId="63AD2EB0" w:rsidR="00A33C8B" w:rsidRDefault="00A33C8B" w:rsidP="00A33C8B">
      <w:pPr>
        <w:pStyle w:val="APA"/>
        <w:numPr>
          <w:ilvl w:val="2"/>
          <w:numId w:val="14"/>
        </w:numPr>
      </w:pPr>
      <w:r>
        <w:t xml:space="preserve">Study the output options to determine </w:t>
      </w:r>
      <w:r w:rsidR="001E2B2F">
        <w:t xml:space="preserve">the </w:t>
      </w:r>
      <w:r>
        <w:t xml:space="preserve">best and </w:t>
      </w:r>
      <w:r w:rsidR="001E2B2F">
        <w:t xml:space="preserve">most </w:t>
      </w:r>
      <w:r>
        <w:t>practical method for retrieval</w:t>
      </w:r>
    </w:p>
    <w:p w14:paraId="03FE2E56" w14:textId="340A6549" w:rsidR="004911F5" w:rsidRDefault="004911F5" w:rsidP="004911F5">
      <w:pPr>
        <w:pStyle w:val="APA"/>
        <w:numPr>
          <w:ilvl w:val="3"/>
          <w:numId w:val="14"/>
        </w:numPr>
      </w:pPr>
      <w:r>
        <w:t>Most systems will have an export function</w:t>
      </w:r>
    </w:p>
    <w:p w14:paraId="5F585FE0" w14:textId="1B64F0B2" w:rsidR="004911F5" w:rsidRDefault="004911F5" w:rsidP="004911F5">
      <w:pPr>
        <w:pStyle w:val="APA"/>
        <w:numPr>
          <w:ilvl w:val="4"/>
          <w:numId w:val="14"/>
        </w:numPr>
      </w:pPr>
      <w:r>
        <w:t>Allow you to copy proprietary viewer while burning</w:t>
      </w:r>
      <w:r w:rsidR="001E2B2F">
        <w:t xml:space="preserve"> video</w:t>
      </w:r>
    </w:p>
    <w:p w14:paraId="3BF9C05B" w14:textId="3DFAADA2" w:rsidR="00BA3C15" w:rsidRDefault="00BA3C15" w:rsidP="00BA3C15">
      <w:pPr>
        <w:pStyle w:val="APA"/>
        <w:numPr>
          <w:ilvl w:val="1"/>
          <w:numId w:val="14"/>
        </w:numPr>
      </w:pPr>
      <w:r>
        <w:t>Some systems have flash media as an option.</w:t>
      </w:r>
    </w:p>
    <w:p w14:paraId="46486B7E" w14:textId="484379DC" w:rsidR="00BA3C15" w:rsidRDefault="001E2B2F" w:rsidP="00BA3C15">
      <w:pPr>
        <w:pStyle w:val="APA"/>
        <w:numPr>
          <w:ilvl w:val="2"/>
          <w:numId w:val="14"/>
        </w:numPr>
      </w:pPr>
      <w:r>
        <w:t>This is not suggested as flash is not intended as permanent storage</w:t>
      </w:r>
    </w:p>
    <w:p w14:paraId="24A7E5D3" w14:textId="7E8FB5CD" w:rsidR="002803EC" w:rsidRDefault="00177F85" w:rsidP="002803EC">
      <w:pPr>
        <w:pStyle w:val="APA"/>
        <w:numPr>
          <w:ilvl w:val="3"/>
          <w:numId w:val="14"/>
        </w:numPr>
      </w:pPr>
      <w:r>
        <w:t xml:space="preserve">Verify that </w:t>
      </w:r>
      <w:r w:rsidR="004F0CA9">
        <w:t xml:space="preserve">media copy </w:t>
      </w:r>
      <w:r w:rsidR="002803EC">
        <w:t>can</w:t>
      </w:r>
      <w:r w:rsidR="004F0CA9">
        <w:t xml:space="preserve"> playback</w:t>
      </w:r>
    </w:p>
    <w:p w14:paraId="5F3ABD17" w14:textId="3FA2E021" w:rsidR="00601650" w:rsidRDefault="00601650" w:rsidP="00601650">
      <w:pPr>
        <w:pStyle w:val="APA"/>
        <w:numPr>
          <w:ilvl w:val="4"/>
          <w:numId w:val="14"/>
        </w:numPr>
      </w:pPr>
      <w:r>
        <w:t xml:space="preserve">USB/DVD/CD for retrieving smaller </w:t>
      </w:r>
      <w:r w:rsidR="002803EC">
        <w:t>amounts</w:t>
      </w:r>
      <w:r>
        <w:t xml:space="preserve"> of data</w:t>
      </w:r>
    </w:p>
    <w:p w14:paraId="07A3C50C" w14:textId="1BF282F7" w:rsidR="004F3FCC" w:rsidRDefault="002803EC" w:rsidP="004F3FCC">
      <w:pPr>
        <w:pStyle w:val="APA"/>
        <w:numPr>
          <w:ilvl w:val="5"/>
          <w:numId w:val="14"/>
        </w:numPr>
      </w:pPr>
      <w:r>
        <w:t xml:space="preserve">Use </w:t>
      </w:r>
      <w:r w:rsidR="004F3FCC">
        <w:t xml:space="preserve">Write Once – </w:t>
      </w:r>
      <w:r>
        <w:t>CDs</w:t>
      </w:r>
    </w:p>
    <w:p w14:paraId="29036A96" w14:textId="00956B85" w:rsidR="00601650" w:rsidRDefault="002803EC" w:rsidP="00601650">
      <w:pPr>
        <w:pStyle w:val="APA"/>
        <w:numPr>
          <w:ilvl w:val="4"/>
          <w:numId w:val="14"/>
        </w:numPr>
      </w:pPr>
      <w:r>
        <w:t>The best</w:t>
      </w:r>
      <w:r w:rsidR="00601650">
        <w:t xml:space="preserve"> practice for large data </w:t>
      </w:r>
      <w:r>
        <w:t>amounts</w:t>
      </w:r>
      <w:r w:rsidR="00601650">
        <w:t xml:space="preserve"> is an external hard drive</w:t>
      </w:r>
    </w:p>
    <w:p w14:paraId="36725A10" w14:textId="33BAC6F4" w:rsidR="004F3FCC" w:rsidRDefault="004F3FCC" w:rsidP="00601650">
      <w:pPr>
        <w:pStyle w:val="APA"/>
        <w:numPr>
          <w:ilvl w:val="4"/>
          <w:numId w:val="14"/>
        </w:numPr>
      </w:pPr>
      <w:r>
        <w:t>Determine how much data needs to be retrieved</w:t>
      </w:r>
    </w:p>
    <w:p w14:paraId="46A1C099" w14:textId="38986DCC" w:rsidR="00B41067" w:rsidRDefault="002018F2" w:rsidP="00B41067">
      <w:pPr>
        <w:pStyle w:val="APA"/>
        <w:numPr>
          <w:ilvl w:val="5"/>
          <w:numId w:val="14"/>
        </w:numPr>
      </w:pPr>
      <w:r>
        <w:t xml:space="preserve">Create a </w:t>
      </w:r>
      <w:r w:rsidRPr="002803EC">
        <w:rPr>
          <w:b/>
          <w:bCs/>
        </w:rPr>
        <w:t>forensic</w:t>
      </w:r>
      <w:r>
        <w:t xml:space="preserve"> clone</w:t>
      </w:r>
      <w:r w:rsidR="004B0E1E">
        <w:t xml:space="preserve"> to a more permanent media</w:t>
      </w:r>
      <w:r w:rsidR="004B0E1E">
        <w:t>(Master Evidence</w:t>
      </w:r>
      <w:r w:rsidR="00BF6421">
        <w:t xml:space="preserve"> – with write blocker</w:t>
      </w:r>
      <w:r w:rsidR="004B0E1E">
        <w:t>)</w:t>
      </w:r>
    </w:p>
    <w:p w14:paraId="68867A0E" w14:textId="7A4E5A70" w:rsidR="002803EC" w:rsidRDefault="002803EC" w:rsidP="002803EC">
      <w:pPr>
        <w:pStyle w:val="APA"/>
        <w:numPr>
          <w:ilvl w:val="6"/>
          <w:numId w:val="14"/>
        </w:numPr>
      </w:pPr>
      <w:r>
        <w:t>Work on a copy</w:t>
      </w:r>
      <w:r w:rsidR="00177F85">
        <w:t>,</w:t>
      </w:r>
      <w:r>
        <w:t xml:space="preserve"> not the original copy from </w:t>
      </w:r>
      <w:r w:rsidR="00177F85">
        <w:t xml:space="preserve">the </w:t>
      </w:r>
      <w:r>
        <w:t>scene</w:t>
      </w:r>
    </w:p>
    <w:p w14:paraId="5F07644E" w14:textId="550BA4DC" w:rsidR="00177F85" w:rsidRDefault="00177F85" w:rsidP="00177F85">
      <w:pPr>
        <w:pStyle w:val="APA"/>
        <w:numPr>
          <w:ilvl w:val="7"/>
          <w:numId w:val="14"/>
        </w:numPr>
      </w:pPr>
      <w:r>
        <w:lastRenderedPageBreak/>
        <w:t>Maintain integrity of data</w:t>
      </w:r>
    </w:p>
    <w:p w14:paraId="2CE0D15E" w14:textId="1F401AF9" w:rsidR="006D6F65" w:rsidRDefault="00B41067" w:rsidP="006D6F65">
      <w:pPr>
        <w:pStyle w:val="APA"/>
        <w:numPr>
          <w:ilvl w:val="0"/>
          <w:numId w:val="14"/>
        </w:numPr>
        <w:rPr>
          <w:b/>
          <w:bCs/>
        </w:rPr>
      </w:pPr>
      <w:r w:rsidRPr="006D6F65">
        <w:rPr>
          <w:b/>
          <w:bCs/>
        </w:rPr>
        <w:t>Type of Evidence to Screenshot</w:t>
      </w:r>
      <w:r w:rsidR="0023749E">
        <w:rPr>
          <w:b/>
          <w:bCs/>
        </w:rPr>
        <w:t xml:space="preserve"> </w:t>
      </w:r>
      <w:r w:rsidR="00515CA6">
        <w:rPr>
          <w:b/>
          <w:bCs/>
        </w:rPr>
        <w:t xml:space="preserve">                                                            </w:t>
      </w:r>
      <w:r w:rsidR="0023749E">
        <w:t>(</w:t>
      </w:r>
      <w:sdt>
        <w:sdtPr>
          <w:rPr>
            <w:b/>
            <w:bCs/>
          </w:rPr>
          <w:tag w:val="C_D51B8CDA-6F0B-45EF-A896-FF0F900C278E"/>
          <w:id w:val="336192842"/>
          <w:lock w:val="contentLocked"/>
          <w:placeholder>
            <w:docPart w:val="DefaultPlaceholder_-1854013440"/>
          </w:placeholder>
        </w:sdtPr>
        <w:sdtContent>
          <w:r w:rsidR="003266BB" w:rsidRPr="003266BB">
            <w:t>Advanced Digital Forensic Solutions [ADF], 2023</w:t>
          </w:r>
        </w:sdtContent>
      </w:sdt>
      <w:r w:rsidR="0023749E">
        <w:t>)</w:t>
      </w:r>
    </w:p>
    <w:p w14:paraId="0AD53A88" w14:textId="1A2231E5" w:rsidR="006D6F65" w:rsidRPr="006D6F65" w:rsidRDefault="006D6F65" w:rsidP="006D6F65">
      <w:pPr>
        <w:pStyle w:val="APA"/>
        <w:numPr>
          <w:ilvl w:val="1"/>
          <w:numId w:val="14"/>
        </w:numPr>
      </w:pPr>
      <w:r w:rsidRPr="006D6F65">
        <w:t>Digital Evidence(Screenshots)</w:t>
      </w:r>
    </w:p>
    <w:p w14:paraId="60347422" w14:textId="7AB47322" w:rsidR="006D6F65" w:rsidRDefault="006D6F65" w:rsidP="006D6F65">
      <w:pPr>
        <w:pStyle w:val="APA"/>
        <w:numPr>
          <w:ilvl w:val="2"/>
          <w:numId w:val="14"/>
        </w:numPr>
      </w:pPr>
      <w:r>
        <w:t>Text Messages</w:t>
      </w:r>
    </w:p>
    <w:p w14:paraId="7A760363" w14:textId="491841F9" w:rsidR="006D6F65" w:rsidRDefault="006D6F65" w:rsidP="006D6F65">
      <w:pPr>
        <w:pStyle w:val="APA"/>
        <w:numPr>
          <w:ilvl w:val="2"/>
          <w:numId w:val="14"/>
        </w:numPr>
      </w:pPr>
      <w:r>
        <w:t>Social Media Posts</w:t>
      </w:r>
    </w:p>
    <w:p w14:paraId="373E2B49" w14:textId="654E3A06" w:rsidR="006D6F65" w:rsidRDefault="006D6F65" w:rsidP="006D6F65">
      <w:pPr>
        <w:pStyle w:val="APA"/>
        <w:numPr>
          <w:ilvl w:val="2"/>
          <w:numId w:val="14"/>
        </w:numPr>
      </w:pPr>
      <w:r>
        <w:t>Contacts</w:t>
      </w:r>
    </w:p>
    <w:p w14:paraId="0D258055" w14:textId="0DE8DD38" w:rsidR="006D6F65" w:rsidRDefault="006D6F65" w:rsidP="006D6F65">
      <w:pPr>
        <w:pStyle w:val="APA"/>
        <w:numPr>
          <w:ilvl w:val="2"/>
          <w:numId w:val="14"/>
        </w:numPr>
      </w:pPr>
      <w:r>
        <w:t>Installed applications</w:t>
      </w:r>
    </w:p>
    <w:p w14:paraId="199FC393" w14:textId="51A3352C" w:rsidR="006D6F65" w:rsidRDefault="006D6F65" w:rsidP="006D6F65">
      <w:pPr>
        <w:pStyle w:val="APA"/>
        <w:numPr>
          <w:ilvl w:val="1"/>
          <w:numId w:val="14"/>
        </w:numPr>
      </w:pPr>
      <w:r>
        <w:t>Must be authentic</w:t>
      </w:r>
    </w:p>
    <w:p w14:paraId="769B7692" w14:textId="75DA4929" w:rsidR="006D6F65" w:rsidRDefault="006D6F65" w:rsidP="006D6F65">
      <w:pPr>
        <w:pStyle w:val="APA"/>
        <w:numPr>
          <w:ilvl w:val="1"/>
          <w:numId w:val="14"/>
        </w:numPr>
      </w:pPr>
      <w:r>
        <w:t>Follow the Chain of Custody</w:t>
      </w:r>
    </w:p>
    <w:p w14:paraId="6C6CF9A0" w14:textId="10A0E899" w:rsidR="006D6F65" w:rsidRDefault="006D6F65" w:rsidP="006D6F65">
      <w:pPr>
        <w:pStyle w:val="APA"/>
        <w:numPr>
          <w:ilvl w:val="1"/>
          <w:numId w:val="14"/>
        </w:numPr>
      </w:pPr>
      <w:r>
        <w:t>Relevant to the case</w:t>
      </w:r>
    </w:p>
    <w:p w14:paraId="1F414FF1" w14:textId="06CA01BF" w:rsidR="00FA1C3D" w:rsidRDefault="00FA1C3D" w:rsidP="006D6F65">
      <w:pPr>
        <w:pStyle w:val="APA"/>
        <w:numPr>
          <w:ilvl w:val="1"/>
          <w:numId w:val="14"/>
        </w:numPr>
      </w:pPr>
      <w:r>
        <w:t>Expert Testimony may be required to explain said relevance</w:t>
      </w:r>
    </w:p>
    <w:p w14:paraId="3225DA64" w14:textId="1EEAF7E8" w:rsidR="006D6F65" w:rsidRDefault="00246751" w:rsidP="006D6F65">
      <w:pPr>
        <w:pStyle w:val="APA"/>
        <w:numPr>
          <w:ilvl w:val="2"/>
          <w:numId w:val="14"/>
        </w:numPr>
      </w:pPr>
      <w:r>
        <w:t>Helps create</w:t>
      </w:r>
      <w:r w:rsidR="006D6F65">
        <w:t xml:space="preserve"> a timeline of events</w:t>
      </w:r>
    </w:p>
    <w:p w14:paraId="33F49158" w14:textId="08D78377" w:rsidR="00246751" w:rsidRDefault="00246751" w:rsidP="00246751">
      <w:pPr>
        <w:pStyle w:val="APA"/>
        <w:numPr>
          <w:ilvl w:val="1"/>
          <w:numId w:val="14"/>
        </w:numPr>
      </w:pPr>
      <w:r>
        <w:t xml:space="preserve">Recommended </w:t>
      </w:r>
      <w:r w:rsidR="00EA3F32">
        <w:t>S</w:t>
      </w:r>
      <w:r>
        <w:t>oftware</w:t>
      </w:r>
      <w:r w:rsidR="00EA3F32">
        <w:t>(Best Practice Tools)</w:t>
      </w:r>
    </w:p>
    <w:p w14:paraId="7046240F" w14:textId="4DE246D7" w:rsidR="00246751" w:rsidRDefault="00246751" w:rsidP="00246751">
      <w:pPr>
        <w:pStyle w:val="APA"/>
        <w:numPr>
          <w:ilvl w:val="2"/>
          <w:numId w:val="14"/>
        </w:numPr>
      </w:pPr>
      <w:r>
        <w:t>ADFs Mobile Device Investigator(MDI)</w:t>
      </w:r>
    </w:p>
    <w:p w14:paraId="10253FED" w14:textId="1973F65E" w:rsidR="00246751" w:rsidRDefault="00EA3F32" w:rsidP="00246751">
      <w:pPr>
        <w:pStyle w:val="APA"/>
        <w:numPr>
          <w:ilvl w:val="3"/>
          <w:numId w:val="14"/>
        </w:numPr>
      </w:pPr>
      <w:r>
        <w:t xml:space="preserve">Extract, analyze, </w:t>
      </w:r>
      <w:r w:rsidR="009071E1">
        <w:t xml:space="preserve">and </w:t>
      </w:r>
      <w:r>
        <w:t>present digital evidence</w:t>
      </w:r>
    </w:p>
    <w:p w14:paraId="032253D6" w14:textId="26C6F5D3" w:rsidR="009071E1" w:rsidRDefault="009071E1" w:rsidP="00246751">
      <w:pPr>
        <w:pStyle w:val="APA"/>
        <w:numPr>
          <w:ilvl w:val="3"/>
          <w:numId w:val="14"/>
        </w:numPr>
      </w:pPr>
      <w:r>
        <w:t>Take notes of findings during the acquisition phase</w:t>
      </w:r>
    </w:p>
    <w:p w14:paraId="57F941FE" w14:textId="177A76C2" w:rsidR="004B44F8" w:rsidRPr="00AA1C56" w:rsidRDefault="004B44F8" w:rsidP="004B44F8">
      <w:pPr>
        <w:pStyle w:val="APA"/>
        <w:numPr>
          <w:ilvl w:val="0"/>
          <w:numId w:val="14"/>
        </w:numPr>
        <w:rPr>
          <w:b/>
          <w:bCs/>
        </w:rPr>
      </w:pPr>
      <w:r w:rsidRPr="00AA1C56">
        <w:rPr>
          <w:b/>
          <w:bCs/>
        </w:rPr>
        <w:t>Recording Computers Time Offset</w:t>
      </w:r>
      <w:r w:rsidR="00AA1C56">
        <w:rPr>
          <w:b/>
          <w:bCs/>
        </w:rPr>
        <w:t xml:space="preserve"> </w:t>
      </w:r>
      <w:r w:rsidR="00AA1C56">
        <w:t>(</w:t>
      </w:r>
      <w:sdt>
        <w:sdtPr>
          <w:rPr>
            <w:b/>
            <w:bCs/>
          </w:rPr>
          <w:tag w:val="C_48072093-0299-41A8-B2D5-345B2AA0AA10"/>
          <w:id w:val="-197394092"/>
          <w:lock w:val="contentLocked"/>
          <w:placeholder>
            <w:docPart w:val="DefaultPlaceholder_-1854013440"/>
          </w:placeholder>
        </w:sdtPr>
        <w:sdtContent>
          <w:r w:rsidR="003266BB" w:rsidRPr="003266BB">
            <w:t>Raincock Consultancy &amp; Raincock, 2011</w:t>
          </w:r>
        </w:sdtContent>
      </w:sdt>
      <w:r w:rsidR="00AA1C56">
        <w:t>)</w:t>
      </w:r>
    </w:p>
    <w:p w14:paraId="006CEB60" w14:textId="4D69AFAA" w:rsidR="004B44F8" w:rsidRDefault="004B44F8" w:rsidP="004B44F8">
      <w:pPr>
        <w:pStyle w:val="APA"/>
        <w:numPr>
          <w:ilvl w:val="1"/>
          <w:numId w:val="14"/>
        </w:numPr>
      </w:pPr>
      <w:r>
        <w:t xml:space="preserve">Device time setting </w:t>
      </w:r>
    </w:p>
    <w:p w14:paraId="059E03A2" w14:textId="56D2B144" w:rsidR="004B44F8" w:rsidRDefault="004B44F8" w:rsidP="004B44F8">
      <w:pPr>
        <w:pStyle w:val="APA"/>
        <w:numPr>
          <w:ilvl w:val="2"/>
          <w:numId w:val="14"/>
        </w:numPr>
      </w:pPr>
      <w:r>
        <w:t>Device may self-regulate</w:t>
      </w:r>
    </w:p>
    <w:p w14:paraId="28A8580B" w14:textId="11A8BC92" w:rsidR="004B44F8" w:rsidRDefault="00164DCC" w:rsidP="004B44F8">
      <w:pPr>
        <w:pStyle w:val="APA"/>
        <w:numPr>
          <w:ilvl w:val="2"/>
          <w:numId w:val="14"/>
        </w:numPr>
      </w:pPr>
      <w:r>
        <w:t>Assumption device sync with GPS Signal</w:t>
      </w:r>
    </w:p>
    <w:p w14:paraId="4F9C1AD8" w14:textId="4D4EADA3" w:rsidR="00164DCC" w:rsidRDefault="00164DCC" w:rsidP="00164DCC">
      <w:pPr>
        <w:pStyle w:val="APA"/>
        <w:numPr>
          <w:ilvl w:val="1"/>
          <w:numId w:val="14"/>
        </w:numPr>
      </w:pPr>
      <w:r>
        <w:t>Examining devices</w:t>
      </w:r>
    </w:p>
    <w:p w14:paraId="5E76EA2B" w14:textId="14A607DE" w:rsidR="00164DCC" w:rsidRDefault="00164DCC" w:rsidP="00164DCC">
      <w:pPr>
        <w:pStyle w:val="APA"/>
        <w:numPr>
          <w:ilvl w:val="2"/>
          <w:numId w:val="14"/>
        </w:numPr>
      </w:pPr>
      <w:r>
        <w:t xml:space="preserve">Their date and time settings </w:t>
      </w:r>
      <w:r w:rsidR="00614836">
        <w:t xml:space="preserve">are </w:t>
      </w:r>
      <w:r>
        <w:t>recorded</w:t>
      </w:r>
    </w:p>
    <w:p w14:paraId="494C63CD" w14:textId="706D842E" w:rsidR="00164DCC" w:rsidRDefault="00164DCC" w:rsidP="009C5081">
      <w:pPr>
        <w:pStyle w:val="APA"/>
        <w:numPr>
          <w:ilvl w:val="3"/>
          <w:numId w:val="14"/>
        </w:numPr>
      </w:pPr>
      <w:r>
        <w:lastRenderedPageBreak/>
        <w:t>Compared to current time</w:t>
      </w:r>
    </w:p>
    <w:p w14:paraId="3C2D0DB1" w14:textId="77777777" w:rsidR="002163FC" w:rsidRDefault="009C5081" w:rsidP="002163FC">
      <w:pPr>
        <w:pStyle w:val="APA"/>
        <w:numPr>
          <w:ilvl w:val="4"/>
          <w:numId w:val="14"/>
        </w:numPr>
      </w:pPr>
      <w:r>
        <w:t>Difference between t</w:t>
      </w:r>
      <w:r w:rsidR="002163FC">
        <w:t>hem</w:t>
      </w:r>
    </w:p>
    <w:p w14:paraId="6CD326FA" w14:textId="06640E65" w:rsidR="00B66FA5" w:rsidRDefault="009C5081" w:rsidP="002163FC">
      <w:pPr>
        <w:pStyle w:val="APA"/>
        <w:numPr>
          <w:ilvl w:val="5"/>
          <w:numId w:val="14"/>
        </w:numPr>
      </w:pPr>
      <w:r>
        <w:t>The Off</w:t>
      </w:r>
      <w:r w:rsidR="002163FC">
        <w:t>set</w:t>
      </w:r>
    </w:p>
    <w:p w14:paraId="6943B187" w14:textId="6DD39C5F" w:rsidR="002163FC" w:rsidRDefault="002163FC" w:rsidP="002163FC">
      <w:pPr>
        <w:pStyle w:val="APA"/>
        <w:numPr>
          <w:ilvl w:val="2"/>
          <w:numId w:val="14"/>
        </w:numPr>
      </w:pPr>
      <w:r>
        <w:t>Significance</w:t>
      </w:r>
    </w:p>
    <w:p w14:paraId="12A5B0F7" w14:textId="4C47BE68" w:rsidR="00B66FA5" w:rsidRDefault="002163FC" w:rsidP="00B66FA5">
      <w:pPr>
        <w:pStyle w:val="APA"/>
        <w:numPr>
          <w:ilvl w:val="3"/>
          <w:numId w:val="14"/>
        </w:numPr>
      </w:pPr>
      <w:r>
        <w:t>Applied to all timed evidence on the device</w:t>
      </w:r>
    </w:p>
    <w:p w14:paraId="4B4DBDC5" w14:textId="6E2D909F" w:rsidR="002163FC" w:rsidRDefault="002163FC" w:rsidP="00B66FA5">
      <w:pPr>
        <w:pStyle w:val="APA"/>
        <w:numPr>
          <w:ilvl w:val="3"/>
          <w:numId w:val="14"/>
        </w:numPr>
      </w:pPr>
      <w:r>
        <w:t>Alone cannot establish the accuracy of events</w:t>
      </w:r>
    </w:p>
    <w:p w14:paraId="01C44609" w14:textId="1B826645" w:rsidR="002163FC" w:rsidRDefault="002163FC" w:rsidP="00B66FA5">
      <w:pPr>
        <w:pStyle w:val="APA"/>
        <w:numPr>
          <w:ilvl w:val="3"/>
          <w:numId w:val="14"/>
        </w:numPr>
      </w:pPr>
      <w:r>
        <w:t>Establishes the accuracy of examination date and time</w:t>
      </w:r>
    </w:p>
    <w:p w14:paraId="2B6CC63B" w14:textId="26E5E6BD" w:rsidR="00B90C2C" w:rsidRDefault="00B90C2C" w:rsidP="00B66FA5">
      <w:pPr>
        <w:pStyle w:val="APA"/>
        <w:numPr>
          <w:ilvl w:val="3"/>
          <w:numId w:val="14"/>
        </w:numPr>
      </w:pPr>
      <w:r>
        <w:t>Determine if time sync is with a server</w:t>
      </w:r>
    </w:p>
    <w:p w14:paraId="74EC922B" w14:textId="6E0CBD7F" w:rsidR="00B90C2C" w:rsidRDefault="00B90C2C" w:rsidP="00B66FA5">
      <w:pPr>
        <w:pStyle w:val="APA"/>
        <w:numPr>
          <w:ilvl w:val="3"/>
          <w:numId w:val="14"/>
        </w:numPr>
      </w:pPr>
      <w:r>
        <w:t>Determine if time has been tampered with</w:t>
      </w:r>
      <w:r w:rsidR="00DE6022">
        <w:t xml:space="preserve"> manually</w:t>
      </w:r>
    </w:p>
    <w:p w14:paraId="06656BBD" w14:textId="4B5FAF70" w:rsidR="00DE6022" w:rsidRDefault="00DE6022" w:rsidP="00B66FA5">
      <w:pPr>
        <w:pStyle w:val="APA"/>
        <w:numPr>
          <w:ilvl w:val="3"/>
          <w:numId w:val="14"/>
        </w:numPr>
      </w:pPr>
      <w:r>
        <w:t>Perform checks to confirm time settings are consistent</w:t>
      </w:r>
    </w:p>
    <w:p w14:paraId="4E2BE4D6" w14:textId="77777777" w:rsidR="00A15012" w:rsidRDefault="00A15012" w:rsidP="00A15012">
      <w:pPr>
        <w:pStyle w:val="APA"/>
        <w:numPr>
          <w:ilvl w:val="4"/>
          <w:numId w:val="14"/>
        </w:numPr>
      </w:pPr>
      <w:r>
        <w:t>Example – cross-reference email</w:t>
      </w:r>
    </w:p>
    <w:p w14:paraId="71FD46CA" w14:textId="77777777" w:rsidR="00A15012" w:rsidRDefault="00A15012" w:rsidP="00A15012">
      <w:pPr>
        <w:pStyle w:val="APA"/>
        <w:numPr>
          <w:ilvl w:val="5"/>
          <w:numId w:val="14"/>
        </w:numPr>
      </w:pPr>
      <w:r>
        <w:t>Replied to prior to being received</w:t>
      </w:r>
    </w:p>
    <w:p w14:paraId="4D78DBA9" w14:textId="77777777" w:rsidR="00A15012" w:rsidRDefault="00A15012" w:rsidP="00A15012">
      <w:pPr>
        <w:pStyle w:val="APA"/>
        <w:numPr>
          <w:ilvl w:val="5"/>
          <w:numId w:val="14"/>
        </w:numPr>
      </w:pPr>
      <w:r>
        <w:t>Examining user access to websites</w:t>
      </w:r>
    </w:p>
    <w:p w14:paraId="53EC288E" w14:textId="77777777" w:rsidR="00FF31F4" w:rsidRDefault="00A15012" w:rsidP="00A15012">
      <w:pPr>
        <w:pStyle w:val="APA"/>
        <w:numPr>
          <w:ilvl w:val="6"/>
          <w:numId w:val="14"/>
        </w:numPr>
      </w:pPr>
      <w:r>
        <w:t>Timeline of events</w:t>
      </w:r>
    </w:p>
    <w:p w14:paraId="055A5F6C" w14:textId="7ADABD19" w:rsidR="00A15012" w:rsidRDefault="00FF31F4" w:rsidP="00FF31F4">
      <w:pPr>
        <w:pStyle w:val="APA"/>
        <w:numPr>
          <w:ilvl w:val="7"/>
          <w:numId w:val="14"/>
        </w:numPr>
      </w:pPr>
      <w:r>
        <w:t>Not</w:t>
      </w:r>
      <w:r w:rsidR="00614836">
        <w:t>e</w:t>
      </w:r>
      <w:r>
        <w:t xml:space="preserve"> time may be </w:t>
      </w:r>
      <w:r w:rsidR="00614836">
        <w:t>local time</w:t>
      </w:r>
    </w:p>
    <w:p w14:paraId="2AF3791B" w14:textId="41753A00" w:rsidR="00520DC8" w:rsidRDefault="00520DC8" w:rsidP="003B1794">
      <w:pPr>
        <w:pStyle w:val="APA"/>
        <w:numPr>
          <w:ilvl w:val="0"/>
          <w:numId w:val="14"/>
        </w:numPr>
      </w:pPr>
      <w:r w:rsidRPr="003C2E0D">
        <w:rPr>
          <w:b/>
          <w:bCs/>
        </w:rPr>
        <w:t>Collecting Evidence from Memory and Hard Drive</w:t>
      </w:r>
      <w:r>
        <w:t xml:space="preserve"> </w:t>
      </w:r>
      <w:r w:rsidR="003B1794">
        <w:t>(</w:t>
      </w:r>
      <w:sdt>
        <w:sdtPr>
          <w:tag w:val="C_535DB706-49A4-4663-A41F-98AA572C2A87"/>
          <w:id w:val="-410775465"/>
          <w:lock w:val="contentLocked"/>
          <w:placeholder>
            <w:docPart w:val="DefaultPlaceholder_-1854013440"/>
          </w:placeholder>
        </w:sdtPr>
        <w:sdtContent>
          <w:r w:rsidR="003266BB" w:rsidRPr="003266BB">
            <w:t>Easttom, 2021, p. 70</w:t>
          </w:r>
        </w:sdtContent>
      </w:sdt>
      <w:r w:rsidR="003B1794">
        <w:t>)</w:t>
      </w:r>
    </w:p>
    <w:p w14:paraId="2A03C13F" w14:textId="4B32E777" w:rsidR="00520DC8" w:rsidRPr="00AE0E22" w:rsidRDefault="005D1C87" w:rsidP="00520DC8">
      <w:pPr>
        <w:pStyle w:val="APA"/>
        <w:numPr>
          <w:ilvl w:val="2"/>
          <w:numId w:val="14"/>
        </w:numPr>
        <w:rPr>
          <w:b/>
          <w:bCs/>
        </w:rPr>
      </w:pPr>
      <w:r w:rsidRPr="00AE0E22">
        <w:rPr>
          <w:b/>
          <w:bCs/>
        </w:rPr>
        <w:t>Consider the life span of information</w:t>
      </w:r>
    </w:p>
    <w:p w14:paraId="654B7A4A" w14:textId="77777777" w:rsidR="00AE0E22" w:rsidRDefault="00F25EA6" w:rsidP="00AE0E22">
      <w:pPr>
        <w:pStyle w:val="APA"/>
        <w:numPr>
          <w:ilvl w:val="3"/>
          <w:numId w:val="14"/>
        </w:numPr>
      </w:pPr>
      <w:r>
        <w:t>Volatility</w:t>
      </w:r>
    </w:p>
    <w:p w14:paraId="32ACEDB6" w14:textId="4A8FC532" w:rsidR="00F25EA6" w:rsidRDefault="00F25EA6" w:rsidP="00AE0E22">
      <w:pPr>
        <w:pStyle w:val="APA"/>
        <w:numPr>
          <w:ilvl w:val="4"/>
          <w:numId w:val="14"/>
        </w:numPr>
      </w:pPr>
      <w:r>
        <w:t xml:space="preserve">More volatility = shorter the </w:t>
      </w:r>
      <w:r w:rsidR="00AE0E22">
        <w:t>lifespan</w:t>
      </w:r>
    </w:p>
    <w:p w14:paraId="6647221E" w14:textId="48247763" w:rsidR="00AE0E22" w:rsidRDefault="00AE0E22" w:rsidP="00AE0E22">
      <w:pPr>
        <w:pStyle w:val="APA"/>
        <w:numPr>
          <w:ilvl w:val="4"/>
          <w:numId w:val="14"/>
        </w:numPr>
      </w:pPr>
      <w:r>
        <w:t>Subject to organizations' practice</w:t>
      </w:r>
    </w:p>
    <w:p w14:paraId="68CD9CB9" w14:textId="758B0B57" w:rsidR="00AE0E22" w:rsidRDefault="00AE0E22" w:rsidP="00AE0E22">
      <w:pPr>
        <w:pStyle w:val="APA"/>
        <w:numPr>
          <w:ilvl w:val="5"/>
          <w:numId w:val="14"/>
        </w:numPr>
      </w:pPr>
      <w:r>
        <w:t>Email retention policy</w:t>
      </w:r>
    </w:p>
    <w:p w14:paraId="751F9784" w14:textId="6159EC2F" w:rsidR="00AE0E22" w:rsidRDefault="00AE0E22" w:rsidP="00AE0E22">
      <w:pPr>
        <w:pStyle w:val="APA"/>
        <w:numPr>
          <w:ilvl w:val="5"/>
          <w:numId w:val="14"/>
        </w:numPr>
      </w:pPr>
      <w:r>
        <w:t>Log files for months or years</w:t>
      </w:r>
    </w:p>
    <w:p w14:paraId="42AB651D" w14:textId="77777777" w:rsidR="00AE0E22" w:rsidRDefault="00AE0E22" w:rsidP="00AE0E22">
      <w:pPr>
        <w:pStyle w:val="APA"/>
        <w:numPr>
          <w:ilvl w:val="6"/>
          <w:numId w:val="14"/>
        </w:numPr>
      </w:pPr>
      <w:r>
        <w:t>Unless regulated</w:t>
      </w:r>
    </w:p>
    <w:p w14:paraId="1EEDD2E5" w14:textId="4452CFE5" w:rsidR="00AE0E22" w:rsidRDefault="00AE0E22" w:rsidP="00AE0E22">
      <w:pPr>
        <w:pStyle w:val="APA"/>
        <w:numPr>
          <w:ilvl w:val="5"/>
          <w:numId w:val="14"/>
        </w:numPr>
      </w:pPr>
      <w:r>
        <w:lastRenderedPageBreak/>
        <w:t>Act Accordingly</w:t>
      </w:r>
    </w:p>
    <w:p w14:paraId="7CCD0F74" w14:textId="2F9CDB86" w:rsidR="006638FC" w:rsidRDefault="006638FC" w:rsidP="006638FC">
      <w:pPr>
        <w:pStyle w:val="APA"/>
        <w:numPr>
          <w:ilvl w:val="3"/>
          <w:numId w:val="14"/>
        </w:numPr>
      </w:pPr>
      <w:r>
        <w:t>Critical in the planning of evidence collection</w:t>
      </w:r>
    </w:p>
    <w:p w14:paraId="14C59ED0" w14:textId="0AA6022A" w:rsidR="005D1C87" w:rsidRDefault="005D1C87" w:rsidP="00520DC8">
      <w:pPr>
        <w:pStyle w:val="APA"/>
        <w:numPr>
          <w:ilvl w:val="2"/>
          <w:numId w:val="14"/>
        </w:numPr>
        <w:rPr>
          <w:b/>
          <w:bCs/>
        </w:rPr>
      </w:pPr>
      <w:r w:rsidRPr="00AE0E22">
        <w:rPr>
          <w:b/>
          <w:bCs/>
        </w:rPr>
        <w:t>Collect Information Quickly</w:t>
      </w:r>
    </w:p>
    <w:p w14:paraId="400847B0" w14:textId="378353F3" w:rsidR="00AA6BCA" w:rsidRDefault="00DC014A" w:rsidP="00AA6BCA">
      <w:pPr>
        <w:pStyle w:val="APA"/>
        <w:numPr>
          <w:ilvl w:val="3"/>
          <w:numId w:val="14"/>
        </w:numPr>
      </w:pPr>
      <w:r>
        <w:t>Changes</w:t>
      </w:r>
    </w:p>
    <w:p w14:paraId="21AAE9EE" w14:textId="34DD222F" w:rsidR="00DC014A" w:rsidRDefault="00DC014A" w:rsidP="00DC014A">
      <w:pPr>
        <w:pStyle w:val="APA"/>
        <w:numPr>
          <w:ilvl w:val="4"/>
          <w:numId w:val="14"/>
        </w:numPr>
      </w:pPr>
      <w:r>
        <w:t>Not practical to determine whom or when</w:t>
      </w:r>
    </w:p>
    <w:p w14:paraId="40B3E3C5" w14:textId="6A078A16" w:rsidR="00AA6BCA" w:rsidRDefault="00AA6BCA" w:rsidP="00AA6BCA">
      <w:pPr>
        <w:pStyle w:val="APA"/>
        <w:numPr>
          <w:ilvl w:val="3"/>
          <w:numId w:val="14"/>
        </w:numPr>
      </w:pPr>
      <w:r>
        <w:t>The target of the investigation may try to conceal</w:t>
      </w:r>
    </w:p>
    <w:p w14:paraId="1E04B4A7" w14:textId="09FEC5FC" w:rsidR="00AA6BCA" w:rsidRDefault="00AA6BCA" w:rsidP="00AA6BCA">
      <w:pPr>
        <w:pStyle w:val="APA"/>
        <w:numPr>
          <w:ilvl w:val="3"/>
          <w:numId w:val="14"/>
        </w:numPr>
      </w:pPr>
      <w:r>
        <w:t>Unauthorized changes</w:t>
      </w:r>
    </w:p>
    <w:p w14:paraId="6330BAC0" w14:textId="491E7FC2" w:rsidR="00AA6BCA" w:rsidRPr="00AA6BCA" w:rsidRDefault="00AA6BCA" w:rsidP="00AA6BCA">
      <w:pPr>
        <w:pStyle w:val="APA"/>
        <w:numPr>
          <w:ilvl w:val="4"/>
          <w:numId w:val="14"/>
        </w:numPr>
      </w:pPr>
      <w:r>
        <w:t>User does not have to be local</w:t>
      </w:r>
    </w:p>
    <w:p w14:paraId="2D1ECFC3" w14:textId="4FD8CCBA" w:rsidR="005D1C87" w:rsidRDefault="005D1C87" w:rsidP="00520DC8">
      <w:pPr>
        <w:pStyle w:val="APA"/>
        <w:numPr>
          <w:ilvl w:val="2"/>
          <w:numId w:val="14"/>
        </w:numPr>
        <w:rPr>
          <w:b/>
          <w:bCs/>
        </w:rPr>
      </w:pPr>
      <w:r w:rsidRPr="00AE0E22">
        <w:rPr>
          <w:b/>
          <w:bCs/>
        </w:rPr>
        <w:t>Collect Bit-Level Information</w:t>
      </w:r>
    </w:p>
    <w:p w14:paraId="603B8628" w14:textId="44385CBB" w:rsidR="00AA6BCA" w:rsidRDefault="00AA6BCA" w:rsidP="00AA6BCA">
      <w:pPr>
        <w:pStyle w:val="APA"/>
        <w:numPr>
          <w:ilvl w:val="3"/>
          <w:numId w:val="14"/>
        </w:numPr>
      </w:pPr>
      <w:r>
        <w:t>Bit-</w:t>
      </w:r>
      <w:r w:rsidR="0081682D">
        <w:t>Leve</w:t>
      </w:r>
      <w:r w:rsidR="00DC014A">
        <w:t>l</w:t>
      </w:r>
      <w:r w:rsidR="0081682D">
        <w:t xml:space="preserve"> </w:t>
      </w:r>
      <w:r>
        <w:t>Forensic Image</w:t>
      </w:r>
    </w:p>
    <w:p w14:paraId="5DD4A834" w14:textId="367FDB95" w:rsidR="0081682D" w:rsidRDefault="0081682D" w:rsidP="0081682D">
      <w:pPr>
        <w:pStyle w:val="APA"/>
        <w:numPr>
          <w:ilvl w:val="4"/>
          <w:numId w:val="14"/>
        </w:numPr>
      </w:pPr>
      <w:r>
        <w:t>Most accurate view of information stored</w:t>
      </w:r>
    </w:p>
    <w:p w14:paraId="417D4180" w14:textId="273CF966" w:rsidR="0081682D" w:rsidRDefault="0081682D" w:rsidP="0081682D">
      <w:pPr>
        <w:pStyle w:val="APA"/>
        <w:numPr>
          <w:ilvl w:val="4"/>
          <w:numId w:val="14"/>
        </w:numPr>
      </w:pPr>
      <w:r>
        <w:t>File system copy may not retrieve</w:t>
      </w:r>
    </w:p>
    <w:p w14:paraId="1C23DC91" w14:textId="77643D53" w:rsidR="0081682D" w:rsidRDefault="0081682D" w:rsidP="0081682D">
      <w:pPr>
        <w:pStyle w:val="APA"/>
        <w:numPr>
          <w:ilvl w:val="5"/>
          <w:numId w:val="14"/>
        </w:numPr>
      </w:pPr>
      <w:r>
        <w:t>Slack space</w:t>
      </w:r>
    </w:p>
    <w:p w14:paraId="7A5C1952" w14:textId="516E68EF" w:rsidR="0081682D" w:rsidRDefault="0081682D" w:rsidP="0081682D">
      <w:pPr>
        <w:pStyle w:val="APA"/>
        <w:numPr>
          <w:ilvl w:val="5"/>
          <w:numId w:val="14"/>
        </w:numPr>
      </w:pPr>
      <w:r>
        <w:t>Hidden Partitions</w:t>
      </w:r>
    </w:p>
    <w:p w14:paraId="59C8626C" w14:textId="09AB0FB7" w:rsidR="00DC014A" w:rsidRDefault="00DC014A" w:rsidP="00DC014A">
      <w:pPr>
        <w:pStyle w:val="APA"/>
        <w:numPr>
          <w:ilvl w:val="3"/>
          <w:numId w:val="14"/>
        </w:numPr>
      </w:pPr>
      <w:r>
        <w:t>Text, Pictures, Screen Displays, Videos, Audio</w:t>
      </w:r>
    </w:p>
    <w:p w14:paraId="00E5C57D" w14:textId="51E13895" w:rsidR="00DC014A" w:rsidRDefault="00DC014A" w:rsidP="00DC014A">
      <w:pPr>
        <w:pStyle w:val="APA"/>
        <w:numPr>
          <w:ilvl w:val="4"/>
          <w:numId w:val="14"/>
        </w:numPr>
      </w:pPr>
      <w:r>
        <w:t>All derived from BITS</w:t>
      </w:r>
    </w:p>
    <w:p w14:paraId="0B6C2363" w14:textId="5100485B" w:rsidR="00DC014A" w:rsidRDefault="00DC014A" w:rsidP="00DC014A">
      <w:pPr>
        <w:pStyle w:val="APA"/>
        <w:numPr>
          <w:ilvl w:val="5"/>
          <w:numId w:val="14"/>
        </w:numPr>
      </w:pPr>
      <w:r>
        <w:t>1</w:t>
      </w:r>
      <w:r w:rsidR="00EF1228">
        <w:t>s</w:t>
      </w:r>
      <w:r>
        <w:t xml:space="preserve"> and 0</w:t>
      </w:r>
      <w:r w:rsidR="00EF1228">
        <w:t>s stored in memory</w:t>
      </w:r>
    </w:p>
    <w:p w14:paraId="318701C2" w14:textId="149C591C" w:rsidR="0081682D" w:rsidRDefault="0081682D" w:rsidP="0081682D">
      <w:pPr>
        <w:pStyle w:val="APA"/>
        <w:numPr>
          <w:ilvl w:val="3"/>
          <w:numId w:val="14"/>
        </w:numPr>
      </w:pPr>
      <w:r>
        <w:t>Evaluate Bit-Level Information</w:t>
      </w:r>
    </w:p>
    <w:p w14:paraId="4A7E0254" w14:textId="62C50D8D" w:rsidR="0081682D" w:rsidRDefault="0081682D" w:rsidP="0081682D">
      <w:pPr>
        <w:pStyle w:val="APA"/>
        <w:numPr>
          <w:ilvl w:val="4"/>
          <w:numId w:val="14"/>
        </w:numPr>
      </w:pPr>
      <w:r>
        <w:t>Forensic Tools</w:t>
      </w:r>
    </w:p>
    <w:p w14:paraId="404E0F32" w14:textId="0CFEEDAA" w:rsidR="0081682D" w:rsidRDefault="0081682D" w:rsidP="0081682D">
      <w:pPr>
        <w:pStyle w:val="APA"/>
        <w:numPr>
          <w:ilvl w:val="5"/>
          <w:numId w:val="14"/>
        </w:numPr>
      </w:pPr>
      <w:r>
        <w:t>Reconstruct fragmented data</w:t>
      </w:r>
    </w:p>
    <w:p w14:paraId="69E05FBF" w14:textId="5BA3AAA1" w:rsidR="0081682D" w:rsidRDefault="0081682D" w:rsidP="001E131C">
      <w:pPr>
        <w:pStyle w:val="APA"/>
        <w:numPr>
          <w:ilvl w:val="5"/>
          <w:numId w:val="14"/>
        </w:numPr>
      </w:pPr>
      <w:r>
        <w:t>Have unrelated bits been inserted</w:t>
      </w:r>
    </w:p>
    <w:p w14:paraId="3D92D993" w14:textId="651D787E" w:rsidR="00E867A9" w:rsidRDefault="00E867A9" w:rsidP="00E867A9">
      <w:pPr>
        <w:pStyle w:val="APA"/>
        <w:numPr>
          <w:ilvl w:val="0"/>
          <w:numId w:val="14"/>
        </w:numPr>
        <w:rPr>
          <w:b/>
          <w:bCs/>
        </w:rPr>
      </w:pPr>
      <w:r w:rsidRPr="00E867A9">
        <w:rPr>
          <w:b/>
          <w:bCs/>
        </w:rPr>
        <w:t>e-discovery</w:t>
      </w:r>
      <w:r w:rsidR="00B93883">
        <w:rPr>
          <w:b/>
          <w:bCs/>
        </w:rPr>
        <w:t xml:space="preserve"> </w:t>
      </w:r>
      <w:r w:rsidR="00B93883">
        <w:t>(</w:t>
      </w:r>
      <w:sdt>
        <w:sdtPr>
          <w:rPr>
            <w:b/>
            <w:bCs/>
          </w:rPr>
          <w:tag w:val="C_E8DB04DC-9226-460D-890A-FA3DEB17DC88"/>
          <w:id w:val="-1451931491"/>
          <w:lock w:val="contentLocked"/>
          <w:placeholder>
            <w:docPart w:val="DefaultPlaceholder_-1854013440"/>
          </w:placeholder>
        </w:sdtPr>
        <w:sdtContent>
          <w:r w:rsidR="003266BB" w:rsidRPr="003266BB">
            <w:t>Easttom, 2021, p. 74</w:t>
          </w:r>
        </w:sdtContent>
      </w:sdt>
      <w:r w:rsidR="00B93883">
        <w:t>)</w:t>
      </w:r>
    </w:p>
    <w:p w14:paraId="5B6D9D42" w14:textId="010B4F5E" w:rsidR="00E867A9" w:rsidRDefault="00E867A9" w:rsidP="00E867A9">
      <w:pPr>
        <w:pStyle w:val="APA"/>
        <w:numPr>
          <w:ilvl w:val="1"/>
          <w:numId w:val="14"/>
        </w:numPr>
      </w:pPr>
      <w:r>
        <w:t>Three high-level requirements</w:t>
      </w:r>
    </w:p>
    <w:p w14:paraId="067AE9B3" w14:textId="74415233" w:rsidR="00E867A9" w:rsidRDefault="00E867A9" w:rsidP="00E867A9">
      <w:pPr>
        <w:pStyle w:val="APA"/>
        <w:numPr>
          <w:ilvl w:val="2"/>
          <w:numId w:val="14"/>
        </w:numPr>
      </w:pPr>
      <w:r>
        <w:lastRenderedPageBreak/>
        <w:t>Find Evidence</w:t>
      </w:r>
    </w:p>
    <w:p w14:paraId="2A781711" w14:textId="27D74093" w:rsidR="001D5839" w:rsidRDefault="001D5839" w:rsidP="001D5839">
      <w:pPr>
        <w:pStyle w:val="APA"/>
        <w:numPr>
          <w:ilvl w:val="3"/>
          <w:numId w:val="14"/>
        </w:numPr>
      </w:pPr>
      <w:r>
        <w:t>Initial Seizure</w:t>
      </w:r>
    </w:p>
    <w:p w14:paraId="3174C670" w14:textId="05FA96B6" w:rsidR="00E867A9" w:rsidRDefault="00E867A9" w:rsidP="00E867A9">
      <w:pPr>
        <w:pStyle w:val="APA"/>
        <w:numPr>
          <w:ilvl w:val="2"/>
          <w:numId w:val="14"/>
        </w:numPr>
      </w:pPr>
      <w:r>
        <w:t>Preserve Evidence</w:t>
      </w:r>
    </w:p>
    <w:p w14:paraId="09169CDC" w14:textId="5A12BB33" w:rsidR="001D5839" w:rsidRDefault="001D5839" w:rsidP="001D5839">
      <w:pPr>
        <w:pStyle w:val="APA"/>
        <w:numPr>
          <w:ilvl w:val="3"/>
          <w:numId w:val="14"/>
        </w:numPr>
      </w:pPr>
      <w:r>
        <w:t>Avoid changing equipment</w:t>
      </w:r>
    </w:p>
    <w:p w14:paraId="0E15C00C" w14:textId="14D8F418" w:rsidR="001D5839" w:rsidRDefault="001D5839" w:rsidP="001D5839">
      <w:pPr>
        <w:pStyle w:val="APA"/>
        <w:numPr>
          <w:ilvl w:val="4"/>
          <w:numId w:val="14"/>
        </w:numPr>
      </w:pPr>
      <w:r>
        <w:t>Photograph</w:t>
      </w:r>
    </w:p>
    <w:p w14:paraId="014A543E" w14:textId="73FF8619" w:rsidR="001D5839" w:rsidRDefault="001D5839" w:rsidP="001D5839">
      <w:pPr>
        <w:pStyle w:val="APA"/>
        <w:numPr>
          <w:ilvl w:val="4"/>
          <w:numId w:val="14"/>
        </w:numPr>
      </w:pPr>
      <w:r>
        <w:t>Label</w:t>
      </w:r>
    </w:p>
    <w:p w14:paraId="0A4D8D01" w14:textId="2F917DF2" w:rsidR="00E867A9" w:rsidRDefault="00E867A9" w:rsidP="00E867A9">
      <w:pPr>
        <w:pStyle w:val="APA"/>
        <w:numPr>
          <w:ilvl w:val="2"/>
          <w:numId w:val="14"/>
        </w:numPr>
      </w:pPr>
      <w:r>
        <w:t>Prepare Evidence</w:t>
      </w:r>
    </w:p>
    <w:p w14:paraId="400B9D4B" w14:textId="17683C24" w:rsidR="001D5839" w:rsidRDefault="001D5839" w:rsidP="001D5839">
      <w:pPr>
        <w:pStyle w:val="APA"/>
        <w:numPr>
          <w:ilvl w:val="3"/>
          <w:numId w:val="14"/>
        </w:numPr>
      </w:pPr>
      <w:r>
        <w:t>When was it created</w:t>
      </w:r>
    </w:p>
    <w:p w14:paraId="3AAF9E84" w14:textId="373ED421" w:rsidR="001D5839" w:rsidRDefault="001D5839" w:rsidP="001D5839">
      <w:pPr>
        <w:pStyle w:val="APA"/>
        <w:numPr>
          <w:ilvl w:val="4"/>
          <w:numId w:val="14"/>
        </w:numPr>
      </w:pPr>
      <w:r>
        <w:t>Create Timeline</w:t>
      </w:r>
    </w:p>
    <w:p w14:paraId="00003356" w14:textId="2D60FCF1" w:rsidR="001D5839" w:rsidRDefault="001D5839" w:rsidP="001D5839">
      <w:pPr>
        <w:pStyle w:val="APA"/>
        <w:numPr>
          <w:ilvl w:val="3"/>
          <w:numId w:val="14"/>
        </w:numPr>
      </w:pPr>
      <w:r>
        <w:t>Bit-Level Search Device</w:t>
      </w:r>
    </w:p>
    <w:p w14:paraId="7D2C42BE" w14:textId="1D066572" w:rsidR="001D5839" w:rsidRDefault="001D5839" w:rsidP="001D5839">
      <w:pPr>
        <w:pStyle w:val="APA"/>
        <w:numPr>
          <w:ilvl w:val="3"/>
          <w:numId w:val="14"/>
        </w:numPr>
      </w:pPr>
      <w:r>
        <w:t>Are there encrypted or steganized files?</w:t>
      </w:r>
    </w:p>
    <w:p w14:paraId="721ACBF4" w14:textId="164F725D" w:rsidR="00466D7C" w:rsidRDefault="00466D7C" w:rsidP="001D5839">
      <w:pPr>
        <w:pStyle w:val="APA"/>
        <w:numPr>
          <w:ilvl w:val="3"/>
          <w:numId w:val="14"/>
        </w:numPr>
      </w:pPr>
      <w:r>
        <w:t>Present Evidence</w:t>
      </w:r>
    </w:p>
    <w:p w14:paraId="2443B533" w14:textId="2F7581EA" w:rsidR="00466D7C" w:rsidRDefault="00466D7C" w:rsidP="00466D7C">
      <w:pPr>
        <w:pStyle w:val="APA"/>
        <w:numPr>
          <w:ilvl w:val="4"/>
          <w:numId w:val="14"/>
        </w:numPr>
      </w:pPr>
      <w:r>
        <w:t>Logical, Compelling, Persuasive</w:t>
      </w:r>
    </w:p>
    <w:p w14:paraId="59D3ACE2" w14:textId="0CDB674F" w:rsidR="00466D7C" w:rsidRDefault="00466D7C" w:rsidP="00466D7C">
      <w:pPr>
        <w:pStyle w:val="APA"/>
        <w:numPr>
          <w:ilvl w:val="5"/>
          <w:numId w:val="14"/>
        </w:numPr>
      </w:pPr>
      <w:r>
        <w:t>Jury must understand</w:t>
      </w:r>
    </w:p>
    <w:p w14:paraId="070FEB43" w14:textId="380A1F0E" w:rsidR="00466D7C" w:rsidRDefault="00466D7C" w:rsidP="00466D7C">
      <w:pPr>
        <w:pStyle w:val="APA"/>
        <w:numPr>
          <w:ilvl w:val="5"/>
          <w:numId w:val="14"/>
        </w:numPr>
      </w:pPr>
      <w:r>
        <w:t>Solid against rebuttal</w:t>
      </w:r>
    </w:p>
    <w:p w14:paraId="3F574E2E" w14:textId="5825D875" w:rsidR="00466D7C" w:rsidRDefault="00466D7C" w:rsidP="00466D7C">
      <w:pPr>
        <w:pStyle w:val="APA"/>
        <w:numPr>
          <w:ilvl w:val="4"/>
          <w:numId w:val="14"/>
        </w:numPr>
      </w:pPr>
      <w:r>
        <w:t>Prepare charts, graphs, and exhibits</w:t>
      </w:r>
    </w:p>
    <w:p w14:paraId="0E0E5D81" w14:textId="49491A1F" w:rsidR="00466D7C" w:rsidRDefault="008762AE" w:rsidP="00466D7C">
      <w:pPr>
        <w:pStyle w:val="APA"/>
        <w:numPr>
          <w:ilvl w:val="5"/>
          <w:numId w:val="14"/>
        </w:numPr>
      </w:pPr>
      <w:r>
        <w:t>Explain how and what was done</w:t>
      </w:r>
    </w:p>
    <w:p w14:paraId="72A67B10" w14:textId="76065B8A" w:rsidR="008762AE" w:rsidRDefault="000A4BF4" w:rsidP="00466D7C">
      <w:pPr>
        <w:pStyle w:val="APA"/>
        <w:numPr>
          <w:ilvl w:val="5"/>
          <w:numId w:val="14"/>
        </w:numPr>
      </w:pPr>
      <w:r>
        <w:t>Must withstand</w:t>
      </w:r>
      <w:r w:rsidR="008762AE">
        <w:t xml:space="preserve"> scrutiny</w:t>
      </w:r>
    </w:p>
    <w:p w14:paraId="04112FE3" w14:textId="3791252C" w:rsidR="008762AE" w:rsidRDefault="008762AE" w:rsidP="008762AE">
      <w:pPr>
        <w:pStyle w:val="APA"/>
        <w:numPr>
          <w:ilvl w:val="4"/>
          <w:numId w:val="14"/>
        </w:numPr>
      </w:pPr>
      <w:r>
        <w:t>Testimony</w:t>
      </w:r>
    </w:p>
    <w:p w14:paraId="392CA01C" w14:textId="08B71152" w:rsidR="008762AE" w:rsidRDefault="008762AE" w:rsidP="008762AE">
      <w:pPr>
        <w:pStyle w:val="APA"/>
        <w:numPr>
          <w:ilvl w:val="5"/>
          <w:numId w:val="14"/>
        </w:numPr>
      </w:pPr>
      <w:r>
        <w:t>Simple and Clear</w:t>
      </w:r>
    </w:p>
    <w:p w14:paraId="55DFF170" w14:textId="0BB9D0E8" w:rsidR="008762AE" w:rsidRDefault="008762AE" w:rsidP="008762AE">
      <w:pPr>
        <w:pStyle w:val="APA"/>
        <w:numPr>
          <w:ilvl w:val="5"/>
          <w:numId w:val="14"/>
        </w:numPr>
      </w:pPr>
      <w:r>
        <w:t>Know your audience</w:t>
      </w:r>
    </w:p>
    <w:p w14:paraId="1BD99FE4" w14:textId="131773E5" w:rsidR="008762AE" w:rsidRDefault="008762AE" w:rsidP="008762AE">
      <w:pPr>
        <w:pStyle w:val="APA"/>
        <w:numPr>
          <w:ilvl w:val="5"/>
          <w:numId w:val="14"/>
        </w:numPr>
      </w:pPr>
      <w:r>
        <w:t>No technical jargon</w:t>
      </w:r>
    </w:p>
    <w:p w14:paraId="4E7698B4" w14:textId="732CAE8D" w:rsidR="003A6490" w:rsidRDefault="000C51CC" w:rsidP="003A6490">
      <w:pPr>
        <w:pStyle w:val="APA"/>
        <w:numPr>
          <w:ilvl w:val="0"/>
          <w:numId w:val="14"/>
        </w:numPr>
        <w:rPr>
          <w:b/>
          <w:bCs/>
        </w:rPr>
      </w:pPr>
      <w:r w:rsidRPr="000C51CC">
        <w:rPr>
          <w:b/>
          <w:bCs/>
        </w:rPr>
        <w:lastRenderedPageBreak/>
        <w:t>Interviewing Witnesses</w:t>
      </w:r>
      <w:r w:rsidR="003A6490">
        <w:rPr>
          <w:b/>
          <w:bCs/>
        </w:rPr>
        <w:t>(Best Practices)</w:t>
      </w:r>
      <w:r w:rsidR="00E41A22">
        <w:rPr>
          <w:b/>
          <w:bCs/>
        </w:rPr>
        <w:t xml:space="preserve"> </w:t>
      </w:r>
      <w:r w:rsidR="003F2D5A">
        <w:rPr>
          <w:b/>
          <w:bCs/>
        </w:rPr>
        <w:t xml:space="preserve">                                                      </w:t>
      </w:r>
      <w:r w:rsidR="00E41A22">
        <w:t>(</w:t>
      </w:r>
      <w:sdt>
        <w:sdtPr>
          <w:rPr>
            <w:b/>
            <w:bCs/>
          </w:rPr>
          <w:tag w:val="C_717AD441-7B06-4A30-ABDA-2C6FB65E9899"/>
          <w:id w:val="922845182"/>
          <w:lock w:val="contentLocked"/>
          <w:placeholder>
            <w:docPart w:val="DefaultPlaceholder_-1854013440"/>
          </w:placeholder>
        </w:sdtPr>
        <w:sdtContent>
          <w:r w:rsidR="003266BB" w:rsidRPr="003266BB">
            <w:t>Cyber Secure, n.d., Communication Techniques During Interviews section</w:t>
          </w:r>
        </w:sdtContent>
      </w:sdt>
      <w:r w:rsidR="00E41A22">
        <w:t>)</w:t>
      </w:r>
    </w:p>
    <w:p w14:paraId="7B6BC31C" w14:textId="399F38AB" w:rsidR="003A6490" w:rsidRDefault="003A6490" w:rsidP="003A6490">
      <w:pPr>
        <w:pStyle w:val="APA"/>
        <w:numPr>
          <w:ilvl w:val="1"/>
          <w:numId w:val="14"/>
        </w:numPr>
      </w:pPr>
      <w:r>
        <w:t>Effective Communication</w:t>
      </w:r>
    </w:p>
    <w:p w14:paraId="41D2ACA6" w14:textId="12359218" w:rsidR="003A6490" w:rsidRDefault="003A6490" w:rsidP="003A6490">
      <w:pPr>
        <w:pStyle w:val="APA"/>
        <w:numPr>
          <w:ilvl w:val="2"/>
          <w:numId w:val="14"/>
        </w:numPr>
      </w:pPr>
      <w:r>
        <w:t>Active Listening</w:t>
      </w:r>
    </w:p>
    <w:p w14:paraId="1E9C334F" w14:textId="7E28C19D" w:rsidR="003A6490" w:rsidRDefault="003A6490" w:rsidP="003A6490">
      <w:pPr>
        <w:pStyle w:val="APA"/>
        <w:numPr>
          <w:ilvl w:val="3"/>
          <w:numId w:val="14"/>
        </w:numPr>
      </w:pPr>
      <w:r>
        <w:t>Focus entirely on what is said</w:t>
      </w:r>
    </w:p>
    <w:p w14:paraId="07C77F91" w14:textId="5C16C1C8" w:rsidR="003A6490" w:rsidRDefault="003A6490" w:rsidP="003A6490">
      <w:pPr>
        <w:pStyle w:val="APA"/>
        <w:numPr>
          <w:ilvl w:val="3"/>
          <w:numId w:val="14"/>
        </w:numPr>
      </w:pPr>
      <w:r>
        <w:t>Confirm Understanding</w:t>
      </w:r>
    </w:p>
    <w:p w14:paraId="2CB30BA5" w14:textId="49AEB611" w:rsidR="00DF01A6" w:rsidRDefault="00DF01A6" w:rsidP="00DF01A6">
      <w:pPr>
        <w:pStyle w:val="APA"/>
        <w:numPr>
          <w:ilvl w:val="4"/>
          <w:numId w:val="14"/>
        </w:numPr>
      </w:pPr>
      <w:r>
        <w:t>Paraphrasing</w:t>
      </w:r>
    </w:p>
    <w:p w14:paraId="5AD58DCB" w14:textId="23AAEA38" w:rsidR="00DF01A6" w:rsidRDefault="00736428" w:rsidP="00DF01A6">
      <w:pPr>
        <w:pStyle w:val="APA"/>
        <w:numPr>
          <w:ilvl w:val="4"/>
          <w:numId w:val="14"/>
        </w:numPr>
      </w:pPr>
      <w:r>
        <w:t>Ask clarifying questions</w:t>
      </w:r>
    </w:p>
    <w:p w14:paraId="25044C9A" w14:textId="23441E47" w:rsidR="003A6490" w:rsidRDefault="003A6490" w:rsidP="003A6490">
      <w:pPr>
        <w:pStyle w:val="APA"/>
        <w:numPr>
          <w:ilvl w:val="2"/>
          <w:numId w:val="14"/>
        </w:numPr>
      </w:pPr>
      <w:r>
        <w:t>Use of Non-Verbal Signals</w:t>
      </w:r>
    </w:p>
    <w:p w14:paraId="19BAAFC9" w14:textId="62042215" w:rsidR="00DF01A6" w:rsidRDefault="00DF01A6" w:rsidP="00DF01A6">
      <w:pPr>
        <w:pStyle w:val="APA"/>
        <w:numPr>
          <w:ilvl w:val="3"/>
          <w:numId w:val="14"/>
        </w:numPr>
      </w:pPr>
      <w:r>
        <w:t>Eye Contact</w:t>
      </w:r>
    </w:p>
    <w:p w14:paraId="30661F2A" w14:textId="5A49D40A" w:rsidR="00DF01A6" w:rsidRDefault="00DF01A6" w:rsidP="00DF01A6">
      <w:pPr>
        <w:pStyle w:val="APA"/>
        <w:numPr>
          <w:ilvl w:val="3"/>
          <w:numId w:val="14"/>
        </w:numPr>
      </w:pPr>
      <w:r>
        <w:t>Nodding</w:t>
      </w:r>
    </w:p>
    <w:p w14:paraId="24C41D13" w14:textId="06D45765" w:rsidR="00DF01A6" w:rsidRDefault="00DF01A6" w:rsidP="00DF01A6">
      <w:pPr>
        <w:pStyle w:val="APA"/>
        <w:numPr>
          <w:ilvl w:val="3"/>
          <w:numId w:val="14"/>
        </w:numPr>
      </w:pPr>
      <w:r>
        <w:t>Facial Expressions</w:t>
      </w:r>
    </w:p>
    <w:p w14:paraId="38BD764A" w14:textId="0FF0F0EA" w:rsidR="00DF01A6" w:rsidRDefault="00DF01A6" w:rsidP="00DF01A6">
      <w:pPr>
        <w:pStyle w:val="APA"/>
        <w:numPr>
          <w:ilvl w:val="4"/>
          <w:numId w:val="14"/>
        </w:numPr>
      </w:pPr>
      <w:r>
        <w:t>Convey Engagement</w:t>
      </w:r>
    </w:p>
    <w:p w14:paraId="483119D0" w14:textId="2F840D0D" w:rsidR="003A6490" w:rsidRDefault="003A6490" w:rsidP="003A6490">
      <w:pPr>
        <w:pStyle w:val="APA"/>
        <w:numPr>
          <w:ilvl w:val="2"/>
          <w:numId w:val="14"/>
        </w:numPr>
      </w:pPr>
      <w:r>
        <w:t>Avoid Leading Questions</w:t>
      </w:r>
    </w:p>
    <w:p w14:paraId="22DE2E27" w14:textId="24BFD74B" w:rsidR="00DF01A6" w:rsidRDefault="00DF01A6" w:rsidP="00DF01A6">
      <w:pPr>
        <w:pStyle w:val="APA"/>
        <w:numPr>
          <w:ilvl w:val="3"/>
          <w:numId w:val="14"/>
        </w:numPr>
      </w:pPr>
      <w:r>
        <w:t>Not suggesting a desired response</w:t>
      </w:r>
    </w:p>
    <w:p w14:paraId="67343A19" w14:textId="10CB5B85" w:rsidR="00DF01A6" w:rsidRDefault="00DF01A6" w:rsidP="00DF01A6">
      <w:pPr>
        <w:pStyle w:val="APA"/>
        <w:numPr>
          <w:ilvl w:val="3"/>
          <w:numId w:val="14"/>
        </w:numPr>
      </w:pPr>
      <w:r>
        <w:t>Can undermine the credibility of witness statement</w:t>
      </w:r>
    </w:p>
    <w:p w14:paraId="65260768" w14:textId="02A417C3" w:rsidR="00DF01A6" w:rsidRDefault="00DF01A6" w:rsidP="00DF01A6">
      <w:pPr>
        <w:pStyle w:val="APA"/>
        <w:numPr>
          <w:ilvl w:val="3"/>
          <w:numId w:val="14"/>
        </w:numPr>
      </w:pPr>
      <w:r>
        <w:t>Use open-ended questions</w:t>
      </w:r>
    </w:p>
    <w:p w14:paraId="06DBD55E" w14:textId="17E77D2A" w:rsidR="00DF01A6" w:rsidRDefault="00DF01A6" w:rsidP="00DF01A6">
      <w:pPr>
        <w:pStyle w:val="APA"/>
        <w:numPr>
          <w:ilvl w:val="4"/>
          <w:numId w:val="14"/>
        </w:numPr>
      </w:pPr>
      <w:r>
        <w:t>Allows witnesses to speak freely</w:t>
      </w:r>
    </w:p>
    <w:p w14:paraId="59A80B79" w14:textId="5BAFFDE2" w:rsidR="00F934FA" w:rsidRDefault="00F934FA" w:rsidP="00F934FA">
      <w:pPr>
        <w:pStyle w:val="APA"/>
        <w:numPr>
          <w:ilvl w:val="1"/>
          <w:numId w:val="14"/>
        </w:numPr>
      </w:pPr>
      <w:r>
        <w:t>Cognitive Interviewing Techniques</w:t>
      </w:r>
    </w:p>
    <w:p w14:paraId="32D65895" w14:textId="2297293D" w:rsidR="00F934FA" w:rsidRDefault="00F934FA" w:rsidP="00F934FA">
      <w:pPr>
        <w:pStyle w:val="APA"/>
        <w:numPr>
          <w:ilvl w:val="2"/>
          <w:numId w:val="14"/>
        </w:numPr>
      </w:pPr>
      <w:r>
        <w:t>Sensory Retrieval</w:t>
      </w:r>
    </w:p>
    <w:p w14:paraId="26E16A12" w14:textId="24260F35" w:rsidR="007774F7" w:rsidRDefault="007774F7" w:rsidP="007774F7">
      <w:pPr>
        <w:pStyle w:val="APA"/>
        <w:numPr>
          <w:ilvl w:val="3"/>
          <w:numId w:val="14"/>
        </w:numPr>
      </w:pPr>
      <w:r>
        <w:t>Share memories</w:t>
      </w:r>
    </w:p>
    <w:p w14:paraId="3081B540" w14:textId="0FB975F7" w:rsidR="007774F7" w:rsidRDefault="007774F7" w:rsidP="007774F7">
      <w:pPr>
        <w:pStyle w:val="APA"/>
        <w:numPr>
          <w:ilvl w:val="4"/>
          <w:numId w:val="14"/>
        </w:numPr>
      </w:pPr>
      <w:r>
        <w:t>Using sight, sound, smell, and feelings</w:t>
      </w:r>
    </w:p>
    <w:p w14:paraId="0315B255" w14:textId="528AF0BF" w:rsidR="007774F7" w:rsidRDefault="007774F7" w:rsidP="00830C24">
      <w:pPr>
        <w:pStyle w:val="APA"/>
        <w:numPr>
          <w:ilvl w:val="4"/>
          <w:numId w:val="14"/>
        </w:numPr>
      </w:pPr>
      <w:r>
        <w:t>Allows for a more textured count of events</w:t>
      </w:r>
    </w:p>
    <w:p w14:paraId="24B7A3BA" w14:textId="65FF4AB7" w:rsidR="00C6507C" w:rsidRDefault="005C5D9D" w:rsidP="00C6507C">
      <w:pPr>
        <w:pStyle w:val="APA"/>
        <w:numPr>
          <w:ilvl w:val="0"/>
          <w:numId w:val="14"/>
        </w:numPr>
      </w:pPr>
      <w:r w:rsidRPr="00A0648F">
        <w:rPr>
          <w:b/>
          <w:bCs/>
        </w:rPr>
        <w:lastRenderedPageBreak/>
        <w:t>Expert Witness</w:t>
      </w:r>
      <w:r w:rsidR="00D157A3" w:rsidRPr="00A0648F">
        <w:rPr>
          <w:b/>
          <w:bCs/>
        </w:rPr>
        <w:t>(Best Practices)</w:t>
      </w:r>
      <w:r w:rsidR="00A210D9">
        <w:t xml:space="preserve"> </w:t>
      </w:r>
      <w:r w:rsidR="00E470D3">
        <w:t>(</w:t>
      </w:r>
      <w:sdt>
        <w:sdtPr>
          <w:tag w:val="C_F2758C58-996B-4941-855D-1F1E287F3A68"/>
          <w:id w:val="1581794340"/>
          <w:lock w:val="contentLocked"/>
          <w:placeholder>
            <w:docPart w:val="DefaultPlaceholder_-1854013440"/>
          </w:placeholder>
        </w:sdtPr>
        <w:sdtContent>
          <w:r w:rsidR="003266BB" w:rsidRPr="003266BB">
            <w:t>Easttom, 2021, pp. 7–10</w:t>
          </w:r>
        </w:sdtContent>
      </w:sdt>
      <w:r w:rsidR="00E470D3">
        <w:t>)</w:t>
      </w:r>
    </w:p>
    <w:p w14:paraId="27259BAB" w14:textId="27FE54C8" w:rsidR="005C5D9D" w:rsidRDefault="00D157A3" w:rsidP="005C5D9D">
      <w:pPr>
        <w:pStyle w:val="APA"/>
        <w:numPr>
          <w:ilvl w:val="1"/>
          <w:numId w:val="14"/>
        </w:numPr>
      </w:pPr>
      <w:r>
        <w:t>No Jargon or Technobabble</w:t>
      </w:r>
    </w:p>
    <w:p w14:paraId="3966D2E4" w14:textId="24707935" w:rsidR="00D157A3" w:rsidRDefault="00D157A3" w:rsidP="00D157A3">
      <w:pPr>
        <w:pStyle w:val="APA"/>
        <w:numPr>
          <w:ilvl w:val="2"/>
          <w:numId w:val="14"/>
        </w:numPr>
      </w:pPr>
      <w:r>
        <w:t>Clear</w:t>
      </w:r>
    </w:p>
    <w:p w14:paraId="5AD7069D" w14:textId="3851D2E2" w:rsidR="00D157A3" w:rsidRDefault="00D157A3" w:rsidP="00D157A3">
      <w:pPr>
        <w:pStyle w:val="APA"/>
        <w:numPr>
          <w:ilvl w:val="3"/>
          <w:numId w:val="14"/>
        </w:numPr>
      </w:pPr>
      <w:r>
        <w:t>Language</w:t>
      </w:r>
    </w:p>
    <w:p w14:paraId="1AFE8561" w14:textId="247CC2D1" w:rsidR="00D157A3" w:rsidRDefault="00D157A3" w:rsidP="00D157A3">
      <w:pPr>
        <w:pStyle w:val="APA"/>
        <w:numPr>
          <w:ilvl w:val="3"/>
          <w:numId w:val="14"/>
        </w:numPr>
      </w:pPr>
      <w:r>
        <w:t>Graphics</w:t>
      </w:r>
    </w:p>
    <w:p w14:paraId="646C8593" w14:textId="3DF54B4A" w:rsidR="00D157A3" w:rsidRDefault="00D157A3" w:rsidP="00D157A3">
      <w:pPr>
        <w:pStyle w:val="APA"/>
        <w:numPr>
          <w:ilvl w:val="3"/>
          <w:numId w:val="14"/>
        </w:numPr>
      </w:pPr>
      <w:r>
        <w:t>Demonstrations</w:t>
      </w:r>
    </w:p>
    <w:p w14:paraId="0106E526" w14:textId="11030548" w:rsidR="00D157A3" w:rsidRDefault="00D157A3" w:rsidP="00D157A3">
      <w:pPr>
        <w:pStyle w:val="APA"/>
        <w:numPr>
          <w:ilvl w:val="1"/>
          <w:numId w:val="14"/>
        </w:numPr>
      </w:pPr>
      <w:r>
        <w:t>Back-Up Conclusions</w:t>
      </w:r>
    </w:p>
    <w:p w14:paraId="427BF54E" w14:textId="0B478042" w:rsidR="00D157A3" w:rsidRDefault="00A210D9" w:rsidP="00D157A3">
      <w:pPr>
        <w:pStyle w:val="APA"/>
        <w:numPr>
          <w:ilvl w:val="2"/>
          <w:numId w:val="14"/>
        </w:numPr>
      </w:pPr>
      <w:r>
        <w:t>Two to Three</w:t>
      </w:r>
    </w:p>
    <w:p w14:paraId="748E5BBD" w14:textId="77777777" w:rsidR="00325F3F" w:rsidRDefault="00A210D9" w:rsidP="00325F3F">
      <w:pPr>
        <w:pStyle w:val="APA"/>
        <w:numPr>
          <w:ilvl w:val="3"/>
          <w:numId w:val="14"/>
        </w:numPr>
      </w:pPr>
      <w:r>
        <w:t>Reputable References</w:t>
      </w:r>
    </w:p>
    <w:p w14:paraId="774B6DA2" w14:textId="27789C4A" w:rsidR="00325F3F" w:rsidRDefault="00325F3F" w:rsidP="00325F3F">
      <w:pPr>
        <w:pStyle w:val="APA"/>
        <w:numPr>
          <w:ilvl w:val="3"/>
          <w:numId w:val="14"/>
        </w:numPr>
      </w:pPr>
      <w:r>
        <w:t>Recognized Authoritative Works</w:t>
      </w:r>
    </w:p>
    <w:p w14:paraId="12CFD585" w14:textId="77777777" w:rsidR="009D391C" w:rsidRDefault="00325F3F" w:rsidP="00325F3F">
      <w:pPr>
        <w:pStyle w:val="APA"/>
        <w:numPr>
          <w:ilvl w:val="4"/>
          <w:numId w:val="14"/>
        </w:numPr>
      </w:pPr>
      <w:r>
        <w:t>Agree or Support</w:t>
      </w:r>
    </w:p>
    <w:p w14:paraId="2C1037D7" w14:textId="42CEC752" w:rsidR="009D391C" w:rsidRDefault="009D391C" w:rsidP="009D391C">
      <w:pPr>
        <w:pStyle w:val="APA"/>
        <w:numPr>
          <w:ilvl w:val="3"/>
          <w:numId w:val="14"/>
        </w:numPr>
      </w:pPr>
      <w:r>
        <w:t>Do not volunteer information</w:t>
      </w:r>
    </w:p>
    <w:p w14:paraId="622E6999" w14:textId="6B8FFB3A" w:rsidR="00A53725" w:rsidRDefault="009D391C" w:rsidP="009D391C">
      <w:pPr>
        <w:pStyle w:val="APA"/>
        <w:numPr>
          <w:ilvl w:val="1"/>
          <w:numId w:val="14"/>
        </w:numPr>
      </w:pPr>
      <w:r>
        <w:t>Do not Perjure Yourself</w:t>
      </w:r>
    </w:p>
    <w:p w14:paraId="5B33F3BC" w14:textId="0BD536BE" w:rsidR="008A35FF" w:rsidRDefault="009D391C" w:rsidP="008A35FF">
      <w:pPr>
        <w:pStyle w:val="APA"/>
        <w:numPr>
          <w:ilvl w:val="2"/>
          <w:numId w:val="14"/>
        </w:numPr>
      </w:pPr>
      <w:r>
        <w:t>Obfuscate Evidence</w:t>
      </w:r>
    </w:p>
    <w:p w14:paraId="10D739B6" w14:textId="488E59FA" w:rsidR="008A35FF" w:rsidRDefault="008A35FF" w:rsidP="008A35FF">
      <w:pPr>
        <w:pStyle w:val="APA"/>
        <w:numPr>
          <w:ilvl w:val="3"/>
          <w:numId w:val="14"/>
        </w:numPr>
      </w:pPr>
      <w:r>
        <w:t>Felony</w:t>
      </w:r>
    </w:p>
    <w:p w14:paraId="69DD408A" w14:textId="216246DC" w:rsidR="008A35FF" w:rsidRDefault="008A35FF" w:rsidP="008A35FF">
      <w:pPr>
        <w:pStyle w:val="APA"/>
        <w:numPr>
          <w:ilvl w:val="3"/>
          <w:numId w:val="14"/>
        </w:numPr>
      </w:pPr>
      <w:r>
        <w:t>Irrevocable Loss of Reputation</w:t>
      </w:r>
    </w:p>
    <w:p w14:paraId="41F47852" w14:textId="6DBE4700" w:rsidR="008A35FF" w:rsidRDefault="008A35FF" w:rsidP="008A35FF">
      <w:pPr>
        <w:pStyle w:val="APA"/>
        <w:numPr>
          <w:ilvl w:val="1"/>
          <w:numId w:val="14"/>
        </w:numPr>
      </w:pPr>
      <w:r>
        <w:t>Do not understand question</w:t>
      </w:r>
    </w:p>
    <w:p w14:paraId="75DB9278" w14:textId="31D68379" w:rsidR="008A35FF" w:rsidRDefault="008A35FF" w:rsidP="008A35FF">
      <w:pPr>
        <w:pStyle w:val="APA"/>
        <w:numPr>
          <w:ilvl w:val="2"/>
          <w:numId w:val="14"/>
        </w:numPr>
      </w:pPr>
      <w:r>
        <w:t>Ask for clarification</w:t>
      </w:r>
    </w:p>
    <w:p w14:paraId="4C95E4FD" w14:textId="54766CED" w:rsidR="008A35FF" w:rsidRDefault="008A35FF" w:rsidP="008A35FF">
      <w:pPr>
        <w:pStyle w:val="APA"/>
        <w:numPr>
          <w:ilvl w:val="2"/>
          <w:numId w:val="14"/>
        </w:numPr>
      </w:pPr>
      <w:r>
        <w:t>Do not guess</w:t>
      </w:r>
    </w:p>
    <w:p w14:paraId="26E129E6" w14:textId="723297A5" w:rsidR="00E014EA" w:rsidRDefault="00E014EA" w:rsidP="008A35FF">
      <w:pPr>
        <w:pStyle w:val="APA"/>
        <w:numPr>
          <w:ilvl w:val="2"/>
          <w:numId w:val="14"/>
        </w:numPr>
      </w:pPr>
      <w:r>
        <w:t>Do not be evasive</w:t>
      </w:r>
    </w:p>
    <w:p w14:paraId="7B250AEB" w14:textId="626C10BB" w:rsidR="008A35FF" w:rsidRDefault="008A35FF" w:rsidP="008A35FF">
      <w:pPr>
        <w:pStyle w:val="APA"/>
        <w:numPr>
          <w:ilvl w:val="1"/>
          <w:numId w:val="14"/>
        </w:numPr>
      </w:pPr>
      <w:r>
        <w:t>Be Prepared</w:t>
      </w:r>
    </w:p>
    <w:p w14:paraId="0AEE0EC7" w14:textId="3DB941E5" w:rsidR="008A35FF" w:rsidRDefault="00443118" w:rsidP="008A35FF">
      <w:pPr>
        <w:pStyle w:val="APA"/>
        <w:numPr>
          <w:ilvl w:val="2"/>
          <w:numId w:val="14"/>
        </w:numPr>
      </w:pPr>
      <w:r>
        <w:t>The forensic</w:t>
      </w:r>
      <w:r w:rsidR="008A35FF">
        <w:t xml:space="preserve"> process is done correctly</w:t>
      </w:r>
    </w:p>
    <w:p w14:paraId="467227EC" w14:textId="02D7CA4C" w:rsidR="008A35FF" w:rsidRDefault="00443118" w:rsidP="008A35FF">
      <w:pPr>
        <w:pStyle w:val="APA"/>
        <w:numPr>
          <w:ilvl w:val="2"/>
          <w:numId w:val="14"/>
        </w:numPr>
      </w:pPr>
      <w:r>
        <w:t>Well-documented</w:t>
      </w:r>
    </w:p>
    <w:p w14:paraId="4E0BBE21" w14:textId="2A59F797" w:rsidR="008A35FF" w:rsidRDefault="008A35FF" w:rsidP="008A35FF">
      <w:pPr>
        <w:pStyle w:val="APA"/>
        <w:numPr>
          <w:ilvl w:val="3"/>
          <w:numId w:val="14"/>
        </w:numPr>
      </w:pPr>
      <w:r>
        <w:lastRenderedPageBreak/>
        <w:t>Charts</w:t>
      </w:r>
    </w:p>
    <w:p w14:paraId="306F7BFA" w14:textId="7D24C0C3" w:rsidR="008A35FF" w:rsidRDefault="008A35FF" w:rsidP="008A35FF">
      <w:pPr>
        <w:pStyle w:val="APA"/>
        <w:numPr>
          <w:ilvl w:val="3"/>
          <w:numId w:val="14"/>
        </w:numPr>
      </w:pPr>
      <w:r>
        <w:t>Diagrams</w:t>
      </w:r>
    </w:p>
    <w:p w14:paraId="633378C5" w14:textId="4F751055" w:rsidR="008A35FF" w:rsidRDefault="008A35FF" w:rsidP="008A35FF">
      <w:pPr>
        <w:pStyle w:val="APA"/>
        <w:numPr>
          <w:ilvl w:val="3"/>
          <w:numId w:val="14"/>
        </w:numPr>
      </w:pPr>
      <w:r>
        <w:t>Graphics</w:t>
      </w:r>
    </w:p>
    <w:p w14:paraId="3C1D0C85" w14:textId="02F6EE02" w:rsidR="00E014EA" w:rsidRDefault="00E014EA" w:rsidP="00E014EA">
      <w:pPr>
        <w:pStyle w:val="APA"/>
        <w:numPr>
          <w:ilvl w:val="2"/>
          <w:numId w:val="14"/>
        </w:numPr>
      </w:pPr>
      <w:r>
        <w:t>Review report and Notes</w:t>
      </w:r>
    </w:p>
    <w:p w14:paraId="1033A843" w14:textId="480C3470" w:rsidR="00E014EA" w:rsidRDefault="00E014EA" w:rsidP="00E014EA">
      <w:pPr>
        <w:pStyle w:val="APA"/>
        <w:numPr>
          <w:ilvl w:val="3"/>
          <w:numId w:val="14"/>
        </w:numPr>
      </w:pPr>
      <w:r>
        <w:t>Objectively</w:t>
      </w:r>
    </w:p>
    <w:p w14:paraId="3C6DC942" w14:textId="224FF580" w:rsidR="00E014EA" w:rsidRDefault="00E014EA" w:rsidP="00E014EA">
      <w:pPr>
        <w:pStyle w:val="APA"/>
        <w:numPr>
          <w:ilvl w:val="3"/>
          <w:numId w:val="14"/>
        </w:numPr>
      </w:pPr>
      <w:r>
        <w:t>Are there any alternative ways to interpret evidence</w:t>
      </w:r>
    </w:p>
    <w:p w14:paraId="7944CF68" w14:textId="1E53DB36" w:rsidR="00E014EA" w:rsidRDefault="00E014EA" w:rsidP="00E014EA">
      <w:pPr>
        <w:pStyle w:val="APA"/>
        <w:numPr>
          <w:ilvl w:val="3"/>
          <w:numId w:val="14"/>
        </w:numPr>
      </w:pPr>
      <w:r>
        <w:t>Why were they rejected</w:t>
      </w:r>
    </w:p>
    <w:p w14:paraId="1F7C1B08" w14:textId="3756F6C3" w:rsidR="00736428" w:rsidRDefault="00736428" w:rsidP="00736428">
      <w:pPr>
        <w:pStyle w:val="APA"/>
        <w:numPr>
          <w:ilvl w:val="1"/>
          <w:numId w:val="14"/>
        </w:numPr>
      </w:pPr>
      <w:r>
        <w:t>Skill</w:t>
      </w:r>
    </w:p>
    <w:p w14:paraId="6A484623" w14:textId="3EDDE672" w:rsidR="00736428" w:rsidRDefault="00443118" w:rsidP="00736428">
      <w:pPr>
        <w:pStyle w:val="APA"/>
        <w:numPr>
          <w:ilvl w:val="2"/>
          <w:numId w:val="14"/>
        </w:numPr>
      </w:pPr>
      <w:r>
        <w:t>*</w:t>
      </w:r>
      <w:r w:rsidR="00736428">
        <w:t>Avoid exceeding your knowledge</w:t>
      </w:r>
    </w:p>
    <w:p w14:paraId="63D51933" w14:textId="4BA8B6E1" w:rsidR="00736428" w:rsidRDefault="00736428" w:rsidP="00736428">
      <w:pPr>
        <w:pStyle w:val="APA"/>
        <w:numPr>
          <w:ilvl w:val="3"/>
          <w:numId w:val="14"/>
        </w:numPr>
      </w:pPr>
      <w:r>
        <w:t>Best Practices</w:t>
      </w:r>
    </w:p>
    <w:p w14:paraId="24011718" w14:textId="1FEC846B" w:rsidR="00736428" w:rsidRDefault="009B20DC" w:rsidP="00736428">
      <w:pPr>
        <w:pStyle w:val="APA"/>
        <w:numPr>
          <w:ilvl w:val="4"/>
          <w:numId w:val="14"/>
        </w:numPr>
      </w:pPr>
      <w:r>
        <w:t>Defer to someone with specialized knowledge</w:t>
      </w:r>
    </w:p>
    <w:p w14:paraId="665D0CAD" w14:textId="6C83CEAA" w:rsidR="009B20DC" w:rsidRDefault="009B20DC" w:rsidP="009B20DC">
      <w:pPr>
        <w:pStyle w:val="APA"/>
        <w:numPr>
          <w:ilvl w:val="5"/>
          <w:numId w:val="14"/>
        </w:numPr>
      </w:pPr>
      <w:r>
        <w:t>Lack of knowledge in a particular area will become apparent in trial or depo</w:t>
      </w:r>
    </w:p>
    <w:p w14:paraId="632D1CAE" w14:textId="6CE1CC96" w:rsidR="009B20DC" w:rsidRDefault="009B20DC" w:rsidP="009B20DC">
      <w:pPr>
        <w:pStyle w:val="APA"/>
        <w:numPr>
          <w:ilvl w:val="6"/>
          <w:numId w:val="14"/>
        </w:numPr>
      </w:pPr>
      <w:r>
        <w:t>Resulting in the damaging loss of reputation</w:t>
      </w:r>
    </w:p>
    <w:p w14:paraId="1E37716B" w14:textId="7BC40451" w:rsidR="009B20DC" w:rsidRDefault="009B20DC" w:rsidP="009B20DC">
      <w:pPr>
        <w:pStyle w:val="APA"/>
        <w:numPr>
          <w:ilvl w:val="3"/>
          <w:numId w:val="14"/>
        </w:numPr>
      </w:pPr>
      <w:r>
        <w:t>Consider Adopting a Standard</w:t>
      </w:r>
    </w:p>
    <w:p w14:paraId="44F7ED95" w14:textId="28C65F79" w:rsidR="009B20DC" w:rsidRDefault="009B20DC" w:rsidP="009B20DC">
      <w:pPr>
        <w:pStyle w:val="APA"/>
        <w:numPr>
          <w:ilvl w:val="4"/>
          <w:numId w:val="14"/>
        </w:numPr>
      </w:pPr>
      <w:r>
        <w:t>Never testify or write a report</w:t>
      </w:r>
    </w:p>
    <w:p w14:paraId="648CEC91" w14:textId="170B5776" w:rsidR="009B20DC" w:rsidRDefault="009B20DC" w:rsidP="009B20DC">
      <w:pPr>
        <w:pStyle w:val="APA"/>
        <w:numPr>
          <w:ilvl w:val="5"/>
          <w:numId w:val="14"/>
        </w:numPr>
      </w:pPr>
      <w:r>
        <w:t>Certain of expertise</w:t>
      </w:r>
    </w:p>
    <w:p w14:paraId="2CD77E9A" w14:textId="5AE0C5C3" w:rsidR="009B20DC" w:rsidRDefault="009B20DC" w:rsidP="006D2191">
      <w:pPr>
        <w:pStyle w:val="APA"/>
        <w:numPr>
          <w:ilvl w:val="6"/>
          <w:numId w:val="14"/>
        </w:numPr>
      </w:pPr>
      <w:r>
        <w:t>Relevant technologies</w:t>
      </w:r>
    </w:p>
    <w:p w14:paraId="2D9DADA0" w14:textId="1D5A37FE" w:rsidR="00443118" w:rsidRDefault="006D2191" w:rsidP="00443118">
      <w:pPr>
        <w:pStyle w:val="APA"/>
        <w:numPr>
          <w:ilvl w:val="6"/>
          <w:numId w:val="14"/>
        </w:numPr>
      </w:pPr>
      <w:r>
        <w:t>Confident in your conclusions</w:t>
      </w:r>
    </w:p>
    <w:p w14:paraId="362D4FB7" w14:textId="45EF505D" w:rsidR="00443118" w:rsidRDefault="00443118" w:rsidP="00443118">
      <w:pPr>
        <w:pStyle w:val="APA"/>
      </w:pPr>
      <w:r>
        <w:t xml:space="preserve">*This issue is problematic. </w:t>
      </w:r>
      <w:r w:rsidR="005F1A27">
        <w:t>The textbook</w:t>
      </w:r>
      <w:r>
        <w:t xml:space="preserve"> suggests</w:t>
      </w:r>
      <w:r w:rsidR="005F1A27">
        <w:t xml:space="preserve"> a truth in the IT Industry. It has been my experience that </w:t>
      </w:r>
      <w:r w:rsidR="00254212">
        <w:t>experience and specialized knowledge in a specific area are sufficient to resolve many technical issues that</w:t>
      </w:r>
      <w:r w:rsidR="005F1A27">
        <w:t xml:space="preserve"> occur at the Enterprise Level. This is not the case. </w:t>
      </w:r>
      <w:r w:rsidR="005F1A27">
        <w:lastRenderedPageBreak/>
        <w:t xml:space="preserve">Additionally, </w:t>
      </w:r>
      <w:r w:rsidR="00CD4AB5">
        <w:t>I think</w:t>
      </w:r>
      <w:r w:rsidR="005F1A27">
        <w:t xml:space="preserve"> </w:t>
      </w:r>
      <w:r w:rsidR="00CD4AB5">
        <w:t xml:space="preserve">it is </w:t>
      </w:r>
      <w:r w:rsidR="005F1A27">
        <w:t xml:space="preserve">quite dangerous </w:t>
      </w:r>
      <w:r w:rsidR="00254212">
        <w:t>in</w:t>
      </w:r>
      <w:r w:rsidR="005F1A27">
        <w:t xml:space="preserve"> a production environment. This sometimes leads to individuals adapting the Wild Wild West mentality/approach to resolving issues. With that said, yes</w:t>
      </w:r>
      <w:r w:rsidR="00254212">
        <w:t>, there are applicable analytic, methodical, and troubleshooting skills that</w:t>
      </w:r>
      <w:r w:rsidR="005F1A27">
        <w:t xml:space="preserve"> are possessed. However, when it comes to specific Operating </w:t>
      </w:r>
      <w:r w:rsidR="00254212">
        <w:t xml:space="preserve">Systems, Networks, Hardware, and software, it is best to involve Subject Matter Experts(SMEs) in </w:t>
      </w:r>
      <w:r w:rsidR="002D1A4E">
        <w:t xml:space="preserve">the triage of or conclusions of the general practitioner. I see it often in the field where a general practitioner will google an issue/error in another specialized area and proceed with the </w:t>
      </w:r>
      <w:r w:rsidR="00254212">
        <w:t>resolution</w:t>
      </w:r>
      <w:r w:rsidR="002D1A4E">
        <w:t>. In my experience</w:t>
      </w:r>
      <w:r w:rsidR="00254212">
        <w:t>, this approach has, unfortunately,</w:t>
      </w:r>
      <w:r w:rsidR="002D1A4E">
        <w:t xml:space="preserve"> brought production systems/applications down during business hours. If the practitioner had true knowledge/expertise in the area, he/she would not have needed to “google” information on it. </w:t>
      </w:r>
      <w:r w:rsidR="00254212">
        <w:t xml:space="preserve">The layperson does that </w:t>
      </w:r>
      <w:r w:rsidR="002D1A4E">
        <w:t xml:space="preserve">when curious about a topic </w:t>
      </w:r>
      <w:r w:rsidR="003266BB">
        <w:t>(</w:t>
      </w:r>
      <w:sdt>
        <w:sdtPr>
          <w:tag w:val="C_551E16B3-99A6-4939-87D4-F3E996934546"/>
          <w:id w:val="1050503183"/>
          <w:lock w:val="contentLocked"/>
          <w:placeholder>
            <w:docPart w:val="DefaultPlaceholder_-1854013440"/>
          </w:placeholder>
        </w:sdtPr>
        <w:sdtContent>
          <w:r w:rsidR="003266BB" w:rsidRPr="003266BB">
            <w:t>Easttom, 2021, p. 69</w:t>
          </w:r>
        </w:sdtContent>
      </w:sdt>
      <w:r w:rsidR="003266BB">
        <w:t>)</w:t>
      </w:r>
      <w:r w:rsidR="002D1A4E">
        <w:t>.</w:t>
      </w:r>
      <w:r w:rsidR="00CD4AB5">
        <w:t xml:space="preserve"> It is a best practice not to exceed your knowledge. Don’t be a cowboy...</w:t>
      </w:r>
    </w:p>
    <w:p w14:paraId="7BE62A13" w14:textId="77777777" w:rsidR="00BA1C75" w:rsidRDefault="00532A46" w:rsidP="00BE7FB2">
      <w:pPr>
        <w:pStyle w:val="APA"/>
      </w:pPr>
      <w:r>
        <w:tab/>
      </w:r>
      <w:r>
        <w:tab/>
      </w:r>
    </w:p>
    <w:p w14:paraId="5611FD59" w14:textId="613CF489" w:rsidR="00BA1C75" w:rsidRDefault="00BA1C75" w:rsidP="00BE7FB2">
      <w:pPr>
        <w:pStyle w:val="APA"/>
        <w:sectPr w:rsidR="00BA1C7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b w:val="0"/>
        </w:rPr>
        <w:tag w:val="ReferenceSection"/>
        <w:id w:val="1071381583"/>
        <w:placeholder>
          <w:docPart w:val="DefaultPlaceholder_-1854013440"/>
        </w:placeholder>
        <w15:appearance w15:val="hidden"/>
      </w:sdtPr>
      <w:sdtContent>
        <w:p w14:paraId="1A610A20" w14:textId="77777777" w:rsidR="00BA1C75" w:rsidRDefault="00000000" w:rsidP="00BA1C75">
          <w:pPr>
            <w:pStyle w:val="APAReferenceSectionHeading"/>
          </w:pPr>
          <w:sdt>
            <w:sdtPr>
              <w:tag w:val="ReferenceSectionHeader"/>
              <w:id w:val="-1427490025"/>
              <w:lock w:val="contentLocked"/>
              <w:placeholder>
                <w:docPart w:val="DefaultPlaceholder_-1854013440"/>
              </w:placeholder>
              <w15:appearance w15:val="hidden"/>
            </w:sdtPr>
            <w:sdtContent>
              <w:r w:rsidR="00BA1C75">
                <w:t>References</w:t>
              </w:r>
            </w:sdtContent>
          </w:sdt>
        </w:p>
        <w:sdt>
          <w:sdtPr>
            <w:tag w:val="R_d4cb0c00-27b1-49ff-917c-9638f03c86f2"/>
            <w:id w:val="-1096636277"/>
            <w:lock w:val="contentLocked"/>
            <w:placeholder>
              <w:docPart w:val="DefaultPlaceholder_-1854013440"/>
            </w:placeholder>
          </w:sdtPr>
          <w:sdtContent>
            <w:p w14:paraId="15EBFEE7" w14:textId="3089BBB5" w:rsidR="00FA1C3D" w:rsidRDefault="00FA1C3D" w:rsidP="00FA1C3D">
              <w:pPr>
                <w:pStyle w:val="APAReference"/>
                <w:rPr>
                  <w:rStyle w:val="Emphasis"/>
                </w:rPr>
              </w:pPr>
              <w:r>
                <w:t xml:space="preserve">Advanced Digital Forensic Solutions. (2023, June 25). </w:t>
              </w:r>
              <w:r>
                <w:rPr>
                  <w:rStyle w:val="Emphasis"/>
                </w:rPr>
                <w:t>4 Key Considerations for Using Screenshots in Forensic Investigations</w:t>
              </w:r>
              <w:r>
                <w:t xml:space="preserve">. ADF. Retrieved January 10, 2025, from </w:t>
              </w:r>
              <w:hyperlink r:id="rId11" w:history="1">
                <w:r>
                  <w:rPr>
                    <w:rStyle w:val="Hyperlink"/>
                  </w:rPr>
                  <w:t>https://www.adfsolutions.com/adf-blog/4-key-considerations-for-using-screenshots-in-digital-forensic-investigations</w:t>
                </w:r>
              </w:hyperlink>
            </w:p>
          </w:sdtContent>
        </w:sdt>
        <w:p w14:paraId="41F8CFC4" w14:textId="77777777" w:rsidR="003F3B57" w:rsidRDefault="00000000" w:rsidP="00BA1C75">
          <w:pPr>
            <w:pStyle w:val="APAReference"/>
          </w:pPr>
          <w:sdt>
            <w:sdtPr>
              <w:rPr>
                <w:rStyle w:val="Emphasis"/>
              </w:rPr>
              <w:tag w:val="R_3c10d520-7442-407c-beb6-d73e7b8b13fa"/>
              <w:id w:val="963778316"/>
              <w:lock w:val="contentLocked"/>
              <w:placeholder>
                <w:docPart w:val="DefaultPlaceholder_-1854013440"/>
              </w:placeholder>
            </w:sdtPr>
            <w:sdtEndPr>
              <w:rPr>
                <w:rStyle w:val="DefaultParagraphFont"/>
                <w:i w:val="0"/>
                <w:iCs w:val="0"/>
              </w:rPr>
            </w:sdtEndPr>
            <w:sdtContent>
              <w:r w:rsidR="00BA1C75">
                <w:rPr>
                  <w:rStyle w:val="Emphasis"/>
                </w:rPr>
                <w:t>Best Practices for the Retrieval of Digital Video</w:t>
              </w:r>
              <w:r w:rsidR="00BA1C75">
                <w:t xml:space="preserve">. (2013, September 27). Science Working Group On Digital Evidence. Retrieved January 8, 2025, from </w:t>
              </w:r>
              <w:hyperlink r:id="rId12" w:history="1">
                <w:r w:rsidR="00BA1C75">
                  <w:rPr>
                    <w:rStyle w:val="Hyperlink"/>
                  </w:rPr>
                  <w:t>https://www.swgde.org/swgit_24/</w:t>
                </w:r>
              </w:hyperlink>
            </w:sdtContent>
          </w:sdt>
        </w:p>
        <w:sdt>
          <w:sdtPr>
            <w:tag w:val="R_49312b54-9afc-414c-a557-f2636427182a"/>
            <w:id w:val="346304628"/>
            <w:lock w:val="contentLocked"/>
            <w:placeholder>
              <w:docPart w:val="DefaultPlaceholder_-1854013440"/>
            </w:placeholder>
          </w:sdtPr>
          <w:sdtContent>
            <w:p w14:paraId="65D2B1FD" w14:textId="372B11B1" w:rsidR="0022244C" w:rsidRDefault="0022244C" w:rsidP="0022244C">
              <w:pPr>
                <w:pStyle w:val="APAReference"/>
              </w:pPr>
              <w:r>
                <w:t xml:space="preserve">Cyber Secure. (n.d.). </w:t>
              </w:r>
              <w:r>
                <w:rPr>
                  <w:rStyle w:val="Emphasis"/>
                </w:rPr>
                <w:t>Techniques for Interviewing Witnesses in Cyber Forensics</w:t>
              </w:r>
              <w:r>
                <w:t xml:space="preserve"> (S. Karush, Ed.). Retrieved January 11, 2025, from </w:t>
              </w:r>
              <w:hyperlink r:id="rId13" w:history="1">
                <w:r>
                  <w:rPr>
                    <w:rStyle w:val="Hyperlink"/>
                  </w:rPr>
                  <w:t>https://cybersecure.monster/techniques-for-interviewing-witnesses-in-cyber-forensics/</w:t>
                </w:r>
              </w:hyperlink>
            </w:p>
          </w:sdtContent>
        </w:sdt>
        <w:p w14:paraId="6965D037" w14:textId="77C89A41" w:rsidR="00F25DBA" w:rsidRDefault="00000000" w:rsidP="00F25DBA">
          <w:pPr>
            <w:pStyle w:val="APAReference"/>
          </w:pPr>
          <w:sdt>
            <w:sdtPr>
              <w:tag w:val="R_509511ff-b405-4487-96de-0f2e77acadaf"/>
              <w:id w:val="-1115589885"/>
              <w:lock w:val="contentLocked"/>
              <w:placeholder>
                <w:docPart w:val="DefaultPlaceholder_-1854013440"/>
              </w:placeholder>
            </w:sdtPr>
            <w:sdtContent>
              <w:r w:rsidR="00F25DBA">
                <w:t xml:space="preserve">Easttom, C. (2021). </w:t>
              </w:r>
              <w:r w:rsidR="00F25DBA">
                <w:rPr>
                  <w:rStyle w:val="Emphasis"/>
                </w:rPr>
                <w:t>Digital forensics, investigation, and response</w:t>
              </w:r>
              <w:r w:rsidR="00F25DBA">
                <w:t xml:space="preserve"> (4th ed.). Jones &amp; Bartlett Learning.</w:t>
              </w:r>
            </w:sdtContent>
          </w:sdt>
        </w:p>
        <w:p w14:paraId="6C0C6247" w14:textId="0545FF75" w:rsidR="00BA1C75" w:rsidRDefault="00000000" w:rsidP="003F3B57">
          <w:pPr>
            <w:pStyle w:val="APAReference"/>
          </w:pPr>
          <w:sdt>
            <w:sdtPr>
              <w:tag w:val="R_3de2873f-f498-4ccf-9c70-6599ddb290fb"/>
              <w:id w:val="218873141"/>
              <w:lock w:val="contentLocked"/>
              <w:placeholder>
                <w:docPart w:val="DefaultPlaceholder_-1854013440"/>
              </w:placeholder>
            </w:sdtPr>
            <w:sdtContent>
              <w:r w:rsidR="003F3B57">
                <w:t xml:space="preserve">Raincock Consultancy &amp; Raincock, S. (2011, July 19). </w:t>
              </w:r>
              <w:r w:rsidR="003F3B57">
                <w:rPr>
                  <w:rStyle w:val="Emphasis"/>
                </w:rPr>
                <w:t>Sometimes it's all about timing</w:t>
              </w:r>
              <w:r w:rsidR="003F3B57">
                <w:t xml:space="preserve">. Forensic Focus. Retrieved January 10, 2025, from </w:t>
              </w:r>
              <w:hyperlink r:id="rId14" w:history="1">
                <w:r w:rsidR="003F3B57">
                  <w:rPr>
                    <w:rStyle w:val="Hyperlink"/>
                  </w:rPr>
                  <w:t>https://www.forensicfocus.com/articles/sometimes-its-all-about-timing/</w:t>
                </w:r>
              </w:hyperlink>
            </w:sdtContent>
          </w:sdt>
        </w:p>
        <w:p w14:paraId="1A2247EC" w14:textId="302DE73A" w:rsidR="00BA1C75" w:rsidRDefault="00BA1C75" w:rsidP="00BE7FB2">
          <w:pPr>
            <w:pStyle w:val="APA"/>
          </w:pPr>
        </w:p>
        <w:p w14:paraId="4EE1A39D" w14:textId="050E8C20" w:rsidR="00532A46" w:rsidRPr="00541E43" w:rsidRDefault="00000000" w:rsidP="00BE7FB2">
          <w:pPr>
            <w:pStyle w:val="APA"/>
          </w:pPr>
        </w:p>
      </w:sdtContent>
    </w:sdt>
    <w:sectPr w:rsidR="00532A46" w:rsidRPr="00541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77BD7" w14:textId="77777777" w:rsidR="00AD4E96" w:rsidRDefault="00AD4E96">
      <w:r>
        <w:separator/>
      </w:r>
    </w:p>
  </w:endnote>
  <w:endnote w:type="continuationSeparator" w:id="0">
    <w:p w14:paraId="7F64639B" w14:textId="77777777" w:rsidR="00AD4E96" w:rsidRDefault="00AD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42146" w14:textId="77777777" w:rsidR="00AD4E96" w:rsidRDefault="00AD4E96">
      <w:r>
        <w:separator/>
      </w:r>
    </w:p>
  </w:footnote>
  <w:footnote w:type="continuationSeparator" w:id="0">
    <w:p w14:paraId="23D91C89" w14:textId="77777777" w:rsidR="00AD4E96" w:rsidRDefault="00AD4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FFE0" w14:textId="3B563D52" w:rsidR="00366E62" w:rsidRDefault="00000000">
    <w:pPr>
      <w:pStyle w:val="APAPageHeading"/>
    </w:pPr>
    <w:sdt>
      <w:sdtPr>
        <w:tag w:val="RunningHead"/>
        <w:id w:val="1709214789"/>
        <w:lock w:val="contentLocked"/>
        <w:placeholder>
          <w:docPart w:val="DefaultPlaceholder_-1854013440"/>
        </w:placeholder>
      </w:sdtPr>
      <w:sdtContent>
        <w:r w:rsidR="004049FE">
          <w:t>FORENSICS BEST PRACTICES AND CREATING PROCEDURES</w:t>
        </w:r>
      </w:sdtContent>
    </w:sdt>
    <w:r w:rsidR="00786BE2">
      <w:tab/>
    </w:r>
    <w:r w:rsidR="00786BE2">
      <w:fldChar w:fldCharType="begin"/>
    </w:r>
    <w:r w:rsidR="00786BE2">
      <w:instrText>PAGE</w:instrText>
    </w:r>
    <w:r w:rsidR="00786BE2">
      <w:fldChar w:fldCharType="separate"/>
    </w:r>
    <w:r w:rsidR="005508A1">
      <w:rPr>
        <w:noProof/>
      </w:rPr>
      <w:t>2</w:t>
    </w:r>
    <w:r w:rsidR="00786BE2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8330B" w14:textId="0D251930" w:rsidR="00366E62" w:rsidRDefault="00000000">
    <w:pPr>
      <w:pStyle w:val="APAPageHeading"/>
    </w:pPr>
    <w:sdt>
      <w:sdtPr>
        <w:tag w:val="FirstPageRunningHead"/>
        <w:id w:val="-1479144368"/>
        <w:lock w:val="contentLocked"/>
        <w:placeholder>
          <w:docPart w:val="DefaultPlaceholder_-1854013440"/>
        </w:placeholder>
        <w:showingPlcHdr/>
      </w:sdtPr>
      <w:sdtContent>
        <w:r w:rsidR="00571378" w:rsidRPr="00317AE2">
          <w:rPr>
            <w:rStyle w:val="PlaceholderText"/>
          </w:rPr>
          <w:t>Click or tap here to enter text.</w:t>
        </w:r>
      </w:sdtContent>
    </w:sdt>
    <w:r w:rsidR="00786BE2">
      <w:tab/>
    </w:r>
    <w:r w:rsidR="00786BE2">
      <w:fldChar w:fldCharType="begin"/>
    </w:r>
    <w:r w:rsidR="00786BE2">
      <w:instrText>PAGE</w:instrText>
    </w:r>
    <w:r w:rsidR="00786BE2">
      <w:fldChar w:fldCharType="separate"/>
    </w:r>
    <w:r w:rsidR="005508A1">
      <w:rPr>
        <w:noProof/>
      </w:rPr>
      <w:t>1</w:t>
    </w:r>
    <w:r w:rsidR="00786BE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747C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B07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42A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2A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B7EFA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6E8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46A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2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265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58A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E3B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01F0615"/>
    <w:multiLevelType w:val="hybridMultilevel"/>
    <w:tmpl w:val="17A2E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4D5AA4"/>
    <w:multiLevelType w:val="hybridMultilevel"/>
    <w:tmpl w:val="76504984"/>
    <w:lvl w:ilvl="0" w:tplc="45D2F34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BB3D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B05968"/>
    <w:multiLevelType w:val="multilevel"/>
    <w:tmpl w:val="C1D0ED8C"/>
    <w:lvl w:ilvl="0">
      <w:start w:val="1"/>
      <w:numFmt w:val="upperRoman"/>
      <w:pStyle w:val="ListParagraph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hanging="720"/>
      </w:pPr>
      <w:rPr>
        <w:rFonts w:hint="default"/>
      </w:rPr>
    </w:lvl>
  </w:abstractNum>
  <w:num w:numId="1" w16cid:durableId="4944339">
    <w:abstractNumId w:val="0"/>
  </w:num>
  <w:num w:numId="2" w16cid:durableId="414711957">
    <w:abstractNumId w:val="1"/>
  </w:num>
  <w:num w:numId="3" w16cid:durableId="856697725">
    <w:abstractNumId w:val="2"/>
  </w:num>
  <w:num w:numId="4" w16cid:durableId="1416635689">
    <w:abstractNumId w:val="3"/>
  </w:num>
  <w:num w:numId="5" w16cid:durableId="1934434561">
    <w:abstractNumId w:val="8"/>
  </w:num>
  <w:num w:numId="6" w16cid:durableId="1826969337">
    <w:abstractNumId w:val="4"/>
  </w:num>
  <w:num w:numId="7" w16cid:durableId="363604621">
    <w:abstractNumId w:val="5"/>
  </w:num>
  <w:num w:numId="8" w16cid:durableId="1499468654">
    <w:abstractNumId w:val="6"/>
  </w:num>
  <w:num w:numId="9" w16cid:durableId="2115401127">
    <w:abstractNumId w:val="7"/>
  </w:num>
  <w:num w:numId="10" w16cid:durableId="695421832">
    <w:abstractNumId w:val="9"/>
  </w:num>
  <w:num w:numId="11" w16cid:durableId="1153374515">
    <w:abstractNumId w:val="14"/>
  </w:num>
  <w:num w:numId="12" w16cid:durableId="55473879">
    <w:abstractNumId w:val="13"/>
  </w:num>
  <w:num w:numId="13" w16cid:durableId="1778865340">
    <w:abstractNumId w:val="10"/>
  </w:num>
  <w:num w:numId="14" w16cid:durableId="1333265064">
    <w:abstractNumId w:val="11"/>
  </w:num>
  <w:num w:numId="15" w16cid:durableId="3314908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mHeaderInfo" w:val="APA 6 TEMPLATE"/>
    <w:docVar w:name="clsAbstract" w:val="False"/>
    <w:docVar w:name="cPaperAPAOrMLA" w:val="1"/>
    <w:docVar w:name="cUniquePaperID" w:val="431465106812500I254054"/>
    <w:docVar w:name="ExportDate" w:val="2/15/2018 12:16 PM"/>
    <w:docVar w:name="HasTitlePage" w:val="True"/>
    <w:docVar w:name="IncludeAnnotations" w:val="False"/>
    <w:docVar w:name="LastEditedVersion" w:val="8"/>
    <w:docVar w:name="PaperID" w:val="00000000-0000-0000-0000-000000000000"/>
  </w:docVars>
  <w:rsids>
    <w:rsidRoot w:val="00366E62"/>
    <w:rsid w:val="00000974"/>
    <w:rsid w:val="000169B7"/>
    <w:rsid w:val="00022A39"/>
    <w:rsid w:val="00032058"/>
    <w:rsid w:val="000365DD"/>
    <w:rsid w:val="00097FBE"/>
    <w:rsid w:val="000A4BF4"/>
    <w:rsid w:val="000A5C0A"/>
    <w:rsid w:val="000B0790"/>
    <w:rsid w:val="000C51CC"/>
    <w:rsid w:val="000C7A27"/>
    <w:rsid w:val="000F6C04"/>
    <w:rsid w:val="00130EFA"/>
    <w:rsid w:val="00145CC0"/>
    <w:rsid w:val="00162CBD"/>
    <w:rsid w:val="00164DCC"/>
    <w:rsid w:val="00167EF2"/>
    <w:rsid w:val="00176981"/>
    <w:rsid w:val="00177F85"/>
    <w:rsid w:val="00192E1D"/>
    <w:rsid w:val="001A6768"/>
    <w:rsid w:val="001D5839"/>
    <w:rsid w:val="001E131C"/>
    <w:rsid w:val="001E2B2F"/>
    <w:rsid w:val="002018F2"/>
    <w:rsid w:val="002054CE"/>
    <w:rsid w:val="00213E07"/>
    <w:rsid w:val="002163FC"/>
    <w:rsid w:val="0022244C"/>
    <w:rsid w:val="0023749E"/>
    <w:rsid w:val="00246751"/>
    <w:rsid w:val="00253E24"/>
    <w:rsid w:val="00254212"/>
    <w:rsid w:val="002665BE"/>
    <w:rsid w:val="002800F8"/>
    <w:rsid w:val="002803EC"/>
    <w:rsid w:val="002B5D6D"/>
    <w:rsid w:val="002B79B1"/>
    <w:rsid w:val="002D1A4E"/>
    <w:rsid w:val="002F0412"/>
    <w:rsid w:val="003110C2"/>
    <w:rsid w:val="003136FA"/>
    <w:rsid w:val="00316D09"/>
    <w:rsid w:val="00325F3F"/>
    <w:rsid w:val="003266BB"/>
    <w:rsid w:val="00366E62"/>
    <w:rsid w:val="003717D4"/>
    <w:rsid w:val="003A6490"/>
    <w:rsid w:val="003B1794"/>
    <w:rsid w:val="003B242D"/>
    <w:rsid w:val="003B5581"/>
    <w:rsid w:val="003C2E0D"/>
    <w:rsid w:val="003C304A"/>
    <w:rsid w:val="003C7FE8"/>
    <w:rsid w:val="003E43D0"/>
    <w:rsid w:val="003F2D5A"/>
    <w:rsid w:val="003F3B57"/>
    <w:rsid w:val="00402B1C"/>
    <w:rsid w:val="004049FE"/>
    <w:rsid w:val="00433515"/>
    <w:rsid w:val="0043647B"/>
    <w:rsid w:val="00443118"/>
    <w:rsid w:val="004505F9"/>
    <w:rsid w:val="0045289E"/>
    <w:rsid w:val="00464C26"/>
    <w:rsid w:val="00466D7C"/>
    <w:rsid w:val="00471F88"/>
    <w:rsid w:val="0048109D"/>
    <w:rsid w:val="00487282"/>
    <w:rsid w:val="004911F5"/>
    <w:rsid w:val="004A7A52"/>
    <w:rsid w:val="004B0E1E"/>
    <w:rsid w:val="004B44F8"/>
    <w:rsid w:val="004B617F"/>
    <w:rsid w:val="004E1435"/>
    <w:rsid w:val="004E1B5B"/>
    <w:rsid w:val="004F0CA9"/>
    <w:rsid w:val="004F3FCC"/>
    <w:rsid w:val="005131B4"/>
    <w:rsid w:val="00514F55"/>
    <w:rsid w:val="00515CA6"/>
    <w:rsid w:val="00520DC8"/>
    <w:rsid w:val="00532A46"/>
    <w:rsid w:val="00541E43"/>
    <w:rsid w:val="005508A1"/>
    <w:rsid w:val="00571378"/>
    <w:rsid w:val="00573592"/>
    <w:rsid w:val="005749ED"/>
    <w:rsid w:val="005A0250"/>
    <w:rsid w:val="005A14FF"/>
    <w:rsid w:val="005C5D9D"/>
    <w:rsid w:val="005D1C87"/>
    <w:rsid w:val="005D1DD8"/>
    <w:rsid w:val="005D6459"/>
    <w:rsid w:val="005F1A27"/>
    <w:rsid w:val="00601650"/>
    <w:rsid w:val="00614836"/>
    <w:rsid w:val="0062513B"/>
    <w:rsid w:val="006638FC"/>
    <w:rsid w:val="00672B4B"/>
    <w:rsid w:val="0068508A"/>
    <w:rsid w:val="0069608D"/>
    <w:rsid w:val="006A6EDA"/>
    <w:rsid w:val="006A7BC2"/>
    <w:rsid w:val="006C14D2"/>
    <w:rsid w:val="006D2191"/>
    <w:rsid w:val="006D6F65"/>
    <w:rsid w:val="006D7678"/>
    <w:rsid w:val="0071671D"/>
    <w:rsid w:val="00736428"/>
    <w:rsid w:val="00737BB0"/>
    <w:rsid w:val="007572CF"/>
    <w:rsid w:val="007774F7"/>
    <w:rsid w:val="007801B4"/>
    <w:rsid w:val="00786BE2"/>
    <w:rsid w:val="007A786F"/>
    <w:rsid w:val="007D3B06"/>
    <w:rsid w:val="007E17EE"/>
    <w:rsid w:val="007E594D"/>
    <w:rsid w:val="007F247E"/>
    <w:rsid w:val="0081682D"/>
    <w:rsid w:val="008251F4"/>
    <w:rsid w:val="00830C24"/>
    <w:rsid w:val="00842C38"/>
    <w:rsid w:val="00844C31"/>
    <w:rsid w:val="008451FB"/>
    <w:rsid w:val="00862BD8"/>
    <w:rsid w:val="008678C0"/>
    <w:rsid w:val="008762AE"/>
    <w:rsid w:val="00881F21"/>
    <w:rsid w:val="00892BD9"/>
    <w:rsid w:val="00896EA8"/>
    <w:rsid w:val="008A326A"/>
    <w:rsid w:val="008A35FF"/>
    <w:rsid w:val="008B080E"/>
    <w:rsid w:val="008C0A2C"/>
    <w:rsid w:val="008D0794"/>
    <w:rsid w:val="008E5C0E"/>
    <w:rsid w:val="008F0E45"/>
    <w:rsid w:val="009071E1"/>
    <w:rsid w:val="00910B65"/>
    <w:rsid w:val="0095304E"/>
    <w:rsid w:val="00970AF5"/>
    <w:rsid w:val="00971F7F"/>
    <w:rsid w:val="00986D73"/>
    <w:rsid w:val="009B20DC"/>
    <w:rsid w:val="009C2820"/>
    <w:rsid w:val="009C5081"/>
    <w:rsid w:val="009D391C"/>
    <w:rsid w:val="009E3238"/>
    <w:rsid w:val="00A03EA5"/>
    <w:rsid w:val="00A04071"/>
    <w:rsid w:val="00A0648F"/>
    <w:rsid w:val="00A11EF5"/>
    <w:rsid w:val="00A15012"/>
    <w:rsid w:val="00A210D9"/>
    <w:rsid w:val="00A33C8B"/>
    <w:rsid w:val="00A349D1"/>
    <w:rsid w:val="00A534B5"/>
    <w:rsid w:val="00A53725"/>
    <w:rsid w:val="00A74A00"/>
    <w:rsid w:val="00A846AA"/>
    <w:rsid w:val="00A955C3"/>
    <w:rsid w:val="00AA1C56"/>
    <w:rsid w:val="00AA6BCA"/>
    <w:rsid w:val="00AB1AE8"/>
    <w:rsid w:val="00AC4875"/>
    <w:rsid w:val="00AC61A2"/>
    <w:rsid w:val="00AD3F87"/>
    <w:rsid w:val="00AD4E96"/>
    <w:rsid w:val="00AE0E22"/>
    <w:rsid w:val="00AE77D5"/>
    <w:rsid w:val="00B41067"/>
    <w:rsid w:val="00B5708C"/>
    <w:rsid w:val="00B66175"/>
    <w:rsid w:val="00B66FA5"/>
    <w:rsid w:val="00B67AC3"/>
    <w:rsid w:val="00B80D57"/>
    <w:rsid w:val="00B90C2C"/>
    <w:rsid w:val="00B93883"/>
    <w:rsid w:val="00BA1C75"/>
    <w:rsid w:val="00BA3C15"/>
    <w:rsid w:val="00BC3E29"/>
    <w:rsid w:val="00BE7FB2"/>
    <w:rsid w:val="00BF6421"/>
    <w:rsid w:val="00C13077"/>
    <w:rsid w:val="00C33D39"/>
    <w:rsid w:val="00C6507C"/>
    <w:rsid w:val="00C66254"/>
    <w:rsid w:val="00C86894"/>
    <w:rsid w:val="00CA3535"/>
    <w:rsid w:val="00CA787D"/>
    <w:rsid w:val="00CB139C"/>
    <w:rsid w:val="00CB3EA3"/>
    <w:rsid w:val="00CD4AB5"/>
    <w:rsid w:val="00CE14DE"/>
    <w:rsid w:val="00CF09CA"/>
    <w:rsid w:val="00D157A3"/>
    <w:rsid w:val="00D3436C"/>
    <w:rsid w:val="00D40FB4"/>
    <w:rsid w:val="00D53D40"/>
    <w:rsid w:val="00D61E38"/>
    <w:rsid w:val="00DC014A"/>
    <w:rsid w:val="00DC6631"/>
    <w:rsid w:val="00DD181A"/>
    <w:rsid w:val="00DE55DF"/>
    <w:rsid w:val="00DE6022"/>
    <w:rsid w:val="00DF01A6"/>
    <w:rsid w:val="00E0063C"/>
    <w:rsid w:val="00E014EA"/>
    <w:rsid w:val="00E213DB"/>
    <w:rsid w:val="00E26BBB"/>
    <w:rsid w:val="00E41A22"/>
    <w:rsid w:val="00E470D3"/>
    <w:rsid w:val="00E50AEC"/>
    <w:rsid w:val="00E6565B"/>
    <w:rsid w:val="00E7404C"/>
    <w:rsid w:val="00E74D44"/>
    <w:rsid w:val="00E75482"/>
    <w:rsid w:val="00E867A9"/>
    <w:rsid w:val="00EA2F2D"/>
    <w:rsid w:val="00EA3F32"/>
    <w:rsid w:val="00EB4A9E"/>
    <w:rsid w:val="00EB6E2C"/>
    <w:rsid w:val="00ED0529"/>
    <w:rsid w:val="00ED7779"/>
    <w:rsid w:val="00EF032A"/>
    <w:rsid w:val="00EF1228"/>
    <w:rsid w:val="00F25DBA"/>
    <w:rsid w:val="00F25EA6"/>
    <w:rsid w:val="00F726CA"/>
    <w:rsid w:val="00F81799"/>
    <w:rsid w:val="00F85114"/>
    <w:rsid w:val="00F934FA"/>
    <w:rsid w:val="00F95129"/>
    <w:rsid w:val="00FA1C3D"/>
    <w:rsid w:val="00FB37A9"/>
    <w:rsid w:val="00FC64C2"/>
    <w:rsid w:val="00FE2B36"/>
    <w:rsid w:val="00FE34A5"/>
    <w:rsid w:val="00FE4B76"/>
    <w:rsid w:val="00FE68AA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0C5C3"/>
  <w15:docId w15:val="{1F5D757A-F220-B842-87B7-8A8D3E25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A2F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B24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B24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B24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B24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B24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B24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BodyText"/>
    <w:link w:val="APAChar"/>
    <w:qFormat/>
    <w:p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805BCE"/>
    <w:pPr>
      <w:spacing w:after="120"/>
    </w:pPr>
  </w:style>
  <w:style w:type="paragraph" w:customStyle="1" w:styleId="APAAbstract">
    <w:name w:val="APA Abstract"/>
    <w:basedOn w:val="APA"/>
    <w:pPr>
      <w:ind w:firstLine="0"/>
    </w:pPr>
  </w:style>
  <w:style w:type="paragraph" w:customStyle="1" w:styleId="APABlockQuote1stpara">
    <w:name w:val="APA Block Quote 1st para"/>
    <w:basedOn w:val="APA"/>
    <w:next w:val="APA"/>
    <w:qFormat/>
    <w:pPr>
      <w:ind w:left="720" w:firstLine="0"/>
    </w:pPr>
  </w:style>
  <w:style w:type="paragraph" w:customStyle="1" w:styleId="APABlockQuoteSubsequentPara">
    <w:name w:val="APA Block Quote Subsequent Para"/>
    <w:basedOn w:val="APA"/>
    <w:next w:val="APA"/>
    <w:pPr>
      <w:ind w:left="720"/>
    </w:pPr>
  </w:style>
  <w:style w:type="paragraph" w:customStyle="1" w:styleId="APAHeading1">
    <w:name w:val="APA Heading 1"/>
    <w:basedOn w:val="APA"/>
    <w:next w:val="APA"/>
    <w:link w:val="APAHeading1Char"/>
    <w:qFormat/>
    <w:pPr>
      <w:ind w:firstLine="0"/>
      <w:jc w:val="center"/>
      <w:outlineLvl w:val="0"/>
    </w:pPr>
    <w:rPr>
      <w:b/>
    </w:rPr>
  </w:style>
  <w:style w:type="paragraph" w:customStyle="1" w:styleId="APAHeading2">
    <w:name w:val="APA Heading 2"/>
    <w:basedOn w:val="APAHeading1"/>
    <w:next w:val="APA"/>
    <w:qFormat/>
    <w:pPr>
      <w:jc w:val="left"/>
      <w:outlineLvl w:val="1"/>
    </w:pPr>
  </w:style>
  <w:style w:type="paragraph" w:customStyle="1" w:styleId="APAHeading3">
    <w:name w:val="APA Heading 3"/>
    <w:basedOn w:val="APAHeading1"/>
    <w:next w:val="APA"/>
    <w:link w:val="APAHeading3Char"/>
    <w:qFormat/>
    <w:rsid w:val="00A955C3"/>
    <w:pPr>
      <w:jc w:val="left"/>
      <w:outlineLvl w:val="2"/>
    </w:pPr>
    <w:rPr>
      <w:i/>
    </w:rPr>
  </w:style>
  <w:style w:type="paragraph" w:customStyle="1" w:styleId="APAHeading4">
    <w:name w:val="APA Heading 4"/>
    <w:basedOn w:val="APAHeading1"/>
    <w:next w:val="APA"/>
    <w:link w:val="APAHeading4Char"/>
    <w:qFormat/>
    <w:rsid w:val="00A955C3"/>
    <w:pPr>
      <w:ind w:firstLine="720"/>
      <w:jc w:val="left"/>
      <w:outlineLvl w:val="3"/>
    </w:pPr>
  </w:style>
  <w:style w:type="paragraph" w:customStyle="1" w:styleId="APAHeading5">
    <w:name w:val="APA Heading 5"/>
    <w:basedOn w:val="APAHeading1"/>
    <w:next w:val="APA"/>
    <w:link w:val="APAHeading5Char"/>
    <w:qFormat/>
    <w:rsid w:val="00A955C3"/>
    <w:pPr>
      <w:ind w:firstLine="720"/>
      <w:jc w:val="left"/>
      <w:outlineLvl w:val="4"/>
    </w:pPr>
    <w:rPr>
      <w:i/>
    </w:rPr>
  </w:style>
  <w:style w:type="paragraph" w:customStyle="1" w:styleId="APAHeadingCenter">
    <w:name w:val="APA Heading Center"/>
    <w:basedOn w:val="APA"/>
    <w:pPr>
      <w:ind w:firstLine="0"/>
      <w:jc w:val="center"/>
    </w:pPr>
  </w:style>
  <w:style w:type="paragraph" w:customStyle="1" w:styleId="APAPageHeading">
    <w:name w:val="APA Page Heading"/>
    <w:basedOn w:val="APA"/>
    <w:pPr>
      <w:tabs>
        <w:tab w:val="right" w:pos="9360"/>
      </w:tabs>
      <w:ind w:firstLine="0"/>
    </w:pPr>
  </w:style>
  <w:style w:type="paragraph" w:customStyle="1" w:styleId="APAReference">
    <w:name w:val="APA Reference"/>
    <w:basedOn w:val="APA"/>
    <w:qFormat/>
    <w:pPr>
      <w:ind w:left="720" w:hanging="720"/>
    </w:pPr>
  </w:style>
  <w:style w:type="paragraph" w:customStyle="1" w:styleId="APARunningHead">
    <w:name w:val="APA Running Head"/>
    <w:basedOn w:val="Normal"/>
    <w:pPr>
      <w:spacing w:line="480" w:lineRule="auto"/>
    </w:pPr>
  </w:style>
  <w:style w:type="paragraph" w:customStyle="1" w:styleId="APAHeadingCenterIncludedInTOC">
    <w:name w:val="APA Heading Center Included In TOC"/>
    <w:basedOn w:val="APA"/>
    <w:next w:val="APA"/>
    <w:pPr>
      <w:ind w:firstLine="0"/>
      <w:jc w:val="center"/>
      <w:outlineLvl w:val="0"/>
    </w:pPr>
  </w:style>
  <w:style w:type="paragraph" w:customStyle="1" w:styleId="APAAnnotation">
    <w:name w:val="APA Annotation"/>
    <w:basedOn w:val="APA"/>
    <w:next w:val="APAAnnotationFollowUp"/>
    <w:qFormat/>
    <w:rsid w:val="00C33D39"/>
    <w:pPr>
      <w:ind w:left="720" w:firstLine="0"/>
    </w:pPr>
  </w:style>
  <w:style w:type="paragraph" w:customStyle="1" w:styleId="APAOutlineLevel1">
    <w:name w:val="APA Outline Level 1"/>
    <w:basedOn w:val="APA"/>
    <w:next w:val="APA"/>
    <w:pPr>
      <w:spacing w:after="240"/>
      <w:ind w:firstLine="0"/>
    </w:pPr>
  </w:style>
  <w:style w:type="paragraph" w:customStyle="1" w:styleId="APAOutlineLevel2">
    <w:name w:val="APA Outline Level 2"/>
    <w:basedOn w:val="APA"/>
    <w:next w:val="APA"/>
    <w:pPr>
      <w:spacing w:after="240"/>
      <w:ind w:left="720" w:firstLine="0"/>
    </w:pPr>
  </w:style>
  <w:style w:type="paragraph" w:customStyle="1" w:styleId="APAOutlineLevel3">
    <w:name w:val="APA Outline Level 3"/>
    <w:basedOn w:val="APA"/>
    <w:next w:val="APA"/>
    <w:pPr>
      <w:spacing w:after="240"/>
      <w:ind w:left="1440" w:firstLine="0"/>
    </w:pPr>
  </w:style>
  <w:style w:type="paragraph" w:customStyle="1" w:styleId="APAOutlineLevel4">
    <w:name w:val="APA Outline Level 4"/>
    <w:basedOn w:val="APA"/>
    <w:next w:val="APA"/>
    <w:pPr>
      <w:spacing w:after="240"/>
      <w:ind w:left="2160" w:firstLine="0"/>
    </w:pPr>
  </w:style>
  <w:style w:type="paragraph" w:customStyle="1" w:styleId="APAOutlineLevel5">
    <w:name w:val="APA Outline Level 5"/>
    <w:basedOn w:val="APA"/>
    <w:next w:val="APA"/>
    <w:pPr>
      <w:spacing w:after="240"/>
      <w:ind w:left="2880" w:firstLine="0"/>
    </w:pPr>
  </w:style>
  <w:style w:type="paragraph" w:customStyle="1" w:styleId="APAOutlineLevel6">
    <w:name w:val="APA Outline Level 6"/>
    <w:basedOn w:val="APA"/>
    <w:next w:val="APA"/>
    <w:pPr>
      <w:spacing w:after="240"/>
      <w:ind w:left="3600" w:firstLine="0"/>
    </w:pPr>
  </w:style>
  <w:style w:type="paragraph" w:customStyle="1" w:styleId="APAOutlineLevel7">
    <w:name w:val="APA Outline Level 7"/>
    <w:basedOn w:val="APA"/>
    <w:next w:val="APA"/>
    <w:pPr>
      <w:spacing w:after="240"/>
      <w:ind w:left="4320" w:firstLine="0"/>
    </w:pPr>
  </w:style>
  <w:style w:type="paragraph" w:customStyle="1" w:styleId="APAOutlineLevel8">
    <w:name w:val="APA Outline Level 8"/>
    <w:basedOn w:val="APA"/>
    <w:next w:val="APA"/>
    <w:pPr>
      <w:spacing w:after="240"/>
      <w:ind w:left="5040" w:firstLine="0"/>
    </w:pPr>
  </w:style>
  <w:style w:type="paragraph" w:customStyle="1" w:styleId="APAOutlineLevel9">
    <w:name w:val="APA Outline Level 9"/>
    <w:basedOn w:val="APA"/>
    <w:next w:val="APA"/>
    <w:pPr>
      <w:spacing w:after="240"/>
      <w:ind w:left="5760" w:firstLine="0"/>
    </w:pPr>
  </w:style>
  <w:style w:type="paragraph" w:customStyle="1" w:styleId="APANoIndent">
    <w:name w:val="APA No Indent"/>
    <w:basedOn w:val="BodyText"/>
    <w:next w:val="APA"/>
    <w:pPr>
      <w:spacing w:after="0" w:line="480" w:lineRule="auto"/>
    </w:pPr>
  </w:style>
  <w:style w:type="paragraph" w:styleId="Header">
    <w:name w:val="header"/>
    <w:basedOn w:val="Normal"/>
    <w:link w:val="HeaderChar"/>
    <w:unhideWhenUsed/>
    <w:rsid w:val="00D34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436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34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436C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5482"/>
    <w:rPr>
      <w:color w:val="808080"/>
    </w:rPr>
  </w:style>
  <w:style w:type="paragraph" w:customStyle="1" w:styleId="APAReferenceSectionHeading">
    <w:name w:val="APA Reference Section Heading"/>
    <w:basedOn w:val="APAHeadingCenter"/>
    <w:next w:val="APAReference"/>
    <w:rsid w:val="00464C26"/>
    <w:pPr>
      <w:outlineLvl w:val="0"/>
    </w:pPr>
    <w:rPr>
      <w:b/>
    </w:rPr>
  </w:style>
  <w:style w:type="character" w:customStyle="1" w:styleId="BodyTextChar">
    <w:name w:val="Body Text Char"/>
    <w:basedOn w:val="DefaultParagraphFont"/>
    <w:link w:val="BodyText"/>
    <w:rsid w:val="00A534B5"/>
    <w:rPr>
      <w:sz w:val="24"/>
      <w:szCs w:val="24"/>
    </w:rPr>
  </w:style>
  <w:style w:type="character" w:customStyle="1" w:styleId="APAChar">
    <w:name w:val="APA Char"/>
    <w:basedOn w:val="BodyTextChar"/>
    <w:link w:val="APA"/>
    <w:rsid w:val="00A534B5"/>
    <w:rPr>
      <w:sz w:val="24"/>
      <w:szCs w:val="24"/>
    </w:rPr>
  </w:style>
  <w:style w:type="character" w:customStyle="1" w:styleId="APAHeading1Char">
    <w:name w:val="APA Heading 1 Char"/>
    <w:basedOn w:val="APAChar"/>
    <w:link w:val="APAHeading1"/>
    <w:rsid w:val="00A534B5"/>
    <w:rPr>
      <w:b/>
      <w:sz w:val="24"/>
      <w:szCs w:val="24"/>
    </w:rPr>
  </w:style>
  <w:style w:type="character" w:customStyle="1" w:styleId="APAHeading3Char">
    <w:name w:val="APA Heading 3 Char"/>
    <w:basedOn w:val="APAHeading1Char"/>
    <w:link w:val="APAHeading3"/>
    <w:rsid w:val="00A955C3"/>
    <w:rPr>
      <w:b/>
      <w:i/>
      <w:sz w:val="24"/>
      <w:szCs w:val="24"/>
    </w:rPr>
  </w:style>
  <w:style w:type="character" w:customStyle="1" w:styleId="APAHeading4Char">
    <w:name w:val="APA Heading 4 Char"/>
    <w:basedOn w:val="APAHeading1Char"/>
    <w:link w:val="APAHeading4"/>
    <w:rsid w:val="00A955C3"/>
    <w:rPr>
      <w:b/>
      <w:sz w:val="24"/>
      <w:szCs w:val="24"/>
    </w:rPr>
  </w:style>
  <w:style w:type="character" w:customStyle="1" w:styleId="APAHeading5Char">
    <w:name w:val="APA Heading 5 Char"/>
    <w:basedOn w:val="APAHeading1Char"/>
    <w:link w:val="APAHeading5"/>
    <w:rsid w:val="00A955C3"/>
    <w:rPr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A2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APAHeadingCenter"/>
    <w:next w:val="Normal"/>
    <w:uiPriority w:val="39"/>
    <w:semiHidden/>
    <w:unhideWhenUsed/>
    <w:rsid w:val="00EA2F2D"/>
  </w:style>
  <w:style w:type="paragraph" w:styleId="TOC1">
    <w:name w:val="toc 1"/>
    <w:basedOn w:val="Normal"/>
    <w:next w:val="Normal"/>
    <w:autoRedefine/>
    <w:semiHidden/>
    <w:unhideWhenUsed/>
    <w:rsid w:val="00EA2F2D"/>
    <w:pPr>
      <w:tabs>
        <w:tab w:val="right" w:leader="dot" w:pos="9346"/>
      </w:tabs>
      <w:spacing w:after="100" w:line="480" w:lineRule="auto"/>
    </w:pPr>
  </w:style>
  <w:style w:type="paragraph" w:styleId="TOC2">
    <w:name w:val="toc 2"/>
    <w:basedOn w:val="Normal"/>
    <w:next w:val="Normal"/>
    <w:autoRedefine/>
    <w:semiHidden/>
    <w:unhideWhenUsed/>
    <w:rsid w:val="00E50AEC"/>
    <w:pPr>
      <w:spacing w:after="100" w:line="480" w:lineRule="auto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E50AEC"/>
    <w:pPr>
      <w:spacing w:after="100" w:line="480" w:lineRule="auto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50AEC"/>
    <w:pPr>
      <w:spacing w:after="100" w:line="480" w:lineRule="auto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50AEC"/>
    <w:pPr>
      <w:spacing w:after="100" w:line="480" w:lineRule="auto"/>
      <w:ind w:left="960"/>
    </w:pPr>
  </w:style>
  <w:style w:type="paragraph" w:customStyle="1" w:styleId="APATableNumber">
    <w:name w:val="APA Table Number"/>
    <w:basedOn w:val="APA"/>
    <w:next w:val="APA"/>
    <w:rsid w:val="003110C2"/>
    <w:pPr>
      <w:ind w:firstLine="0"/>
    </w:pPr>
    <w:rPr>
      <w:b/>
    </w:rPr>
  </w:style>
  <w:style w:type="paragraph" w:customStyle="1" w:styleId="APATableContent">
    <w:name w:val="APA Table Content"/>
    <w:basedOn w:val="APA"/>
    <w:next w:val="APA"/>
    <w:rsid w:val="008C0A2C"/>
    <w:pPr>
      <w:spacing w:line="240" w:lineRule="auto"/>
      <w:ind w:firstLine="0"/>
    </w:pPr>
  </w:style>
  <w:style w:type="paragraph" w:customStyle="1" w:styleId="APATableNote">
    <w:name w:val="APA Table Note"/>
    <w:basedOn w:val="APA"/>
    <w:next w:val="APA"/>
    <w:rsid w:val="00A04071"/>
    <w:pPr>
      <w:spacing w:after="240"/>
      <w:ind w:firstLine="0"/>
    </w:pPr>
  </w:style>
  <w:style w:type="paragraph" w:customStyle="1" w:styleId="APATableTitle">
    <w:name w:val="APA Table Title"/>
    <w:basedOn w:val="APA"/>
    <w:next w:val="APA"/>
    <w:rsid w:val="000B0790"/>
    <w:pPr>
      <w:ind w:firstLine="0"/>
    </w:pPr>
    <w:rPr>
      <w:i/>
    </w:rPr>
  </w:style>
  <w:style w:type="table" w:customStyle="1" w:styleId="APATable">
    <w:name w:val="APA Table"/>
    <w:basedOn w:val="TableNormal"/>
    <w:uiPriority w:val="99"/>
    <w:rsid w:val="00BE7FB2"/>
    <w:pPr>
      <w:jc w:val="center"/>
    </w:pPr>
    <w:rPr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customStyle="1" w:styleId="APAFigure">
    <w:name w:val="APA Figure"/>
    <w:basedOn w:val="APA"/>
    <w:next w:val="APAFigureCaption"/>
    <w:rsid w:val="0071671D"/>
    <w:pPr>
      <w:spacing w:line="240" w:lineRule="auto"/>
      <w:ind w:firstLine="0"/>
    </w:pPr>
  </w:style>
  <w:style w:type="paragraph" w:customStyle="1" w:styleId="APAFigureCaption">
    <w:name w:val="APA Figure Caption"/>
    <w:basedOn w:val="APA"/>
    <w:next w:val="APA"/>
    <w:rsid w:val="00FE4B76"/>
    <w:pPr>
      <w:ind w:firstLine="0"/>
    </w:pPr>
    <w:rPr>
      <w:i/>
    </w:rPr>
  </w:style>
  <w:style w:type="table" w:styleId="TableGrid">
    <w:name w:val="Table Grid"/>
    <w:basedOn w:val="TableNormal"/>
    <w:rsid w:val="00BE7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Title">
    <w:name w:val="APA Title"/>
    <w:basedOn w:val="APAHeadingCenter"/>
    <w:rsid w:val="008A326A"/>
    <w:rPr>
      <w:b/>
    </w:rPr>
  </w:style>
  <w:style w:type="paragraph" w:customStyle="1" w:styleId="APAFirstPageTitle">
    <w:name w:val="APA First Page Title"/>
    <w:basedOn w:val="APAHeadingCenterIncludedInTOC"/>
    <w:next w:val="APA"/>
    <w:rsid w:val="008D0794"/>
    <w:rPr>
      <w:b/>
    </w:rPr>
  </w:style>
  <w:style w:type="paragraph" w:customStyle="1" w:styleId="APAAuthorNoteHeader">
    <w:name w:val="APA Author Note Header"/>
    <w:basedOn w:val="APAHeadingCenter"/>
    <w:next w:val="APA"/>
    <w:rsid w:val="00ED0529"/>
    <w:rPr>
      <w:b/>
    </w:rPr>
  </w:style>
  <w:style w:type="paragraph" w:customStyle="1" w:styleId="APAAbstractHeader">
    <w:name w:val="APA Abstract Header"/>
    <w:basedOn w:val="APAHeadingCenter"/>
    <w:next w:val="APAAbstract"/>
    <w:rsid w:val="00C66254"/>
    <w:rPr>
      <w:b/>
    </w:rPr>
  </w:style>
  <w:style w:type="paragraph" w:customStyle="1" w:styleId="APATOCHeader">
    <w:name w:val="APA TOC Header"/>
    <w:basedOn w:val="APAHeadingCenter"/>
    <w:rsid w:val="002665BE"/>
    <w:rPr>
      <w:b/>
    </w:rPr>
  </w:style>
  <w:style w:type="paragraph" w:customStyle="1" w:styleId="APAFigureNumber">
    <w:name w:val="APA Figure Number"/>
    <w:basedOn w:val="APATableNumber"/>
    <w:next w:val="APAFigureCaption"/>
    <w:rsid w:val="00471F88"/>
  </w:style>
  <w:style w:type="paragraph" w:customStyle="1" w:styleId="APAFigureNote">
    <w:name w:val="APA Figure Note"/>
    <w:basedOn w:val="APATableNote"/>
    <w:rsid w:val="00ED7779"/>
  </w:style>
  <w:style w:type="paragraph" w:styleId="ListParagraph">
    <w:name w:val="List Paragraph"/>
    <w:basedOn w:val="APA"/>
    <w:uiPriority w:val="34"/>
    <w:rsid w:val="003717D4"/>
    <w:pPr>
      <w:numPr>
        <w:numId w:val="11"/>
      </w:numPr>
      <w:spacing w:line="240" w:lineRule="auto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3B242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B24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B24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B242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B24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B24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PAOutline">
    <w:name w:val="APA Outline"/>
    <w:basedOn w:val="ListParagraph"/>
    <w:qFormat/>
    <w:rsid w:val="00A846AA"/>
    <w:pPr>
      <w:spacing w:line="480" w:lineRule="auto"/>
    </w:pPr>
  </w:style>
  <w:style w:type="paragraph" w:customStyle="1" w:styleId="APAAppendixTitle">
    <w:name w:val="APA Appendix Title"/>
    <w:basedOn w:val="APAHeading1"/>
    <w:next w:val="APA"/>
    <w:rsid w:val="00F85114"/>
    <w:pPr>
      <w:outlineLvl w:val="9"/>
    </w:pPr>
  </w:style>
  <w:style w:type="paragraph" w:customStyle="1" w:styleId="APAAnnotationFollowUp">
    <w:name w:val="APA Annotation Follow Up"/>
    <w:basedOn w:val="APAAnnotation"/>
    <w:rsid w:val="00C33D39"/>
    <w:pPr>
      <w:ind w:firstLine="720"/>
    </w:pPr>
  </w:style>
  <w:style w:type="character" w:styleId="Hyperlink">
    <w:name w:val="Hyperlink"/>
    <w:basedOn w:val="DefaultParagraphFont"/>
    <w:uiPriority w:val="99"/>
    <w:unhideWhenUsed/>
    <w:rsid w:val="00BA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C7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A1C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ybersecure.monster/techniques-for-interviewing-witnesses-in-cyber-forensic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wgde.org/swgit_24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dfsolutions.com/adf-blog/4-key-considerations-for-using-screenshots-in-digital-forensic-investigation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forensicfocus.com/articles/sometimes-its-all-about-timin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2E58-A141-455C-B9D2-F41E62564DDF}"/>
      </w:docPartPr>
      <w:docPartBody>
        <w:p w:rsidR="00B57CA9" w:rsidRDefault="00501D5B">
          <w:r w:rsidRPr="00317A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5B"/>
    <w:rsid w:val="00034640"/>
    <w:rsid w:val="00045D78"/>
    <w:rsid w:val="000D0933"/>
    <w:rsid w:val="001634E7"/>
    <w:rsid w:val="001E1156"/>
    <w:rsid w:val="00201C7D"/>
    <w:rsid w:val="00204719"/>
    <w:rsid w:val="00252A8B"/>
    <w:rsid w:val="0029123F"/>
    <w:rsid w:val="003325B3"/>
    <w:rsid w:val="00347592"/>
    <w:rsid w:val="003C4549"/>
    <w:rsid w:val="003C7FE8"/>
    <w:rsid w:val="004005D7"/>
    <w:rsid w:val="00424C76"/>
    <w:rsid w:val="004505F9"/>
    <w:rsid w:val="00455FD6"/>
    <w:rsid w:val="00457D8F"/>
    <w:rsid w:val="0048576C"/>
    <w:rsid w:val="004D4CC0"/>
    <w:rsid w:val="004E063E"/>
    <w:rsid w:val="00501D5B"/>
    <w:rsid w:val="005104F6"/>
    <w:rsid w:val="00562153"/>
    <w:rsid w:val="005A0BA1"/>
    <w:rsid w:val="00704B4E"/>
    <w:rsid w:val="00770BEB"/>
    <w:rsid w:val="007A1AB8"/>
    <w:rsid w:val="007A2F4A"/>
    <w:rsid w:val="00817367"/>
    <w:rsid w:val="008A22FF"/>
    <w:rsid w:val="008B2163"/>
    <w:rsid w:val="008E5C0E"/>
    <w:rsid w:val="008F0E45"/>
    <w:rsid w:val="009631BD"/>
    <w:rsid w:val="00A5664C"/>
    <w:rsid w:val="00AA3F09"/>
    <w:rsid w:val="00AB75E0"/>
    <w:rsid w:val="00B225CB"/>
    <w:rsid w:val="00B233C5"/>
    <w:rsid w:val="00B54855"/>
    <w:rsid w:val="00B57CA9"/>
    <w:rsid w:val="00B90F9E"/>
    <w:rsid w:val="00BA326D"/>
    <w:rsid w:val="00BC3A4A"/>
    <w:rsid w:val="00C24F4F"/>
    <w:rsid w:val="00C771E9"/>
    <w:rsid w:val="00CA3535"/>
    <w:rsid w:val="00D7067E"/>
    <w:rsid w:val="00D859F3"/>
    <w:rsid w:val="00DF07DC"/>
    <w:rsid w:val="00EA3E33"/>
    <w:rsid w:val="00EB0B67"/>
    <w:rsid w:val="00F01A17"/>
    <w:rsid w:val="00F05026"/>
    <w:rsid w:val="00F8548A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  <wetp:taskpane dockstate="right" visibility="0" width="350" row="5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BB8BA846-03C0-8746-9FB7-796605DFB12E}">
  <we:reference id="fdfb5c65-86bc-4054-9454-fece83e65a0f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EADC85F-1C75-814D-8F4B-8DDF2B8A4B4D}">
  <we:reference id="9baddf3e-5fcf-491c-bacd-2256b9aa1c56" version="1.0.0.3" store="developer" storeType="Registry"/>
  <we:alternateReferences/>
  <we:properties>
    <we:property name="Office.AutoShowTaskpaneWithDocument" value="false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D8A9DFD-9AC0-874F-82B6-C5B7DE510238}">
  <we:reference id="9baddf3e-5fcf-491c-bacd-2256b9aa1c56" version="1.0.0.2" store="developer" storeType="Registry"/>
  <we:alternateReferences/>
  <we:properties>
    <we:property name="IsNewDocument" value="&quot;True&quot;"/>
  </we:properties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107D3656-49D2-5948-8D58-4E8968D88F79}">
  <we:reference id="wa104380862" version="1.5.0.0" store="en-US" storeType="OMEX"/>
  <we:alternateReferences>
    <we:reference id="wa104380862" version="1.5.0.0" store="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935B6508-857F-B043-A56B-BE128E6132F5}">
  <we:reference id="wa200000199" version="8.0.0.4" store="en-US" storeType="OMEX"/>
  <we:alternateReferences>
    <we:reference id="wa200000199" version="8.0.0.4" store="WA200000199" storeType="OMEX"/>
  </we:alternateReferences>
  <we:properties>
    <we:property name="Office.AutoShowTaskpaneWithDocument" value="fals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ERRLA xmlns="PERRLAPaper">
  <References xmlns="">
    <Reference>
      <referenceID>18227170</referenceID>
      <referenceUniqueID>d4cb0c00-27b1-49ff-917c-9638f03c86f2</referenceUniqueID>
      <customerID>332707</customerID>
      <createdDate>2025-01-10T21:00:59.8228771-06:00</createdDate>
      <lastModifiedDate>0001-01-01T00:00:00</lastModifiedDate>
      <isDeleted>false</isDeleted>
      <referenceTypeID>3</referenceTypeID>
      <referenceType/>
      <name>advanced digital forensic solutions. (2023, june 25). 4 key considerations for using screenshots in forensic investigations. adf. retrieved january 10, 2025, from https://www.adfsolutions.com/adf-blog/4-key-considerations-for-using-screenshots-in-digital-forensic-investigations</name>
      <nickname/>
      <data>{
  "albumTitle": "",
  "amendment": "",
  "anthologyTitle": "",
  "appealCircuit": "",
  "appealDate": "",
  "appealPageNumber": "",
  "appealSeries": "",
  "appealVolume": "",
  "archiveName": "",
  "article": "",
  "articleNumber": "",
  "articleTitle": "",
  "attachment": "",
  "billNumber": "",
  "blog": "",
  "blogTitle": "",
  "bookTitle": "",
  "channel": "",
  "chapterTitle": "",
  "charterArticle": "",
  "circuit": "",
  "citation": [
    {
      "id": "7BDC9F46-0F43-433E-B300-EA25583B1222",
      "pageNumber": "",
      "series": "",
      "volume": ""
    }
  ],
  "city": "",
  "committeeName": "",
  "conference": "",
  "content": "",
  "contributors": [
    {
      "abbreviation": "ADF",
      "firstName": "",
      "groupName": "Advanced Digital Forensic Solutions",
      "lastName": "",
      "middleName": "",
      "name": "",
      "prefix": "",
      "suffix": "",
      "type": "groupAuthor",
      "id": "53F91C7B-C356-4171-9DA8-2B5CB59BFB75",
      "is3pluErrorState": false
    }
  ],
  "country": "",
  "court": "",
  "database": "",
  "databaseTitle": "",
  "description": "",
  "district": "",
  "doi": "",
  "edition": "",
  "episodeNumber": "",
  "entry": "",
  "entryTitle": "",
  "episodeTitle": "",
  "filedDate": "",
  "format": "",
  "institution": "",
  "issue": "",
  "issueTitle": "",
  "journalTitle": "",
  "kind": "",
  "location": "",
  "magazineTitle": "",
  "medium": "",
  "model": "",
  "newspaperTitle": "",
  "number": "",
  "orderNumber": "",
  "originalArticleNumber": "",
  "originalArticleTitle": "",
  "originalBookTitle": "",
  "originalDoi": "",
  "originalEdition": "",
  "originalIssue": "",
  "originalJournalTitle": "",
  "originalMagazineTitle": "",
  "originalNewspaperTitle": "",
  "originalPublicationDate": "",
  "originalReferencePages": "",
  "originalVolume": "",
  "pageNumber": "",
  "pageNumbers": "",
  "pageTitle": "4 Key Considerations for Using Screenshots in Forensic Investigations",
  "paragraph": "",
  "parties": "",
  "periodical": "",
  "platform": "",
  "proposedVolume": "",
  "publicationDate": "06/25/2023",
  "publishers": [
    {
      "city": "",
      "name": "",
      "state": "",
      "type": "original"
    },
    {
      "city": "",
      "name": "",
      "state": "",
      "type": "reference"
    }
  ],
  "record": "",
  "referencePages": "",
  "referenceTitle": "",
  "repealDate": "",
  "reportNumber": "",
  "retractionIssue": "",
  "retractionDate": "",
  "retractionPages": "",
  "retractionUrl": "",
  "retractionVolume": "",
  "retrievalDate": "01/10/2025",
  "reviewedTitle": "",
  "revisedDate": "",
  "runtime": "",
  "seasonNumber": "",
  "section": "",
  "sectionTitle": "",
  "series": "",
  "seriesTitle": "",
  "session": "",
  "sessionPart": "",
  "shortTitle": "",
  "source": "",
  "sourceLocation": "",
  "sourceTitle": "",
  "sponsor": "",
  "state": "",
  "symposiumTitle": "",
  "url": "https://www.adfsolutions.com/adf-blog/4-key-considerations-for-using-screenshots-in-digital-forensic-investigations",
  "originalUrl": "",
  "retractionDoi": "",
  "retractionReferencePages": "",
  "retractionArticleNumber": "",
  "title": "",
  "translatedAnthologyTitle": "",
  "translatedArticleTitle": "",
  "translatedChapterTitle": "",
  "translatedEntryTitle": "",
  "translatedIssueTitle": "",
  "translatedNewspaperTitle": "",
  "translatedTitle": "",
  "translatedVolumeTitle": "",
  "type": "",
  "version": "",
  "volume": "",
  "volumeTitle": "",
  "website": "",
  "websiteTitle": "ADF",
  "workTitle": "",
  "workType": ""
}</data>
      <values>{
  "apa7": {
    "value": "Advanced Digital Forensic Solutions. (2023, June 25). &lt;em&gt;4 Key Considerations for Using Screenshots in Forensic Investigations&lt;/em&gt;. ADF. Retrieved January 10, 2025, from &lt;a href=\"https://www.adfsolutions.com/adf-blog/4-key-considerations-for-using-screenshots-in-digital-forensic-investigations\"&gt;https://www.adfsolutions.com/adf-blog/4-key-considerations-for-using-screenshots-in-digital-forensic-investigations&lt;/a&gt;",
    "orderByValue": "advanced digital forensic solutions 2023 06 25 four key considerations for using screenshots in forensic investigations adf retrieved january ten two thousand twenty five from https://www.adfsolutions.com/adf-blog/4-key-considerations-for-using-screenshots-in-digital-forensic-investigations",
    "isPrintedOnReferencePage": true,
    "authorPart": "Advanced Digital Forensic Solutions.",
    "datePart": "(2023, June 25)."
  },
  "mla9": {
    "authorPart": "Advanced Digital Forensic Solutions.",
    "authorPartNoLabel": "Advanced Digital Forensic Solutions.",
    "authorPartSort": " Advanced Digital Forensic Solutions.",
    "citationTitle": "4 Key Considerations for Using Screenshots in Forensic Investigations",
    "citationDate": "06/25/2023",
    "value": "Advanced Digital Forensic Solutions. &lt;em&gt;4 Key Considerations for Using Screenshots in Forensic Investigations&lt;/em&gt;. ADF, 25 June 2023, &lt;a href=\"https://www.adfsolutions.com/adf-blog/4-key-considerations-for-using-screenshots-in-digital-forensic-investigations\"&gt;www.adfsolutions.com/adf-blog/4-key-considerations-for-using-screenshots-in-digital-forensic-investigations&lt;/a&gt;. Accessed 10 Jan. 2025.",
    "isPrintedOnReferencePage": true
  },
  "turabian9": {
    "authorPart": "Advanced Digital Forensic Solutions.",
    "authorPartNoLabel": "Advanced Digital Forensic Solutions.",
    "authorPartSort": " Advanced Digital Forensic Solutions",
    "citationTitle": "",
    "citationShortTitle": "",
    "citationDefaultShortTitle": "",
    "value": "Advanced Digital Forensic Solutions. \"4 Key Considerations for Using Screenshots in Forensic Investigations.\" ADF. June 25, 2023. &lt;a href=\"https://www.adfsolutions.com/adf-blog/4-key-considerations-for-using-screenshots-in-digital-forensic-investigations\"&gt;https://www.adfsolutions.com/adf-blog/4-key-considerations-for-using-screenshots-in-digital-forensic-investigations&lt;/a&gt;.",
    "isPrintedOnReferencePage": true
  }
}</values>
      <note/>
      <tags/>
      <legacyReferenceID>0</legacyReferenceID>
      <researchNotes/>
      <createdFormatVersionID/>
      <authorPart>Advanced Digital Forensic Solutions.</authorPart>
      <datePart>(2023, June 25).</datePart>
      <sameAuthorDatePartID>0</sameAuthorDatePartID>
      <newDatePart/>
      <orderByValue>advanced digital forensic solutions 2023 06 25 four key considerations for using screenshots in forensic investigations adf retrieved january ten two thousand twenty five from https://www.adfsolutions.com/adf-blog/4-key-considerations-for-using-screenshots-in-digital-forensic-investigations</orderByValue>
      <displayValue>Advanced Digital Forensic Solutions. (2023, June 25). &lt;em&gt;4 Key Considerations for Using Screenshots in Forensic Investigations&lt;/em&gt;. ADF. Retrieved January 10, 2025, from &lt;a href="https://www.adfsolutions.com/adf-blog/4-key-considerations-for-using-screenshots-in-digital-forensic-investigations"&gt;https://www.adfsolutions.com/adf-blog/4-key-considerations-for-using-screenshots-in-digital-forensic-investigations&lt;/a&gt;</displayValue>
      <citationEtAlOverwrite/>
      <indirectCitation>
        <first>Advanced Digital Forensic Solutions, 2023</first>
        <subsequent>ADF, 2023</subsequent>
      </indirectCitation>
      <citations>
        <apa7>
          <first>Advanced Digital Forensic Solutions [ADF], 2023</first>
          <subsequent>ADF, 2023</subsequent>
        </apa7>
        <mla9>
          <first>(Advanced Digital Forensic)</first>
          <subsequent/>
          <withTitle>Advanced Digital Forensic, &lt;em&gt;4 Key Considerations&lt;/em&gt;</withTitle>
          <withDate>Advanced Digital Forensic, 06/25/2023</withDate>
        </mla9>
        <turabian9>
          <first>"4 Key Considerations for Using Screenshots in Forensic Investigations," ADF, Advanced Digital Forensic Solutions, June 25, 2023, &lt;a href="https://www.adfsolutions.com/adf-blog/4-key-considerations-for-using-screenshots-in-digital-forensic-investigations"&gt;https://www.adfsolutions.com/adf-blog/4-key-considerations-for-using-screenshots-in-digital-forensic-investigations&lt;/a&gt;.</first>
          <subsequent>"4 Key Considerations."</subsequent>
        </turabian9>
        <citationData>
          <datePart>true</datePart>
          <label/>
          <namePart>true</namePart>
          <shortTitle/>
          <type>n.d.</type>
          <value/>
        </citationData>
        <referenceID>18227170</referenceID>
        <referenceUniqueID>d4cb0c00-27b1-49ff-917c-9638f03c86f2</referenceUniqueID>
        <citationUniqueID>D51B8CDA-6F0B-45EF-A896-FF0F900C278E</citationUniqueID>
        <position>1</position>
        <displayValue>(Advanced Digital Forensic Solutions [ADF], 2023)</displayValue>
      </citations>
      <isArchived>false</isArchived>
      <isGenesis>true</isGenesis>
      <value>Advanced Digital Forensic Solutions. (2023, June 25). &lt;em&gt;4 Key Considerations for Using Screenshots in Forensic Investigations&lt;/em&gt;. ADF. Retrieved January 10, 2025, from &lt;a href="https://www.adfsolutions.com/adf-blog/4-key-considerations-for-using-screenshots-in-digital-forensic-investigations"&gt;https://www.adfsolutions.com/adf-blog/4-key-considerations-for-using-screenshots-in-digital-forensic-investigations&lt;/a&gt;</value>
    </Reference>
    <Reference>
      <referenceID>18217588</referenceID>
      <referenceUniqueID>3c10d520-7442-407c-beb6-d73e7b8b13fa</referenceUniqueID>
      <customerID>332707</customerID>
      <createdDate>2025-01-08T23:58:49.4040805-06:00</createdDate>
      <lastModifiedDate>0001-01-01T00:00:00</lastModifiedDate>
      <isDeleted>false</isDeleted>
      <referenceTypeID>3</referenceTypeID>
      <referenceType/>
      <name>best practices for the retrieval of digital video. (2013, september 27). science working group on digital evidence. retrieved january 8, 2025, from https://www.swgde.org/swgit_24/</name>
      <nickname/>
      <data>{
  "albumTitle": "",
  "amendment": "",
  "anthologyTitle": "",
  "appealCircuit": "",
  "appealDate": "",
  "appealPageNumber": "",
  "appealSeries": "",
  "appealVolume": "",
  "archiveName": "",
  "article": "",
  "articleNumber": "",
  "articleTitle": "",
  "attachment": "",
  "billNumber": "",
  "blog": "",
  "blogTitle": "",
  "bookTitle": "",
  "channel": "",
  "chapterTitle": "",
  "charterArticle": "",
  "circuit": "",
  "citation": [
    {
      "id": "5D9C1F8B-9FCA-4775-9D62-FA8736AA3244",
      "pageNumber": "",
      "series": "",
      "volume": ""
    }
  ],
  "city": "",
  "committeeName": "",
  "conference": "",
  "content": "",
  "contributors": [],
  "country": "",
  "court": "",
  "database": "",
  "databaseTitle": "",
  "description": "",
  "district": "",
  "doi": "",
  "edition": "",
  "episodeNumber": "",
  "entry": "",
  "entryTitle": "",
  "episodeTitle": "",
  "filedDate": "",
  "format": "",
  "institution": "",
  "issue": "",
  "issueTitle": "",
  "journalTitle": "",
  "kind": "",
  "location": "",
  "magazineTitle": "",
  "medium": "",
  "model": "",
  "newspaperTitle": "",
  "number": "",
  "orderNumber": "",
  "originalArticleNumber": "",
  "originalArticleTitle": "",
  "originalBookTitle": "",
  "originalDoi": "",
  "originalEdition": "",
  "originalIssue": "",
  "originalJournalTitle": "",
  "originalMagazineTitle": "",
  "originalNewspaperTitle": "",
  "originalPublicationDate": "",
  "originalReferencePages": "",
  "originalVolume": "",
  "pageNumber": "",
  "pageNumbers": "",
  "pageTitle": "Best Practices for the Retrieval of Digital Video",
  "paragraph": "",
  "parties": "",
  "periodical": "",
  "platform": "",
  "proposedVolume": "",
  "publicationDate": "09/27/2013",
  "publishers": [
    {
      "city": "",
      "name": "",
      "state": "",
      "type": "original"
    },
    {
      "city": "",
      "name": "",
      "state": "",
      "type": "reference"
    }
  ],
  "record": "",
  "referencePages": "",
  "referenceTitle": "",
  "repealDate": "",
  "reportNumber": "",
  "retractionIssue": "",
  "retractionDate": "",
  "retractionPages": "",
  "retractionUrl": "",
  "retractionVolume": "",
  "retrievalDate": "01/08/2025",
  "reviewedTitle": "",
  "revisedDate": "",
  "runtime": "",
  "seasonNumber": "",
  "section": "",
  "sectionTitle": "",
  "series": "",
  "seriesTitle": "",
  "session": "",
  "sessionPart": "",
  "shortTitle": "",
  "source": "",
  "sourceLocation": "",
  "sourceTitle": "",
  "sponsor": "",
  "state": "",
  "symposiumTitle": "",
  "url": "https://www.swgde.org/swgit_24/",
  "originalUrl": "",
  "retractionDoi": "",
  "retractionReferencePages": "",
  "retractionArticleNumber": "",
  "title": "",
  "translatedAnthologyTitle": "",
  "translatedArticleTitle": "",
  "translatedChapterTitle": "",
  "translatedEntryTitle": "",
  "translatedIssueTitle": "",
  "translatedNewspaperTitle": "",
  "translatedTitle": "",
  "translatedVolumeTitle": "",
  "type": "",
  "version": "",
  "volume": "",
  "volumeTitle": "",
  "website": "",
  "websiteTitle": "Science Working Group On Digital Evidence",
  "workTitle": "",
  "workType": ""
}</data>
      <values>{
  "apa7": {
    "value": "&lt;em&gt;Best Practices for the Retrieval of Digital Video&lt;/em&gt;. (2013, September 27). Science Working Group On Digital Evidence. Retrieved January 8, 2025, from &lt;a href=\"https://www.swgde.org/swgit_24/\"&gt;https://www.swgde.org/swgit_24/&lt;/a&gt;",
    "orderByValue": "best practices for the retrieval of digital video 2013 09 27 science working group on digital evidence retrieved january eight two thousand twenty five from https://www.swgde.org/swgit_24/",
    "isPrintedOnReferencePage": true,
    "authorPart": "",
    "datePart": "(2013, September 27)."
  },
  "mla9": {
    "authorPart": "",
    "authorPartNoLabel": "",
    "authorPartSort": "",
    "citationTitle": "Best Practices for the Retrieval of Digital Video",
    "citationDate": "09/27/2013",
    "value": "&lt;em&gt;Best Practices for the Retrieval of Digital Video&lt;/em&gt;. Science Working Group On Digital Evidence, 27 Sept. 2013, &lt;a href=\"https://www.swgde.org/swgit_24/\"&gt;www.swgde.org/swgit_24/&lt;/a&gt;. Accessed 8 Jan. 2025.",
    "isPrintedOnReferencePage": true
  },
  "turabian9": {
    "authorPart": "",
    "authorPartNoLabel": "",
    "authorPartSort": "",
    "citationTitle": "",
    "citationShortTitle": "",
    "citationDefaultShortTitle": "",
    "value": "\"Best Practices for the Retrieval of Digital Video.\" Science Working Group On Digital Evidence. September 27, 2013. &lt;a href=\"https://www.swgde.org/swgit_24/\"&gt;https://www.swgde.org/swgit_24/&lt;/a&gt;.",
    "isPrintedOnReferencePage": true
  }
}</values>
      <note/>
      <tags/>
      <legacyReferenceID>0</legacyReferenceID>
      <researchNotes/>
      <createdFormatVersionID/>
      <authorPart/>
      <datePart>(2013, September 27).</datePart>
      <sameAuthorDatePartID>0</sameAuthorDatePartID>
      <newDatePart/>
      <orderByValue>best practices for the retrieval of digital video 2013 09 27 science working group on digital evidence retrieved january eight two thousand twenty five from https://www.swgde.org/swgit_24/</orderByValue>
      <displayValue>&lt;em&gt;Best Practices for the Retrieval of Digital Video&lt;/em&gt;. (2013, September 27). Science Working Group On Digital Evidence. Retrieved January 8, 2025, from &lt;a href="https://www.swgde.org/swgit_24/"&gt;https://www.swgde.org/swgit_24/&lt;/a&gt;</displayValue>
      <citationEtAlOverwrite/>
      <indirectCitation>
        <first>&lt;em&gt;Best Practices for the Retrieval of Digital Video&lt;/em&gt;, 2013</first>
        <subsequent/>
      </indirectCitation>
      <citations>
        <apa7>
          <first>&lt;em&gt;Best Practices for the Retrieval of Digital Video&lt;/em&gt;, 2013, section 24</first>
          <subsequent/>
        </apa7>
        <mla9>
          <first>(&lt;em&gt;Best Practices&lt;/em&gt;, sec. 24)</first>
          <subsequent/>
          <withTitle>&lt;em&gt;Best Practices&lt;/em&gt;, &lt;em&gt;Best Practices&lt;/em&gt; sec. 24</withTitle>
          <withDate>&lt;em&gt;Best Practices&lt;/em&gt;, 09/27/2013, sec. 24</withDate>
        </mla9>
        <turabian9>
          <first>"Best Practices for the Retrieval of Digital Video," Science Working Group On Digital Evidence, September 27, 2013, &lt;a href="https://www.swgde.org/swgit_24/"&gt;https://www.swgde.org/swgit_24/&lt;/a&gt;, sec. 24.</first>
          <subsequent>"Best Practices," sec. 24.</subsequent>
        </turabian9>
        <citationData>
          <datePart>true</datePart>
          <label/>
          <namePart>true</namePart>
          <shortTitle/>
          <type>section</type>
          <value>24</value>
        </citationData>
        <referenceID>18217588</referenceID>
        <referenceUniqueID>3c10d520-7442-407c-beb6-d73e7b8b13fa</referenceUniqueID>
        <citationUniqueID>A27DF357-86BF-4333-92A7-559C90AE158C</citationUniqueID>
        <position>1</position>
        <displayValue>(&lt;em&gt;Best Practices for the Retrieval of Digital Video&lt;/em&gt;, 2013, section 24)</displayValue>
      </citations>
      <isArchived>false</isArchived>
      <isGenesis>true</isGenesis>
      <value>&lt;em&gt;Best Practices for the Retrieval of Digital Video&lt;/em&gt;. (2013, September 27). Science Working Group On Digital Evidence. Retrieved January 8, 2025, from &lt;a href="https://www.swgde.org/swgit_24/"&gt;https://www.swgde.org/swgit_24/&lt;/a&gt;</value>
    </Reference>
    <Reference>
      <referenceID>18234809</referenceID>
      <referenceUniqueID>49312b54-9afc-414c-a557-f2636427182a</referenceUniqueID>
      <customerID>332707</customerID>
      <createdDate>2025-01-11T22:41:19.579604-06:00</createdDate>
      <lastModifiedDate>0001-01-01T00:00:00</lastModifiedDate>
      <isDeleted>false</isDeleted>
      <referenceTypeID>3</referenceTypeID>
      <referenceType/>
      <name>cyber secure. (n.d.). techniques for interviewing witnesses in cyber forensics (s. karush, ed.). retrieved january 11, 2025, from https://cybersecure.monster/techniques-for-interviewing-witnesses-in-cyber-forensics/</name>
      <nickname/>
      <data>{
  "albumTitle": "",
  "amendment": "",
  "anthologyTitle": "",
  "appealCircuit": "",
  "appealDate": "",
  "appealPageNumber": "",
  "appealSeries": "",
  "appealVolume": "",
  "archiveName": "",
  "article": "",
  "articleNumber": "",
  "articleTitle": "",
  "attachment": "",
  "billNumber": "",
  "blog": "",
  "blogTitle": "",
  "bookTitle": "",
  "channel": "",
  "chapterTitle": "",
  "charterArticle": "",
  "circuit": "",
  "citation": [
    {
      "id": "206E6000-4C1A-462C-BE5E-15CCBF5404FF",
      "pageNumber": "",
      "series": "",
      "volume": ""
    }
  ],
  "city": "",
  "committeeName": "",
  "conference": "",
  "content": "",
  "contributors": [
    {
      "abbreviation": "",
      "firstName": "",
      "groupName": "Cyber Secure",
      "lastName": "",
      "middleName": "",
      "name": "",
      "prefix": "",
      "suffix": "",
      "type": "groupAuthor",
      "id": "5FAB359B-7715-4B8E-8D1C-B3689CC74658",
      "is3pluErrorState": false
    },
    {
      "abbreviation": "",
      "firstName": "Scott",
      "groupName": "",
      "lastName": "Karush",
      "middleName": "",
      "name": "",
      "prefix": "",
      "suffix": "",
      "type": "editor",
      "id": "80A118E7-54F3-4932-9463-081FEE24F271",
      "is3pluErrorState": false
    }
  ],
  "country": "",
  "court": "",
  "database": "",
  "databaseTitle": "",
  "description": "",
  "district": "",
  "doi": "",
  "edition": "",
  "episodeNumber": "",
  "entry": "",
  "entryTitle": "",
  "episodeTitle": "",
  "filedDate": "",
  "format": "",
  "institution": "",
  "issue": "",
  "issueTitle": "",
  "journalTitle": "",
  "kind": "",
  "location": "",
  "magazineTitle": "",
  "medium": "",
  "model": "",
  "newspaperTitle": "",
  "number": "",
  "orderNumber": "",
  "originalArticleNumber": "",
  "originalArticleTitle": "",
  "originalBookTitle": "",
  "originalDoi": "",
  "originalEdition": "",
  "originalIssue": "",
  "originalJournalTitle": "",
  "originalMagazineTitle": "",
  "originalNewspaperTitle": "",
  "originalPublicationDate": "",
  "originalReferencePages": "",
  "originalVolume": "",
  "pageNumber": "",
  "pageNumbers": "",
  "pageTitle": "Techniques for Interviewing Witnesses in Cyber Forensics",
  "paragraph": "",
  "parties": "",
  "periodical": "",
  "platform": "",
  "proposedVolume": "",
  "publicationDate": "",
  "publishers": [
    {
      "city": "",
      "name": "",
      "state": "",
      "type": "original"
    },
    {
      "city": "",
      "name": "",
      "state": "",
      "type": "reference"
    }
  ],
  "record": "",
  "referencePages": "",
  "referenceTitle": "",
  "repealDate": "",
  "reportNumber": "",
  "retractionIssue": "",
  "retractionDate": "",
  "retractionPages": "",
  "retractionUrl": "",
  "retractionVolume": "",
  "retrievalDate": "01/11/2025",
  "reviewedTitle": "",
  "revisedDate": "",
  "runtime": "",
  "seasonNumber": "",
  "section": "",
  "sectionTitle": "",
  "series": "",
  "seriesTitle": "",
  "session": "",
  "sessionPart": "",
  "shortTitle": "",
  "source": "",
  "sourceLocation": "",
  "sourceTitle": "",
  "sponsor": "",
  "state": "",
  "symposiumTitle": "",
  "url": "https://cybersecure.monster/techniques-for-interviewing-witnesses-in-cyber-forensics/",
  "originalUrl": "",
  "retractionDoi": "",
  "retractionReferencePages": "",
  "retractionArticleNumber": "",
  "title": "",
  "translatedAnthologyTitle": "",
  "translatedArticleTitle": "",
  "translatedChapterTitle": "",
  "translatedEntryTitle": "",
  "translatedIssueTitle": "",
  "translatedNewspaperTitle": "",
  "translatedTitle": "",
  "translatedVolumeTitle": "",
  "type": "",
  "version": "",
  "volume": "",
  "volumeTitle": "",
  "website": "",
  "websiteTitle": "Cyber Secure",
  "workTitle": "",
  "workType": ""
}</data>
      <values>{
  "apa7": {
    "value": "Cyber Secure. (n.d.). &lt;em&gt;Techniques for Interviewing Witnesses in Cyber Forensics&lt;/em&gt; (S. Karush, Ed.). Retrieved January 11, 2025, from &lt;a href=\"https://cybersecure.monster/techniques-for-interviewing-witnesses-in-cyber-forensics/\"&gt;https://cybersecure.monster/techniques-for-interviewing-witnesses-in-cyber-forensics/&lt;/a&gt;",
    "orderByValue": "cyber secure 0000 techniques for interviewing witnesses in cyber forensics s karush ed. retrieved january 11 2025 from https://cybersecure.monster/techniques-for-interviewing-witnesses-in-cyber-forensics/",
    "isPrintedOnReferencePage": true,
    "authorPart": "Cyber Secure.",
    "datePart": "(n.d.)."
  },
  "mla9": {
    "authorPart": "Cyber Secure.",
    "authorPartNoLabel": "Cyber Secure.",
    "authorPartSort": " Cyber Secure.",
    "citationTitle": "Techniques for Interviewing Witnesses in Cyber Forensics",
    "citationDate": "",
    "value": "&lt;em&gt;Techniques for Interviewing Witnesses in Cyber Forensics&lt;/em&gt;. Edited by Scott Karush, Cyber Secure, &lt;a href=\"https://cybersecure.monster/techniques-for-interviewing-witnesses-in-cyber-forensics/\"&gt;cybersecure.monster/techniques-for-interviewing-witnesses-in-cyber-forensics/&lt;/a&gt;. Accessed 11 Jan. 2025.",
    "isPrintedOnReferencePage": true
  },
  "turabian9": {
    "authorPart": "Cyber Secure.",
    "authorPartNoLabel": "Cyber Secure.",
    "authorPartSort": " Cyber Secure",
    "citationTitle": "",
    "citationShortTitle": "",
    "citationDefaultShortTitle": "",
    "value": "Cyber Secure. \"Techniques for Interviewing Witnesses in Cyber Forensics.\" Edited by Scott Karush. Accessed January 11, 2025. &lt;a href=\"https://cybersecure.monster/techniques-for-interviewing-witnesses-in-cyber-forensics/\"&gt;https://cybersecure.monster/techniques-for-interviewing-witnesses-in-cyber-forensics/&lt;/a&gt;.",
    "isPrintedOnReferencePage": true
  }
}</values>
      <note/>
      <tags/>
      <legacyReferenceID>0</legacyReferenceID>
      <researchNotes/>
      <createdFormatVersionID/>
      <authorPart>Cyber Secure.</authorPart>
      <datePart>(n.d.).</datePart>
      <sameAuthorDatePartID>0</sameAuthorDatePartID>
      <newDatePart/>
      <orderByValue>cyber secure 0000 techniques for interviewing witnesses in cyber forensics s karush ed. retrieved january 11 2025 from https://cybersecure.monster/techniques-for-interviewing-witnesses-in-cyber-forensics/</orderByValue>
      <displayValue>Cyber Secure. (n.d.). &lt;em&gt;Techniques for Interviewing Witnesses in Cyber Forensics&lt;/em&gt; (S. Karush, Ed.). Retrieved January 11, 2025, from &lt;a href="https://cybersecure.monster/techniques-for-interviewing-witnesses-in-cyber-forensics/"&gt;https://cybersecure.monster/techniques-for-interviewing-witnesses-in-cyber-forensics/&lt;/a&gt;</displayValue>
      <citationEtAlOverwrite/>
      <indirectCitation>
        <first>Cyber Secure, n.d.</first>
        <subsequent/>
      </indirectCitation>
      <citations>
        <apa7>
          <first>Cyber Secure, n.d., Communication Techniques During Interviews section</first>
          <subsequent/>
        </apa7>
        <mla9>
          <first>(&lt;em&gt;Techniques&lt;/em&gt;, sec. Communication Techniques During Interviews)</first>
          <subsequent/>
          <withTitle>&lt;em&gt;Techniques&lt;/em&gt;, &lt;em&gt;Techniques&lt;/em&gt; sec. Communication Techniques During Interviews</withTitle>
          <withDate/>
        </mla9>
        <turabian9>
          <first>"Techniques for Interviewing Witnesses in Cyber Forensics," ed. Scott Karush, Cyber Secure, accessed January 11, 2025, &lt;a href="https://cybersecure.monster/techniques-for-interviewing-witnesses-in-cyber-forensics/"&gt;https://cybersecure.monster/techniques-for-interviewing-witnesses-in-cyber-forensics/&lt;/a&gt;, sec. Communication Techniques During Interviews.</first>
          <subsequent>"Techniques," sec. Communication Techniques During Interviews.</subsequent>
        </turabian9>
        <citationData>
          <datePart>true</datePart>
          <label/>
          <namePart>true</namePart>
          <shortTitle/>
          <type>section</type>
          <value>Communication Techniques During Interviews</value>
        </citationData>
        <referenceID>18234809</referenceID>
        <referenceUniqueID>49312b54-9afc-414c-a557-f2636427182a</referenceUniqueID>
        <citationUniqueID>717AD441-7B06-4A30-ABDA-2C6FB65E9899</citationUniqueID>
        <position>1</position>
        <displayValue>(Cyber Secure, n.d., Communication Techniques During Interviews section)</displayValue>
      </citations>
      <isArchived>false</isArchived>
      <isGenesis>true</isGenesis>
      <value>Cyber Secure. (n.d.). &lt;em&gt;Techniques for Interviewing Witnesses in Cyber Forensics&lt;/em&gt; (S. Karush, Ed.). Retrieved January 11, 2025, from &lt;a href="https://cybersecure.monster/techniques-for-interviewing-witnesses-in-cyber-forensics/"&gt;https://cybersecure.monster/techniques-for-interviewing-witnesses-in-cyber-forensics/&lt;/a&gt;</value>
    </Reference>
    <Reference>
      <createdDate>2024-12-15T19:41:16.577</createdDate>
      <customerID>332707</customerID>
      <data>{
  "albumTitle": "",
  "amendment": "",
  "anthologyTitle": "",
  "appealCircuit": "",
  "appealDate": "",
  "appealPageNumber": "",
  "appealSeries": "",
  "appealVolume": "",
  "archiveName": "",
  "article": "",
  "articleNumber": "",
  "articleTitle": "",
  "attachment": "",
  "billNumber": "",
  "blog": "",
  "blogTitle": "",
  "bookTitle": "Digital forensics, investigation, and response",
  "channel": "",
  "chapterTitle": "",
  "charterArticle": "",
  "circuit": "",
  "citation": [
    {
      "id": "45B17EED-B7A7-42FF-898D-151E778C4C5A",
      "pageNumber": "",
      "series": "",
      "volume": ""
    }
  ],
  "city": "",
  "committeeName": "",
  "conference": "",
  "content": "",
  "contributors": [
    {
      "type": "author",
      "firstName": "Chuck",
      "middleName": "",
      "lastName": "Easttom",
      "prefix": "",
      "suffix": "",
      "name": "",
      "groupName": "",
      "abbreviation": ""
    }
  ],
  "country": "",
  "court": "",
  "database": "",
  "databaseTitle": "",
  "description": "",
  "district": "",
  "edition": "4",
  "episodeNumber": "",
  "entry": "",
  "entryTitle": "",
  "episodeTitle": "",
  "filedDate": "",
  "format": "",
  "institution": "",
  "issue": "",
  "issueTitle": "",
  "journalTitle": "",
  "kind": "whole",
  "location": "",
  "magazineTitle": "",
  "medium": "",
  "model": "",
  "newspaperTitle": "",
  "number": "",
  "orderNumber": "",
  "originalArticleNumber": "",
  "originalArticleTitle": "",
  "originalBookTitle": "",
  "originalDoi": "",
  "originalEdition": "",
  "originalIssue": "",
  "originalJournalTitle": "",
  "originalMagazineTitle": "",
  "originalNewspaperTitle": "",
  "originalPublicationDate": "",
  "originalReferencePages": "",
  "originalVolume": "",
  "pageNumber": "",
  "pageNumbers": "",
  "pageTitle": "",
  "paragraph": "",
  "parties": "",
  "periodical": "",
  "platform": "",
  "proposedVolume": "",
  "publicationDate": "2021",
  "publishers": [
    {
      "city": "",
      "name": "Jones &amp; Bartlett Learning",
      "state": "",
      "type": "reference"
    }
  ],
  "record": "",
  "referencePages": "",
  "referenceTitle": "",
  "repealDate": "",
  "reportNumber": "",
  "retractionIssue": "",
  "retractionDate": "",
  "retractionPages": "",
  "retractionUrl": "",
  "retractionVolume": "",
  "retrievalDate": "",
  "reviewedTitle": "",
  "revisedDate": "",
  "runtime": "",
  "seasonNumber": "",
  "section": "",
  "sectionTitle": "",
  "series": "",
  "seriesTitle": "",
  "session": "",
  "sessionPart": "",
  "shortTitle": "",
  "source": "",
  "sourceLocation": "",
  "sourceTitle": "",
  "sponsor": "",
  "state": "",
  "symposiumTitle": "",
  "doi": "",
  "url": "",
  "originalUrl": "",
  "retractionDoi": "",
  "retractionReferencePages": "",
  "retractionArticleNumber": "",
  "title": "",
  "translatedAnthologyTitle": "",
  "translatedArticleTitle": "",
  "translatedChapterTitle": "",
  "translatedEntryTitle": "",
  "translatedIssueTitle": "",
  "translatedNewspaperTitle": "",
  "translatedTitle": "",
  "translatedVolumeTitle": "",
  "type": "book",
  "version": "",
  "volume": "",
  "volumeTitle": "",
  "website": "",
  "websiteTitle": "",
  "workTitle": "",
  "workType": "",
  "isbNs": [
    "1284226069"
  ]
}</data>
      <isArchived>false</isArchived>
      <legacyReferenceId>0</legacyReferenceId>
      <name>easttom, c. (2021). digital forensics, investigation, and response (4th ed.). jones &amp; bartlett learning.</name>
      <nickname/>
      <note/>
      <referenceID>18130488</referenceID>
      <referenceType/>
      <referenceTypeID>2</referenceTypeID>
      <referenceUniqueID>509511ff-b405-4487-96de-0f2e77acadaf</referenceUniqueID>
      <researchNotes/>
      <tags/>
      <values>{
  "apa7": {
    "value": "Easttom, C. (2021). &lt;em&gt;Digital forensics, investigation, and response&lt;/em&gt; (4th ed.). Jones &amp; Bartlett Learning.",
    "orderByValue": "easttom c 2021 00 00 digital forensics investigation and response 4th ed. jones bartlett learning",
    "isPrintedOnReferencePage": true,
    "authorPart": "Easttom, C.",
    "datePart": "(2021)."
  },
  "mla9": {
    "authorPart": "Easttom, Chuck.",
    "authorPartNoLabel": "Easttom, Chuck.",
    "authorPartSort": " Easttom Chuck.",
    "citationTitle": "Digital forensics, investigation, and response",
    "citationDate": "2021",
    "value": "Easttom, Chuck. &lt;em&gt;Digital Forensics, Investigation, and Response&lt;/em&gt;. 4th ed., Jones &amp; Bartlett Learning, 2021.",
    "isPrintedOnReferencePage": true
  },
  "turabian9": {
    "authorPart": "Easttom, Chuck.",
    "authorPartNoLabel": "Easttom, Chuck.",
    "authorPartSort": " Easttom, Chuck",
    "citationTitle": "Digital forensics, investigation, and response",
    "citationShortTitle": "Digital forensics, investigation",
    "citationDefaultShortTitle": "Digital forensics, investigation",
    "value": "Easttom, Chuck. &lt;em&gt;Digital Forensics, Investigation, and Response&lt;/em&gt;. 4th ed. N.p.: Jones &amp; Bartlett Learning, 2021.",
    "isPrintedOnReferencePage": true
  }
}</values>
      <isGenesis>true</isGenesis>
      <addFromLibraryMode>3</addFromLibraryMode>
      <displayValue>Easttom, C. (2021). &lt;em&gt;Digital forensics, investigation, and response&lt;/em&gt; (4th ed.). Jones &amp; Bartlett Learning.</displayValue>
      <formatVersionID>7</formatVersionID>
      <legacyReferenceData/>
      <sortByValue>easttom, c. (2021). digital forensics, investigation, and response (4th ed.). jones &amp; bartlett learning.</sortByValue>
      <authorPart>Easttom, C.</authorPart>
      <datePart>(2021).</datePart>
      <sameAuthorDatePartID>0</sameAuthorDatePartID>
      <newDatePart/>
      <orderByValue>easttom c 2021 00 00 digital forensics investigation and response 4th ed. jones bartlett learning</orderByValue>
      <citationEtAlOverwrite/>
      <indirectCitation>
        <first>Easttom, 2021</first>
        <subsequent/>
      </indirectCitation>
      <citations>
        <apa7>
          <first>Easttom, 2021, p. 70</first>
          <subsequent/>
        </apa7>
        <mla9>
          <first>(Easttom 70)</first>
          <subsequent/>
          <withTitle>Easttom, &lt;em&gt;Digital Forensics, Investigation&lt;/em&gt; 70</withTitle>
          <withDate>Easttom, 2021, 70</withDate>
        </mla9>
        <turabian9>
          <first>Chuck Easttom, &lt;em&gt;Digital Forensics, Investigation, and Response&lt;/em&gt;, 4th ed. (n.p.: Jones &amp; Bartlett Learning, 2021), 70.</first>
          <subsequent>Easttom, &lt;em&gt;Digital Forensics, Investigation&lt;/em&gt;, 70.</subsequent>
        </turabian9>
        <citationData>
          <datePart>true</datePart>
          <label/>
          <namePart>true</namePart>
          <shortTitle/>
          <type>page</type>
          <value>70</value>
        </citationData>
        <referenceID>18130488</referenceID>
        <referenceUniqueID>509511ff-b405-4487-96de-0f2e77acadaf</referenceUniqueID>
        <citationUniqueID>535DB706-49A4-4663-A41F-98AA572C2A87</citationUniqueID>
        <position>1</position>
        <displayValue>(Easttom, 2021, p. 70)</displayValue>
      </citations>
      <citations>
        <apa7>
          <first>Easttom, 2021, p. 74</first>
          <subsequent/>
        </apa7>
        <mla9>
          <first>(Easttom 74)</first>
          <subsequent/>
          <withTitle>Easttom, &lt;em&gt;Digital Forensics, Investigation&lt;/em&gt; 74</withTitle>
          <withDate>Easttom, 2021, 74</withDate>
        </mla9>
        <turabian9>
          <first>Chuck Easttom, &lt;em&gt;Digital Forensics, Investigation, and Response&lt;/em&gt;, 4th ed. (n.p.: Jones &amp; Bartlett Learning, 2021), 74.</first>
          <subsequent>Easttom, &lt;em&gt;Digital Forensics, Investigation&lt;/em&gt;, 74.</subsequent>
        </turabian9>
        <citationData>
          <datePart>true</datePart>
          <label/>
          <namePart>true</namePart>
          <shortTitle/>
          <type>page</type>
          <value>74</value>
        </citationData>
        <referenceID>18130488</referenceID>
        <referenceUniqueID>509511ff-b405-4487-96de-0f2e77acadaf</referenceUniqueID>
        <citationUniqueID>E8DB04DC-9226-460D-890A-FA3DEB17DC88</citationUniqueID>
        <position>2</position>
        <displayValue>(Easttom, 2021, p. 74)</displayValue>
      </citations>
      <citations>
        <apa7>
          <first>Easttom, 2021, pp. 7–10</first>
          <subsequent/>
        </apa7>
        <mla9>
          <first>(Easttom 7–10)</first>
          <subsequent/>
          <withTitle>Easttom, &lt;em&gt;Digital Forensics, Investigation&lt;/em&gt; 7–10</withTitle>
          <withDate>Easttom, 2021, 7–10</withDate>
        </mla9>
        <turabian9>
          <first>Chuck Easttom, &lt;em&gt;Digital Forensics, Investigation, and Response&lt;/em&gt;, 4th ed. (n.p.: Jones &amp; Bartlett Learning, 2021), 7–10.</first>
          <subsequent>Easttom, &lt;em&gt;Digital Forensics, Investigation&lt;/em&gt;, 7–10.</subsequent>
        </turabian9>
        <citationData>
          <datePart>true</datePart>
          <label/>
          <namePart>true</namePart>
          <shortTitle/>
          <type>page</type>
          <value>7-10</value>
        </citationData>
        <referenceID>18130488</referenceID>
        <referenceUniqueID>509511ff-b405-4487-96de-0f2e77acadaf</referenceUniqueID>
        <citationUniqueID>F2758C58-996B-4941-855D-1F1E287F3A68</citationUniqueID>
        <position>3</position>
        <displayValue>(Easttom, 2021, pp. 7–10)</displayValue>
      </citations>
      <citations>
        <apa7>
          <first>Easttom, 2021, p. 69</first>
          <subsequent/>
        </apa7>
        <mla9>
          <first>(Easttom 69)</first>
          <subsequent/>
          <withTitle>Easttom, &lt;em&gt;Digital Forensics, Investigation&lt;/em&gt; 69</withTitle>
          <withDate>Easttom, 2021, 69</withDate>
        </mla9>
        <turabian9>
          <first>Chuck Easttom, &lt;em&gt;Digital Forensics, Investigation, and Response&lt;/em&gt;, 4th ed. (n.p.: Jones &amp; Bartlett Learning, 2021), 69.</first>
          <subsequent>Easttom, &lt;em&gt;Digital Forensics, Investigation&lt;/em&gt;, 69.</subsequent>
        </turabian9>
        <citationData>
          <datePart>true</datePart>
          <label/>
          <namePart>true</namePart>
          <shortTitle/>
          <type>page</type>
          <value>69</value>
        </citationData>
        <referenceID>18130488</referenceID>
        <referenceUniqueID>509511ff-b405-4487-96de-0f2e77acadaf</referenceUniqueID>
        <citationUniqueID>551E16B3-99A6-4939-87D4-F3E996934546</citationUniqueID>
        <position>4</position>
        <displayValue>(Easttom, 2021, p. 69)</displayValue>
      </citations>
      <citations>
        <apa7>
          <first>Easttom, 2021, p. 7</first>
          <subsequent/>
        </apa7>
        <mla9>
          <first>(Easttom 7)</first>
          <subsequent/>
          <withTitle>Easttom, &lt;em&gt;Digital Forensics, Investigation&lt;/em&gt; 7</withTitle>
          <withDate>Easttom, 2021, 7</withDate>
        </mla9>
        <turabian9>
          <first>Chuck Easttom, &lt;em&gt;Digital Forensics, Investigation, and Response&lt;/em&gt;, 4th ed. (n.p.: Jones &amp; Bartlett Learning, 2021), 7.</first>
          <subsequent>Easttom, &lt;em&gt;Digital Forensics, Investigation&lt;/em&gt;, 7.</subsequent>
        </turabian9>
        <citationData>
          <datePart>true</datePart>
          <label/>
          <namePart>true</namePart>
          <shortTitle/>
          <type>page</type>
          <value>7</value>
        </citationData>
        <referenceID>18130488</referenceID>
        <referenceUniqueID>509511ff-b405-4487-96de-0f2e77acadaf</referenceUniqueID>
        <citationUniqueID>45F5B45D-3FA7-4EA3-AD75-3C82D3D66CF7</citationUniqueID>
        <position>9999</position>
        <displayValue>(Easttom, 2021, p. 7)</displayValue>
      </citations>
      <value>Easttom, C. (2021). &lt;em&gt;Digital forensics, investigation, and response&lt;/em&gt; (4th ed.). Jones &amp; Bartlett Learning.</value>
    </Reference>
    <Reference>
      <referenceID>18227437</referenceID>
      <referenceUniqueID>3de2873f-f498-4ccf-9c70-6599ddb290fb</referenceUniqueID>
      <customerID>332707</customerID>
      <createdDate>2025-01-10T21:55:47.877495-06:00</createdDate>
      <lastModifiedDate>0001-01-01T00:00:00</lastModifiedDate>
      <isDeleted>false</isDeleted>
      <referenceTypeID>3</referenceTypeID>
      <referenceType/>
      <name>raincock consultancy &amp; raincock, s. (2011, july 19). sometimes it's all about timing. forensic focus. retrieved january 10, 2025, from https://www.forensicfocus.com/articles/sometimes-its-all-about-timing/</name>
      <nickname/>
      <data>{
  "albumTitle": "",
  "amendment": "",
  "anthologyTitle": "",
  "appealCircuit": "",
  "appealDate": "",
  "appealPageNumber": "",
  "appealSeries": "",
  "appealVolume": "",
  "archiveName": "",
  "article": "",
  "articleNumber": "",
  "articleTitle": "",
  "attachment": "",
  "billNumber": "",
  "blog": "",
  "blogTitle": "",
  "bookTitle": "",
  "channel": "",
  "chapterTitle": "",
  "charterArticle": "",
  "circuit": "",
  "citation": [
    {
      "id": "7BDC9F46-0F43-433E-B300-EA25583B1222",
      "pageNumber": "",
      "series": "",
      "volume": ""
    }
  ],
  "city": "",
  "committeeName": "",
  "conference": "",
  "content": "",
  "contributors": [
    {
      "abbreviation": "",
      "firstName": "",
      "groupName": "Raincock Consultancy",
      "lastName": "",
      "middleName": "",
      "name": "",
      "prefix": "",
      "suffix": "",
      "type": "groupAuthor",
      "id": "AA95E845-AEEC-4E2F-863E-BDA584D24F2C",
      "is3pluErrorState": false
    },
    {
      "abbreviation": "",
      "firstName": "Sam",
      "groupName": "",
      "lastName": "Raincock",
      "middleName": "",
      "name": "",
      "prefix": "",
      "suffix": "",
      "type": "author",
      "id": "E1457ED9-F3CB-4BC2-B5A5-F890E0A85B68"
    }
  ],
  "country": "",
  "court": "",
  "database": "",
  "databaseTitle": "",
  "description": "",
  "district": "",
  "doi": "",
  "edition": "",
  "episodeNumber": "",
  "entry": "",
  "entryTitle": "",
  "episodeTitle": "",
  "filedDate": "",
  "format": "",
  "institution": "",
  "issue": "",
  "issueTitle": "",
  "journalTitle": "",
  "kind": "",
  "location": "",
  "magazineTitle": "",
  "medium": "",
  "model": "",
  "newspaperTitle": "",
  "number": "",
  "orderNumber": "",
  "originalArticleNumber": "",
  "originalArticleTitle": "",
  "originalBookTitle": "",
  "originalDoi": "",
  "originalEdition": "",
  "originalIssue": "",
  "originalJournalTitle": "",
  "originalMagazineTitle": "",
  "originalNewspaperTitle": "",
  "originalPublicationDate": "",
  "originalReferencePages": "",
  "originalVolume": "",
  "pageNumber": "",
  "pageNumbers": "",
  "pageTitle": "Sometimes it's all about timing",
  "paragraph": "",
  "parties": "",
  "periodical": "",
  "platform": "",
  "proposedVolume": "",
  "publicationDate": "07/19/2011",
  "publishers": [
    {
      "city": "",
      "name": "",
      "state": "",
      "type": "original"
    },
    {
      "city": "",
      "name": "",
      "state": "",
      "type": "reference"
    }
  ],
  "record": "",
  "referencePages": "",
  "referenceTitle": "",
  "repealDate": "",
  "reportNumber": "",
  "retractionIssue": "",
  "retractionDate": "",
  "retractionPages": "",
  "retractionUrl": "",
  "retractionVolume": "",
  "retrievalDate": "01/10/2025",
  "reviewedTitle": "",
  "revisedDate": "",
  "runtime": "",
  "seasonNumber": "",
  "section": "",
  "sectionTitle": "",
  "series": "",
  "seriesTitle": "",
  "session": "",
  "sessionPart": "",
  "shortTitle": "",
  "source": "",
  "sourceLocation": "",
  "sourceTitle": "",
  "sponsor": "",
  "state": "",
  "symposiumTitle": "",
  "url": "https://www.forensicfocus.com/articles/sometimes-its-all-about-timing/",
  "originalUrl": "",
  "retractionDoi": "",
  "retractionReferencePages": "",
  "retractionArticleNumber": "",
  "title": "",
  "translatedAnthologyTitle": "",
  "translatedArticleTitle": "",
  "translatedChapterTitle": "",
  "translatedEntryTitle": "",
  "translatedIssueTitle": "",
  "translatedNewspaperTitle": "",
  "translatedTitle": "",
  "translatedVolumeTitle": "",
  "type": "",
  "version": "",
  "volume": "",
  "volumeTitle": "",
  "website": "",
  "websiteTitle": "Forensic Focus",
  "workTitle": "",
  "workType": ""
}</data>
      <values>{
  "apa7": {
    "value": "Raincock Consultancy &amp; Raincock, S. (2011, July 19). &lt;em&gt;Sometimes it's all about timing&lt;/em&gt;. Forensic Focus. Retrieved January 10, 2025, from &lt;a href=\"https://www.forensicfocus.com/articles/sometimes-its-all-about-timing/\"&gt;https://www.forensicfocus.com/articles/sometimes-its-all-about-timing/&lt;/a&gt;",
    "orderByValue": "raincock consultancy raincock s 2011 07 19 sometimes it's all about timing forensic focus retrieved january ten two thousand twenty five from https://www.forensicfocus.com/articles/sometimes-its-all-about-timing/",
    "isPrintedOnReferencePage": true,
    "authorPart": "Raincock Consultancy &amp; Raincock, S.",
    "datePart": "(2011, July 19)."
  },
  "mla9": {
    "authorPart": "Raincock Consultancy and Sam Raincock.",
    "authorPartNoLabel": "Raincock Consultancy and Sam Raincock.",
    "authorPartSort": " Raincock Consultancy Raincock Sam.",
    "citationTitle": "Sometimes it's all about timing",
    "citationDate": "07/19/2011",
    "value": "Raincock Consultancy and Sam Raincock. &lt;em&gt;Sometimes It's All About Timing&lt;/em&gt;. Forensic Focus, 19 July 2011, &lt;a href=\"https://www.forensicfocus.com/articles/sometimes-its-all-about-timing/\"&gt;www.forensicfocus.com/articles/sometimes-its-all-about-timing/&lt;/a&gt;. Accessed 10 Jan. 2025.",
    "isPrintedOnReferencePage": true
  },
  "turabian9": {
    "authorPart": "Raincock Consultancy and Sam Raincock.",
    "authorPartNoLabel": "Raincock Consultancy and Sam Raincock.",
    "authorPartSort": " Raincock Consultancy Raincock, Sam",
    "citationTitle": "",
    "citationShortTitle": "",
    "citationDefaultShortTitle": "",
    "value": "Raincock Consultancy and Sam Raincock. \"Sometimes It's All About Timing.\" Forensic Focus. Raincock Consultancy. July 19, 2011. &lt;a href=\"https://www.forensicfocus.com/articles/sometimes-its-all-about-timing/\"&gt;https://www.forensicfocus.com/articles/sometimes-its-all-about-timing/&lt;/a&gt;.",
    "isPrintedOnReferencePage": true
  }
}</values>
      <note/>
      <tags/>
      <legacyReferenceID>0</legacyReferenceID>
      <researchNotes/>
      <createdFormatVersionID/>
      <authorPart>Raincock Consultancy &amp; Raincock, S.</authorPart>
      <datePart>(2011, July 19).</datePart>
      <sameAuthorDatePartID>0</sameAuthorDatePartID>
      <newDatePart/>
      <orderByValue>raincock consultancy raincock s 2011 07 19 sometimes it's all about timing forensic focus retrieved january ten two thousand twenty five from https://www.forensicfocus.com/articles/sometimes-its-all-about-timing/</orderByValue>
      <displayValue>Raincock Consultancy &amp; Raincock, S. (2011, July 19). &lt;em&gt;Sometimes it's all about timing&lt;/em&gt;. Forensic Focus. Retrieved January 10, 2025, from &lt;a href="https://www.forensicfocus.com/articles/sometimes-its-all-about-timing/"&gt;https://www.forensicfocus.com/articles/sometimes-its-all-about-timing/&lt;/a&gt;</displayValue>
      <citationEtAlOverwrite/>
      <indirectCitation>
        <first>Raincock Consultancy &amp; Raincock, 2011</first>
        <subsequent/>
      </indirectCitation>
      <citations>
        <apa7>
          <first>Raincock Consultancy &amp; Raincock, 2011</first>
          <subsequent/>
        </apa7>
        <mla9>
          <first>(Raincock Consultancy and Raincock)</first>
          <subsequent/>
          <withTitle>Raincock Consultancy and Raincock, &lt;em&gt;Sometimes It's All&lt;/em&gt;</withTitle>
          <withDate>Raincock Consultancy and Raincock, 07/19/2011</withDate>
        </mla9>
        <turabian9>
          <first>Sam Raincock, "Sometimes It's All About Timing," Forensic Focus, Raincock Consultancy, July 19, 2011, &lt;a href="https://www.forensicfocus.com/articles/sometimes-its-all-about-timing/"&gt;https://www.forensicfocus.com/articles/sometimes-its-all-about-timing/&lt;/a&gt;.</first>
          <subsequent>Raincock, "Sometimes It's All."</subsequent>
        </turabian9>
        <citationData>
          <datePart>true</datePart>
          <label/>
          <namePart>true</namePart>
          <shortTitle/>
          <type>n.d.</type>
          <value/>
        </citationData>
        <referenceID>18227437</referenceID>
        <referenceUniqueID>3de2873f-f498-4ccf-9c70-6599ddb290fb</referenceUniqueID>
        <citationUniqueID>48072093-0299-41A8-B2D5-345B2AA0AA10</citationUniqueID>
        <position>1</position>
        <displayValue>(Raincock Consultancy &amp; Raincock, 2011)</displayValue>
      </citations>
      <isArchived>false</isArchived>
      <isGenesis>true</isGenesis>
      <value>Raincock Consultancy &amp; Raincock, S. (2011, July 19). &lt;em&gt;Sometimes it's all about timing&lt;/em&gt;. Forensic Focus. Retrieved January 10, 2025, from &lt;a href="https://www.forensicfocus.com/articles/sometimes-its-all-about-timing/"&gt;https://www.forensicfocus.com/articles/sometimes-its-all-about-timing/&lt;/a&gt;</value>
    </Reference>
  </References>
</PERRL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1D99F-C10E-4163-8350-C2610D45336C}">
  <ds:schemaRefs>
    <ds:schemaRef ds:uri="PERRLAPaper"/>
    <ds:schemaRef ds:uri=""/>
  </ds:schemaRefs>
</ds:datastoreItem>
</file>

<file path=customXml/itemProps2.xml><?xml version="1.0" encoding="utf-8"?>
<ds:datastoreItem xmlns:ds="http://schemas.openxmlformats.org/officeDocument/2006/customXml" ds:itemID="{D4E2F15C-259D-46F1-8FD4-E1D9C8E4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13</Pages>
  <Words>1531</Words>
  <Characters>8347</Characters>
  <Application>Microsoft Office Word</Application>
  <DocSecurity>0</DocSecurity>
  <Lines>278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Forensics Best Practices and Creating Procedures</vt:lpstr>
    </vt:vector>
  </TitlesOfParts>
  <Manager/>
  <Company/>
  <LinksUpToDate>false</LinksUpToDate>
  <CharactersWithSpaces>9625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Forensics Best Practices and Creating Procedures</dc:title>
  <dc:subject/>
  <dc:creator>Joshua Lopez</dc:creator>
  <cp:keywords/>
  <dc:description/>
  <cp:lastModifiedBy>Joshua Lopez</cp:lastModifiedBy>
  <cp:revision>87</cp:revision>
  <dcterms:created xsi:type="dcterms:W3CDTF">2019-01-25T20:15:00Z</dcterms:created>
  <dcterms:modified xsi:type="dcterms:W3CDTF">2025-01-12T21:18:00Z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Forensics Best Practices and Creating Procedures</vt:lpwstr>
  </property>
  <property fmtid="{D5CDD505-2E9C-101B-9397-08002B2CF9AE}" pid="3" name="Author">
    <vt:lpwstr>Joshua Lopez</vt:lpwstr>
  </property>
  <property fmtid="{D5CDD505-2E9C-101B-9397-08002B2CF9AE}" pid="4" name="ConvertedFromLegacy">
    <vt:bool>false</vt:bool>
  </property>
  <property fmtid="{D5CDD505-2E9C-101B-9397-08002B2CF9AE}" pid="5" name="LegacyPlatformID">
    <vt:i4>0</vt:i4>
  </property>
  <property fmtid="{D5CDD505-2E9C-101B-9397-08002B2CF9AE}" pid="6" name="CreatedDate">
    <vt:lpwstr>Tue Jan 07 2025 17:02:27 GMT-0800 (Pacific Standard Time)</vt:lpwstr>
  </property>
  <property fmtid="{D5CDD505-2E9C-101B-9397-08002B2CF9AE}" pid="7" name="CreatedInVersion">
    <vt:lpwstr>2025.1.2-2240</vt:lpwstr>
  </property>
  <property fmtid="{D5CDD505-2E9C-101B-9397-08002B2CF9AE}" pid="8" name="FormatVersionID">
    <vt:i4>7</vt:i4>
  </property>
  <property fmtid="{D5CDD505-2E9C-101B-9397-08002B2CF9AE}" pid="9" name="PaperGUID">
    <vt:lpwstr>14C79965-DC69-47C7-93D2-7166900BC122</vt:lpwstr>
  </property>
  <property fmtid="{D5CDD505-2E9C-101B-9397-08002B2CF9AE}" pid="10" name="CustomerID">
    <vt:lpwstr>332707</vt:lpwstr>
  </property>
  <property fmtid="{D5CDD505-2E9C-101B-9397-08002B2CF9AE}" pid="11" name="PaperTypeID">
    <vt:i4>11</vt:i4>
  </property>
  <property fmtid="{D5CDD505-2E9C-101B-9397-08002B2CF9AE}" pid="12" name="IsNewDocument">
    <vt:bool>true</vt:bool>
  </property>
  <property fmtid="{D5CDD505-2E9C-101B-9397-08002B2CF9AE}" pid="13" name="Institution">
    <vt:lpwstr>California Lutheran University</vt:lpwstr>
  </property>
  <property fmtid="{D5CDD505-2E9C-101B-9397-08002B2CF9AE}" pid="14" name="DueDate">
    <vt:lpwstr>January 15, 2025</vt:lpwstr>
  </property>
  <property fmtid="{D5CDD505-2E9C-101B-9397-08002B2CF9AE}" pid="15" name="Teacher">
    <vt:lpwstr>Wayne Snyder</vt:lpwstr>
  </property>
  <property fmtid="{D5CDD505-2E9C-101B-9397-08002B2CF9AE}" pid="16" name="Course">
    <vt:lpwstr>IT-540 Digital Forensics</vt:lpwstr>
  </property>
  <property fmtid="{D5CDD505-2E9C-101B-9397-08002B2CF9AE}" pid="17" name="UseNewCitationMode">
    <vt:bool>true</vt:bool>
  </property>
  <property fmtid="{D5CDD505-2E9C-101B-9397-08002B2CF9AE}" pid="18" name="RunningHead">
    <vt:lpwstr>FORENSICS BEST PRACTICES AND CREATING PROCEDURES</vt:lpwstr>
  </property>
  <property fmtid="{D5CDD505-2E9C-101B-9397-08002B2CF9AE}" pid="19" name="IsAuthorNote">
    <vt:bool>true</vt:bool>
  </property>
  <property fmtid="{D5CDD505-2E9C-101B-9397-08002B2CF9AE}" pid="20" name="GrammarlyDocumentId">
    <vt:lpwstr>bc06d912-0961-4d1d-adb6-47e41aaf0dbd</vt:lpwstr>
  </property>
</Properties>
</file>