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b/>
        </w:rPr>
        <w:t xml:space="preserve">Table 4</w:t>
      </w:r>
      <w:r>
        <w:t xml:space="preserve">: Multinomial Model (religious leisure pattern as the base pattern) | -------------------------------------------------------------------- | ------------ | ----------- | ------------ | | | 1 | 2 | 3 | | -------------------------------------------------------------------- | ------------ | ----------- | ------------ | | Genre: Male | 2.365*** | 2.174 | 0.760 | | Education: LS | 3.550*** | 4.804** | 1.545 | | Education: HS | 5.931*** | 6.274*** | 3.037** | | Education: College | 6.045*** | 7.267*** | 3.413** | | SizeTown: 2001-10000 | 0.223 | 0.584 | 0.559 | | SizeTown: 10001-50000 | 0.259 | 0.523 | 0.462 | | SizeTown: &gt; 50000 | 0.473 | 0.683* | 0.173 | | Age: 20-24 | 0.832 | -1.661 | -6.185 | | Age: 25-29 | -0.377 | -0.909 | -1.315 | | Age: 30-34 | 0.501 | 0.376 | -4.402* | | Language: Catalan and Spanis | -0.011 | -0.030 | 1.032 | | Language: Spanish | 0.209 | 0.162 | 0.477 | | Language: Other foreign languages | -0.577* | -0.738* | -0.933** | | Parents Education: HS | 0.818** | 1.245*** | 0.736** | | Parents Education: College | 1.621*** | 2.101*** | 0.778* | | Region: Girona | 0.363 | 0.005 | -0.264 | | Region: Tarragona | 0.173 | -0.078 | -0.183 | | Region: Ebre | 0.223 | -0.045 | 0.182 | | Region:Alt Pirineu | 0.120 | -0.088 | -0.210 | | Region: Central | 0.139 | -0.376 | -0.705* | | Region: Penedes | 0.618** | 0.361 | -0.242 | | Genre: Male * Education: LS | -1.622** | -1.453 | 0.605 | | Genre: Male * Education: HS | -2.991*** | -2.269 | 0.925 | | Genre: Male * Education: College | -1.710** | -1.599 | 1.447 | | Education: LS * Age: 20-24 | -2.846** | -0.682 | 3.587 | | Education: HS * Age: 20-24 | -3.715*** | -1.131 | 3.057 | | Education: College * Age: 20-24 | -4.028** | -1.324 | 2.446 | | Education: LS * Age: 25-29 | -1.669 | -1.560 | -2.629** | | Education: HS * Age: 25-29 | -2.782** | -2.170 | -2.987** | | Education:College * Age: 25-29 | -3.615** | -3.116 | -3.974** | | Education: LS * Age: 30-34 | -3.128*** | -3.385* | -0.508 | | Education: HS * Age: 30-34 | -5.081*** | -4.590** | -2.851 | | EducationCollege: Age30-34 | -5.153*** | -5.085** | -2.803 | | Language: Catatalan &amp; Spanish * Parents Education: HS | 1.044 | 1.173 | -0.740 | | Language: Spanish * Parents Education: HS | -0.285 | -0.057 | -0.070 | | Language: Other foreign languages | 0.686 | 0.265 | -0.407 | | Language; Catalan &amp; Spanish * ParentsEducationCollege | 1.861 | 2.899* | 1.610 | | Language: Spanish * Parents Education: College | -0.454 | -0.439 | 0.122 | | Language: Other foreign languages * Parents Education: College | 1.601** | 0.776 | 2.167** | | Constant | -1.732* | -3.921** | -0.168 |</w:t>
      </w:r>
      <w:r>
        <w:t xml:space="preserve"> </w:t>
      </w:r>
      <w:r>
        <w:t xml:space="preserve">| Akaike Inf. Crit. | 6,407.31 | 6,407.31 | 6,407.31 |</w:t>
      </w:r>
    </w:p>
    <w:p>
      <w:r>
        <w:t xml:space="preserve">Note: * p&lt;0.1; ** p&lt;0.05; *** p&lt;0.01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6be8d4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