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32.png" ContentType="image/png"/>
  <Override PartName="/word/media/rId33.png" ContentType="image/png"/>
  <Override PartName="/word/media/rId25.png" ContentType="image/png"/>
  <Override PartName="/word/media/rId35.png" ContentType="image/png"/>
  <Override PartName="/word/media/rId36.png" ContentType="image/png"/>
  <Override PartName="/word/media/rId37.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Informe</w:t>
      </w:r>
      <w:r>
        <w:t xml:space="preserve"> </w:t>
      </w:r>
      <w:r>
        <w:t xml:space="preserve">segmentación</w:t>
      </w:r>
    </w:p>
    <w:p>
      <w:pPr>
        <w:pStyle w:val="Author"/>
      </w:pPr>
      <w:r>
        <w:t xml:space="preserve">Jordi</w:t>
      </w:r>
      <w:r>
        <w:t xml:space="preserve"> </w:t>
      </w:r>
      <w:r>
        <w:t xml:space="preserve">López</w:t>
      </w:r>
      <w:r>
        <w:t xml:space="preserve"> </w:t>
      </w:r>
      <w:r>
        <w:t xml:space="preserve">Sintas</w:t>
      </w:r>
    </w:p>
    <w:p>
      <w:pPr>
        <w:pStyle w:val="Date"/>
      </w:pPr>
      <w:r>
        <w:t xml:space="preserve">23/2/2017</w:t>
      </w:r>
    </w:p>
    <w:p>
      <w:pPr>
        <w:pStyle w:val="Heading1"/>
      </w:pPr>
      <w:bookmarkStart w:id="21" w:name="introduccion"/>
      <w:bookmarkEnd w:id="21"/>
      <w:r>
        <w:t xml:space="preserve">Introducción</w:t>
      </w:r>
    </w:p>
    <w:p>
      <w:pPr>
        <w:pStyle w:val="TableCaption"/>
      </w:pPr>
      <w:r>
        <w:t xml:space="preserve">Descripción de las 6 primeras empresas y sus bases</w:t>
      </w:r>
    </w:p>
    <w:tbl>
      <w:tblPr>
        <w:tblStyle w:val="TableNormal"/>
        <w:tblW w:type="pct" w:w="0.0"/>
        <w:tblLook w:firstRow="1"/>
        <w:tblCaption w:val="Descripción de las 6 primeras empresas y sus bases"/>
      </w:tblPr>
      <w:tblGrid/>
      <w:tr>
        <w:trPr>
          <w:cnfStyle w:firstRow="1"/>
        </w:trPr>
        <w:tc>
          <w:tcPr>
            <w:tcBorders>
              <w:bottom w:val="single"/>
            </w:tcBorders>
            <w:vAlign w:val="bottom"/>
          </w:tcPr>
          <w:p>
            <w:pPr>
              <w:pStyle w:val="Compact"/>
              <w:jc w:val="right"/>
            </w:pPr>
            <w:r>
              <w:t xml:space="preserve">DELSPEED</w:t>
            </w:r>
          </w:p>
        </w:tc>
        <w:tc>
          <w:tcPr>
            <w:tcBorders>
              <w:bottom w:val="single"/>
            </w:tcBorders>
            <w:vAlign w:val="bottom"/>
          </w:tcPr>
          <w:p>
            <w:pPr>
              <w:pStyle w:val="Compact"/>
              <w:jc w:val="right"/>
            </w:pPr>
            <w:r>
              <w:t xml:space="preserve">PRICELEV</w:t>
            </w:r>
          </w:p>
        </w:tc>
        <w:tc>
          <w:tcPr>
            <w:tcBorders>
              <w:bottom w:val="single"/>
            </w:tcBorders>
            <w:vAlign w:val="bottom"/>
          </w:tcPr>
          <w:p>
            <w:pPr>
              <w:pStyle w:val="Compact"/>
              <w:jc w:val="right"/>
            </w:pPr>
            <w:r>
              <w:t xml:space="preserve">PRICEFLE</w:t>
            </w:r>
          </w:p>
        </w:tc>
        <w:tc>
          <w:tcPr>
            <w:tcBorders>
              <w:bottom w:val="single"/>
            </w:tcBorders>
            <w:vAlign w:val="bottom"/>
          </w:tcPr>
          <w:p>
            <w:pPr>
              <w:pStyle w:val="Compact"/>
              <w:jc w:val="right"/>
            </w:pPr>
            <w:r>
              <w:t xml:space="preserve">MANUFIMA</w:t>
            </w:r>
          </w:p>
        </w:tc>
        <w:tc>
          <w:tcPr>
            <w:tcBorders>
              <w:bottom w:val="single"/>
            </w:tcBorders>
            <w:vAlign w:val="bottom"/>
          </w:tcPr>
          <w:p>
            <w:pPr>
              <w:pStyle w:val="Compact"/>
              <w:jc w:val="right"/>
            </w:pPr>
            <w:r>
              <w:t xml:space="preserve">SERVICE</w:t>
            </w:r>
          </w:p>
        </w:tc>
        <w:tc>
          <w:tcPr>
            <w:tcBorders>
              <w:bottom w:val="single"/>
            </w:tcBorders>
            <w:vAlign w:val="bottom"/>
          </w:tcPr>
          <w:p>
            <w:pPr>
              <w:pStyle w:val="Compact"/>
              <w:jc w:val="right"/>
            </w:pPr>
            <w:r>
              <w:t xml:space="preserve">SALESFOR</w:t>
            </w:r>
          </w:p>
        </w:tc>
        <w:tc>
          <w:tcPr>
            <w:tcBorders>
              <w:bottom w:val="single"/>
            </w:tcBorders>
            <w:vAlign w:val="bottom"/>
          </w:tcPr>
          <w:p>
            <w:pPr>
              <w:pStyle w:val="Compact"/>
              <w:jc w:val="right"/>
            </w:pPr>
            <w:r>
              <w:t xml:space="preserve">PRODUCTQ</w:t>
            </w:r>
          </w:p>
        </w:tc>
      </w:tr>
      <w:tr>
        <w:tc>
          <w:p>
            <w:pPr>
              <w:pStyle w:val="Compact"/>
              <w:jc w:val="right"/>
            </w:pPr>
            <w:r>
              <w:t xml:space="preserve">4.1</w:t>
            </w:r>
          </w:p>
        </w:tc>
        <w:tc>
          <w:p>
            <w:pPr>
              <w:pStyle w:val="Compact"/>
              <w:jc w:val="right"/>
            </w:pPr>
            <w:r>
              <w:t xml:space="preserve">0.6</w:t>
            </w:r>
          </w:p>
        </w:tc>
        <w:tc>
          <w:p>
            <w:pPr>
              <w:pStyle w:val="Compact"/>
              <w:jc w:val="right"/>
            </w:pPr>
            <w:r>
              <w:t xml:space="preserve">6.9</w:t>
            </w:r>
          </w:p>
        </w:tc>
        <w:tc>
          <w:p>
            <w:pPr>
              <w:pStyle w:val="Compact"/>
              <w:jc w:val="right"/>
            </w:pPr>
            <w:r>
              <w:t xml:space="preserve">4.7</w:t>
            </w:r>
          </w:p>
        </w:tc>
        <w:tc>
          <w:p>
            <w:pPr>
              <w:pStyle w:val="Compact"/>
              <w:jc w:val="right"/>
            </w:pPr>
            <w:r>
              <w:t xml:space="preserve">2.4</w:t>
            </w:r>
          </w:p>
        </w:tc>
        <w:tc>
          <w:p>
            <w:pPr>
              <w:pStyle w:val="Compact"/>
              <w:jc w:val="right"/>
            </w:pPr>
            <w:r>
              <w:t xml:space="preserve">2.3</w:t>
            </w:r>
          </w:p>
        </w:tc>
        <w:tc>
          <w:p>
            <w:pPr>
              <w:pStyle w:val="Compact"/>
              <w:jc w:val="right"/>
            </w:pPr>
            <w:r>
              <w:t xml:space="preserve">5.2</w:t>
            </w:r>
          </w:p>
        </w:tc>
      </w:tr>
      <w:tr>
        <w:tc>
          <w:p>
            <w:pPr>
              <w:pStyle w:val="Compact"/>
              <w:jc w:val="right"/>
            </w:pPr>
            <w:r>
              <w:t xml:space="preserve">1.8</w:t>
            </w:r>
          </w:p>
        </w:tc>
        <w:tc>
          <w:p>
            <w:pPr>
              <w:pStyle w:val="Compact"/>
              <w:jc w:val="right"/>
            </w:pPr>
            <w:r>
              <w:t xml:space="preserve">3.0</w:t>
            </w:r>
          </w:p>
        </w:tc>
        <w:tc>
          <w:p>
            <w:pPr>
              <w:pStyle w:val="Compact"/>
              <w:jc w:val="right"/>
            </w:pPr>
            <w:r>
              <w:t xml:space="preserve">6.3</w:t>
            </w:r>
          </w:p>
        </w:tc>
        <w:tc>
          <w:p>
            <w:pPr>
              <w:pStyle w:val="Compact"/>
              <w:jc w:val="right"/>
            </w:pPr>
            <w:r>
              <w:t xml:space="preserve">6.6</w:t>
            </w:r>
          </w:p>
        </w:tc>
        <w:tc>
          <w:p>
            <w:pPr>
              <w:pStyle w:val="Compact"/>
              <w:jc w:val="right"/>
            </w:pPr>
            <w:r>
              <w:t xml:space="preserve">2.5</w:t>
            </w:r>
          </w:p>
        </w:tc>
        <w:tc>
          <w:p>
            <w:pPr>
              <w:pStyle w:val="Compact"/>
              <w:jc w:val="right"/>
            </w:pPr>
            <w:r>
              <w:t xml:space="preserve">4.0</w:t>
            </w:r>
          </w:p>
        </w:tc>
        <w:tc>
          <w:p>
            <w:pPr>
              <w:pStyle w:val="Compact"/>
              <w:jc w:val="right"/>
            </w:pPr>
            <w:r>
              <w:t xml:space="preserve">8.4</w:t>
            </w:r>
          </w:p>
        </w:tc>
      </w:tr>
      <w:tr>
        <w:tc>
          <w:p>
            <w:pPr>
              <w:pStyle w:val="Compact"/>
              <w:jc w:val="right"/>
            </w:pPr>
            <w:r>
              <w:t xml:space="preserve">2.7</w:t>
            </w:r>
          </w:p>
        </w:tc>
        <w:tc>
          <w:p>
            <w:pPr>
              <w:pStyle w:val="Compact"/>
              <w:jc w:val="right"/>
            </w:pPr>
            <w:r>
              <w:t xml:space="preserve">1.0</w:t>
            </w:r>
          </w:p>
        </w:tc>
        <w:tc>
          <w:p>
            <w:pPr>
              <w:pStyle w:val="Compact"/>
              <w:jc w:val="right"/>
            </w:pPr>
            <w:r>
              <w:t xml:space="preserve">7.1</w:t>
            </w:r>
          </w:p>
        </w:tc>
        <w:tc>
          <w:p>
            <w:pPr>
              <w:pStyle w:val="Compact"/>
              <w:jc w:val="right"/>
            </w:pPr>
            <w:r>
              <w:t xml:space="preserve">5.9</w:t>
            </w:r>
          </w:p>
        </w:tc>
        <w:tc>
          <w:p>
            <w:pPr>
              <w:pStyle w:val="Compact"/>
              <w:jc w:val="right"/>
            </w:pPr>
            <w:r>
              <w:t xml:space="preserve">1.8</w:t>
            </w:r>
          </w:p>
        </w:tc>
        <w:tc>
          <w:p>
            <w:pPr>
              <w:pStyle w:val="Compact"/>
              <w:jc w:val="right"/>
            </w:pPr>
            <w:r>
              <w:t xml:space="preserve">2.3</w:t>
            </w:r>
          </w:p>
        </w:tc>
        <w:tc>
          <w:p>
            <w:pPr>
              <w:pStyle w:val="Compact"/>
              <w:jc w:val="right"/>
            </w:pPr>
            <w:r>
              <w:t xml:space="preserve">7.8</w:t>
            </w:r>
          </w:p>
        </w:tc>
      </w:tr>
      <w:tr>
        <w:tc>
          <w:p>
            <w:pPr>
              <w:pStyle w:val="Compact"/>
              <w:jc w:val="right"/>
            </w:pPr>
            <w:r>
              <w:t xml:space="preserve">4.6</w:t>
            </w:r>
          </w:p>
        </w:tc>
        <w:tc>
          <w:p>
            <w:pPr>
              <w:pStyle w:val="Compact"/>
              <w:jc w:val="right"/>
            </w:pPr>
            <w:r>
              <w:t xml:space="preserve">2.4</w:t>
            </w:r>
          </w:p>
        </w:tc>
        <w:tc>
          <w:p>
            <w:pPr>
              <w:pStyle w:val="Compact"/>
              <w:jc w:val="right"/>
            </w:pPr>
            <w:r>
              <w:t xml:space="preserve">9.5</w:t>
            </w:r>
          </w:p>
        </w:tc>
        <w:tc>
          <w:p>
            <w:pPr>
              <w:pStyle w:val="Compact"/>
              <w:jc w:val="right"/>
            </w:pPr>
            <w:r>
              <w:t xml:space="preserve">6.6</w:t>
            </w:r>
          </w:p>
        </w:tc>
        <w:tc>
          <w:p>
            <w:pPr>
              <w:pStyle w:val="Compact"/>
              <w:jc w:val="right"/>
            </w:pPr>
            <w:r>
              <w:t xml:space="preserve">3.5</w:t>
            </w:r>
          </w:p>
        </w:tc>
        <w:tc>
          <w:p>
            <w:pPr>
              <w:pStyle w:val="Compact"/>
              <w:jc w:val="right"/>
            </w:pPr>
            <w:r>
              <w:t xml:space="preserve">4.5</w:t>
            </w:r>
          </w:p>
        </w:tc>
        <w:tc>
          <w:p>
            <w:pPr>
              <w:pStyle w:val="Compact"/>
              <w:jc w:val="right"/>
            </w:pPr>
            <w:r>
              <w:t xml:space="preserve">7.6</w:t>
            </w:r>
          </w:p>
        </w:tc>
      </w:tr>
      <w:tr>
        <w:tc>
          <w:p>
            <w:pPr>
              <w:pStyle w:val="Compact"/>
              <w:jc w:val="right"/>
            </w:pPr>
            <w:r>
              <w:t xml:space="preserve">2.4</w:t>
            </w:r>
          </w:p>
        </w:tc>
        <w:tc>
          <w:p>
            <w:pPr>
              <w:pStyle w:val="Compact"/>
              <w:jc w:val="right"/>
            </w:pPr>
            <w:r>
              <w:t xml:space="preserve">1.6</w:t>
            </w:r>
          </w:p>
        </w:tc>
        <w:tc>
          <w:p>
            <w:pPr>
              <w:pStyle w:val="Compact"/>
              <w:jc w:val="right"/>
            </w:pPr>
            <w:r>
              <w:t xml:space="preserve">8.8</w:t>
            </w:r>
          </w:p>
        </w:tc>
        <w:tc>
          <w:p>
            <w:pPr>
              <w:pStyle w:val="Compact"/>
              <w:jc w:val="right"/>
            </w:pPr>
            <w:r>
              <w:t xml:space="preserve">4.8</w:t>
            </w:r>
          </w:p>
        </w:tc>
        <w:tc>
          <w:p>
            <w:pPr>
              <w:pStyle w:val="Compact"/>
              <w:jc w:val="right"/>
            </w:pPr>
            <w:r>
              <w:t xml:space="preserve">2.0</w:t>
            </w:r>
          </w:p>
        </w:tc>
        <w:tc>
          <w:p>
            <w:pPr>
              <w:pStyle w:val="Compact"/>
              <w:jc w:val="right"/>
            </w:pPr>
            <w:r>
              <w:t xml:space="preserve">2.8</w:t>
            </w:r>
          </w:p>
        </w:tc>
        <w:tc>
          <w:p>
            <w:pPr>
              <w:pStyle w:val="Compact"/>
              <w:jc w:val="right"/>
            </w:pPr>
            <w:r>
              <w:t xml:space="preserve">5.8</w:t>
            </w:r>
          </w:p>
        </w:tc>
      </w:tr>
      <w:tr>
        <w:tc>
          <w:p>
            <w:pPr>
              <w:pStyle w:val="Compact"/>
              <w:jc w:val="right"/>
            </w:pPr>
            <w:r>
              <w:t xml:space="preserve">2.8</w:t>
            </w:r>
          </w:p>
        </w:tc>
        <w:tc>
          <w:p>
            <w:pPr>
              <w:pStyle w:val="Compact"/>
              <w:jc w:val="right"/>
            </w:pPr>
            <w:r>
              <w:t xml:space="preserve">1.4</w:t>
            </w:r>
          </w:p>
        </w:tc>
        <w:tc>
          <w:p>
            <w:pPr>
              <w:pStyle w:val="Compact"/>
              <w:jc w:val="right"/>
            </w:pPr>
            <w:r>
              <w:t xml:space="preserve">8.1</w:t>
            </w:r>
          </w:p>
        </w:tc>
        <w:tc>
          <w:p>
            <w:pPr>
              <w:pStyle w:val="Compact"/>
              <w:jc w:val="right"/>
            </w:pPr>
            <w:r>
              <w:t xml:space="preserve">3.8</w:t>
            </w:r>
          </w:p>
        </w:tc>
        <w:tc>
          <w:p>
            <w:pPr>
              <w:pStyle w:val="Compact"/>
              <w:jc w:val="right"/>
            </w:pPr>
            <w:r>
              <w:t xml:space="preserve">2.1</w:t>
            </w:r>
          </w:p>
        </w:tc>
        <w:tc>
          <w:p>
            <w:pPr>
              <w:pStyle w:val="Compact"/>
              <w:jc w:val="right"/>
            </w:pPr>
            <w:r>
              <w:t xml:space="preserve">1.4</w:t>
            </w:r>
          </w:p>
        </w:tc>
        <w:tc>
          <w:p>
            <w:pPr>
              <w:pStyle w:val="Compact"/>
              <w:jc w:val="right"/>
            </w:pPr>
            <w:r>
              <w:t xml:space="preserve">6.6</w:t>
            </w:r>
          </w:p>
        </w:tc>
      </w:tr>
    </w:tbl>
    <w:p>
      <w:pPr>
        <w:pStyle w:val="TableCaption"/>
      </w:pPr>
      <w:r>
        <w:t xml:space="preserve">Descripicón de las 6 primeras empreas</w:t>
      </w:r>
    </w:p>
    <w:tbl>
      <w:tblPr>
        <w:tblStyle w:val="TableNormal"/>
        <w:tblW w:type="pct" w:w="0.0"/>
        <w:tblLook w:firstRow="1"/>
        <w:tblCaption w:val="Descripicón de las 6 primeras empreas"/>
      </w:tblPr>
      <w:tblGrid/>
      <w:tr>
        <w:trPr>
          <w:cnfStyle w:firstRow="1"/>
        </w:trPr>
        <w:tc>
          <w:tcPr>
            <w:tcBorders>
              <w:bottom w:val="single"/>
            </w:tcBorders>
            <w:vAlign w:val="bottom"/>
          </w:tcPr>
          <w:p>
            <w:pPr>
              <w:pStyle w:val="Compact"/>
              <w:jc w:val="left"/>
            </w:pPr>
            <w:r>
              <w:t xml:space="preserve">TAMEMP</w:t>
            </w:r>
          </w:p>
        </w:tc>
        <w:tc>
          <w:tcPr>
            <w:tcBorders>
              <w:bottom w:val="single"/>
            </w:tcBorders>
            <w:vAlign w:val="bottom"/>
          </w:tcPr>
          <w:p>
            <w:pPr>
              <w:pStyle w:val="Compact"/>
              <w:jc w:val="right"/>
            </w:pPr>
            <w:r>
              <w:t xml:space="preserve">USAGELEV</w:t>
            </w:r>
          </w:p>
        </w:tc>
        <w:tc>
          <w:tcPr>
            <w:tcBorders>
              <w:bottom w:val="single"/>
            </w:tcBorders>
            <w:vAlign w:val="bottom"/>
          </w:tcPr>
          <w:p>
            <w:pPr>
              <w:pStyle w:val="Compact"/>
              <w:jc w:val="right"/>
            </w:pPr>
            <w:r>
              <w:t xml:space="preserve">SATISFLE</w:t>
            </w:r>
          </w:p>
        </w:tc>
        <w:tc>
          <w:tcPr>
            <w:tcBorders>
              <w:bottom w:val="single"/>
            </w:tcBorders>
            <w:vAlign w:val="bottom"/>
          </w:tcPr>
          <w:p>
            <w:pPr>
              <w:pStyle w:val="Compact"/>
              <w:jc w:val="left"/>
            </w:pPr>
            <w:r>
              <w:t xml:space="preserve">ESPCOMPR</w:t>
            </w:r>
          </w:p>
        </w:tc>
        <w:tc>
          <w:tcPr>
            <w:tcBorders>
              <w:bottom w:val="single"/>
            </w:tcBorders>
            <w:vAlign w:val="bottom"/>
          </w:tcPr>
          <w:p>
            <w:pPr>
              <w:pStyle w:val="Compact"/>
              <w:jc w:val="left"/>
            </w:pPr>
            <w:r>
              <w:t xml:space="preserve">ESTRCOMP</w:t>
            </w:r>
          </w:p>
        </w:tc>
        <w:tc>
          <w:tcPr>
            <w:tcBorders>
              <w:bottom w:val="single"/>
            </w:tcBorders>
            <w:vAlign w:val="bottom"/>
          </w:tcPr>
          <w:p>
            <w:pPr>
              <w:pStyle w:val="Compact"/>
              <w:jc w:val="left"/>
            </w:pPr>
            <w:r>
              <w:t xml:space="preserve">INDUSTRI</w:t>
            </w:r>
          </w:p>
        </w:tc>
        <w:tc>
          <w:tcPr>
            <w:tcBorders>
              <w:bottom w:val="single"/>
            </w:tcBorders>
            <w:vAlign w:val="bottom"/>
          </w:tcPr>
          <w:p>
            <w:pPr>
              <w:pStyle w:val="Compact"/>
              <w:jc w:val="left"/>
            </w:pPr>
            <w:r>
              <w:t xml:space="preserve">SITCOMP</w:t>
            </w:r>
          </w:p>
        </w:tc>
      </w:tr>
      <w:tr>
        <w:tc>
          <w:p>
            <w:pPr>
              <w:pStyle w:val="Compact"/>
              <w:jc w:val="left"/>
            </w:pPr>
            <w:r>
              <w:t xml:space="preserve">Small</w:t>
            </w:r>
          </w:p>
        </w:tc>
        <w:tc>
          <w:p>
            <w:pPr>
              <w:pStyle w:val="Compact"/>
              <w:jc w:val="right"/>
            </w:pPr>
            <w:r>
              <w:t xml:space="preserve">32</w:t>
            </w:r>
          </w:p>
        </w:tc>
        <w:tc>
          <w:p>
            <w:pPr>
              <w:pStyle w:val="Compact"/>
              <w:jc w:val="right"/>
            </w:pPr>
            <w:r>
              <w:t xml:space="preserve">4.2</w:t>
            </w:r>
          </w:p>
        </w:tc>
        <w:tc>
          <w:p>
            <w:pPr>
              <w:pStyle w:val="Compact"/>
              <w:jc w:val="left"/>
            </w:pPr>
            <w:r>
              <w:t xml:space="preserve">Total Value Analysis</w:t>
            </w:r>
          </w:p>
        </w:tc>
        <w:tc>
          <w:p>
            <w:pPr>
              <w:pStyle w:val="Compact"/>
              <w:jc w:val="left"/>
            </w:pPr>
            <w:r>
              <w:t xml:space="preserve">Decentralized</w:t>
            </w:r>
          </w:p>
        </w:tc>
        <w:tc>
          <w:p>
            <w:pPr>
              <w:pStyle w:val="Compact"/>
              <w:jc w:val="left"/>
            </w:pPr>
            <w:r>
              <w:t xml:space="preserve">Industry A Classification</w:t>
            </w:r>
          </w:p>
        </w:tc>
        <w:tc>
          <w:p>
            <w:pPr>
              <w:pStyle w:val="Compact"/>
              <w:jc w:val="left"/>
            </w:pPr>
            <w:r>
              <w:t xml:space="preserve">New Task</w:t>
            </w:r>
          </w:p>
        </w:tc>
      </w:tr>
      <w:tr>
        <w:tc>
          <w:p>
            <w:pPr>
              <w:pStyle w:val="Compact"/>
              <w:jc w:val="left"/>
            </w:pPr>
            <w:r>
              <w:t xml:space="preserve">Large</w:t>
            </w:r>
          </w:p>
        </w:tc>
        <w:tc>
          <w:p>
            <w:pPr>
              <w:pStyle w:val="Compact"/>
              <w:jc w:val="right"/>
            </w:pPr>
            <w:r>
              <w:t xml:space="preserve">43</w:t>
            </w:r>
          </w:p>
        </w:tc>
        <w:tc>
          <w:p>
            <w:pPr>
              <w:pStyle w:val="Compact"/>
              <w:jc w:val="right"/>
            </w:pPr>
            <w:r>
              <w:t xml:space="preserve">4.3</w:t>
            </w:r>
          </w:p>
        </w:tc>
        <w:tc>
          <w:p>
            <w:pPr>
              <w:pStyle w:val="Compact"/>
              <w:jc w:val="left"/>
            </w:pPr>
            <w:r>
              <w:t xml:space="preserve">Specification Buying</w:t>
            </w:r>
          </w:p>
        </w:tc>
        <w:tc>
          <w:p>
            <w:pPr>
              <w:pStyle w:val="Compact"/>
              <w:jc w:val="left"/>
            </w:pPr>
            <w:r>
              <w:t xml:space="preserve">Centralized</w:t>
            </w:r>
          </w:p>
        </w:tc>
        <w:tc>
          <w:p>
            <w:pPr>
              <w:pStyle w:val="Compact"/>
              <w:jc w:val="left"/>
            </w:pPr>
            <w:r>
              <w:t xml:space="preserve">Other Industries</w:t>
            </w:r>
          </w:p>
        </w:tc>
        <w:tc>
          <w:p>
            <w:pPr>
              <w:pStyle w:val="Compact"/>
              <w:jc w:val="left"/>
            </w:pPr>
            <w:r>
              <w:t xml:space="preserve">New Task</w:t>
            </w:r>
          </w:p>
        </w:tc>
      </w:tr>
      <w:tr>
        <w:tc>
          <w:p>
            <w:pPr>
              <w:pStyle w:val="Compact"/>
              <w:jc w:val="left"/>
            </w:pPr>
            <w:r>
              <w:t xml:space="preserve">Large</w:t>
            </w:r>
          </w:p>
        </w:tc>
        <w:tc>
          <w:p>
            <w:pPr>
              <w:pStyle w:val="Compact"/>
              <w:jc w:val="right"/>
            </w:pPr>
            <w:r>
              <w:t xml:space="preserve">32</w:t>
            </w:r>
          </w:p>
        </w:tc>
        <w:tc>
          <w:p>
            <w:pPr>
              <w:pStyle w:val="Compact"/>
              <w:jc w:val="right"/>
            </w:pPr>
            <w:r>
              <w:t xml:space="preserve">3.9</w:t>
            </w:r>
          </w:p>
        </w:tc>
        <w:tc>
          <w:p>
            <w:pPr>
              <w:pStyle w:val="Compact"/>
              <w:jc w:val="left"/>
            </w:pPr>
            <w:r>
              <w:t xml:space="preserve">Specification Buying</w:t>
            </w:r>
          </w:p>
        </w:tc>
        <w:tc>
          <w:p>
            <w:pPr>
              <w:pStyle w:val="Compact"/>
              <w:jc w:val="left"/>
            </w:pPr>
            <w:r>
              <w:t xml:space="preserve">Centralized</w:t>
            </w:r>
          </w:p>
        </w:tc>
        <w:tc>
          <w:p>
            <w:pPr>
              <w:pStyle w:val="Compact"/>
              <w:jc w:val="left"/>
            </w:pPr>
            <w:r>
              <w:t xml:space="preserve">Industry A Classification</w:t>
            </w:r>
          </w:p>
        </w:tc>
        <w:tc>
          <w:p>
            <w:pPr>
              <w:pStyle w:val="Compact"/>
              <w:jc w:val="left"/>
            </w:pPr>
            <w:r>
              <w:t xml:space="preserve">New Task</w:t>
            </w:r>
          </w:p>
        </w:tc>
      </w:tr>
      <w:tr>
        <w:tc>
          <w:p>
            <w:pPr>
              <w:pStyle w:val="Compact"/>
              <w:jc w:val="left"/>
            </w:pPr>
            <w:r>
              <w:t xml:space="preserve">Small</w:t>
            </w:r>
          </w:p>
        </w:tc>
        <w:tc>
          <w:p>
            <w:pPr>
              <w:pStyle w:val="Compact"/>
              <w:jc w:val="right"/>
            </w:pPr>
            <w:r>
              <w:t xml:space="preserve">46</w:t>
            </w:r>
          </w:p>
        </w:tc>
        <w:tc>
          <w:p>
            <w:pPr>
              <w:pStyle w:val="Compact"/>
              <w:jc w:val="right"/>
            </w:pPr>
            <w:r>
              <w:t xml:space="preserve">5.8</w:t>
            </w:r>
          </w:p>
        </w:tc>
        <w:tc>
          <w:p>
            <w:pPr>
              <w:pStyle w:val="Compact"/>
              <w:jc w:val="left"/>
            </w:pPr>
            <w:r>
              <w:t xml:space="preserve">Total Value Analysis</w:t>
            </w:r>
          </w:p>
        </w:tc>
        <w:tc>
          <w:p>
            <w:pPr>
              <w:pStyle w:val="Compact"/>
              <w:jc w:val="left"/>
            </w:pPr>
            <w:r>
              <w:t xml:space="preserve">Decentralized</w:t>
            </w:r>
          </w:p>
        </w:tc>
        <w:tc>
          <w:p>
            <w:pPr>
              <w:pStyle w:val="Compact"/>
              <w:jc w:val="left"/>
            </w:pPr>
            <w:r>
              <w:t xml:space="preserve">Industry A Classification</w:t>
            </w:r>
          </w:p>
        </w:tc>
        <w:tc>
          <w:p>
            <w:pPr>
              <w:pStyle w:val="Compact"/>
              <w:jc w:val="left"/>
            </w:pPr>
            <w:r>
              <w:t xml:space="preserve">New Task</w:t>
            </w:r>
          </w:p>
        </w:tc>
      </w:tr>
      <w:tr>
        <w:tc>
          <w:p>
            <w:pPr>
              <w:pStyle w:val="Compact"/>
              <w:jc w:val="left"/>
            </w:pPr>
            <w:r>
              <w:t xml:space="preserve">Small</w:t>
            </w:r>
          </w:p>
        </w:tc>
        <w:tc>
          <w:p>
            <w:pPr>
              <w:pStyle w:val="Compact"/>
              <w:jc w:val="right"/>
            </w:pPr>
            <w:r>
              <w:t xml:space="preserve">32</w:t>
            </w:r>
          </w:p>
        </w:tc>
        <w:tc>
          <w:p>
            <w:pPr>
              <w:pStyle w:val="Compact"/>
              <w:jc w:val="right"/>
            </w:pPr>
            <w:r>
              <w:t xml:space="preserve">4.3</w:t>
            </w:r>
          </w:p>
        </w:tc>
        <w:tc>
          <w:p>
            <w:pPr>
              <w:pStyle w:val="Compact"/>
              <w:jc w:val="left"/>
            </w:pPr>
            <w:r>
              <w:t xml:space="preserve">Total Value Analysis</w:t>
            </w:r>
          </w:p>
        </w:tc>
        <w:tc>
          <w:p>
            <w:pPr>
              <w:pStyle w:val="Compact"/>
              <w:jc w:val="left"/>
            </w:pPr>
            <w:r>
              <w:t xml:space="preserve">Decentralized</w:t>
            </w:r>
          </w:p>
        </w:tc>
        <w:tc>
          <w:p>
            <w:pPr>
              <w:pStyle w:val="Compact"/>
              <w:jc w:val="left"/>
            </w:pPr>
            <w:r>
              <w:t xml:space="preserve">Other Industries</w:t>
            </w:r>
          </w:p>
        </w:tc>
        <w:tc>
          <w:p>
            <w:pPr>
              <w:pStyle w:val="Compact"/>
              <w:jc w:val="left"/>
            </w:pPr>
            <w:r>
              <w:t xml:space="preserve">New Task</w:t>
            </w:r>
          </w:p>
        </w:tc>
      </w:tr>
      <w:tr>
        <w:tc>
          <w:p>
            <w:pPr>
              <w:pStyle w:val="Compact"/>
              <w:jc w:val="left"/>
            </w:pPr>
            <w:r>
              <w:t xml:space="preserve">Large</w:t>
            </w:r>
          </w:p>
        </w:tc>
        <w:tc>
          <w:p>
            <w:pPr>
              <w:pStyle w:val="Compact"/>
              <w:jc w:val="right"/>
            </w:pPr>
            <w:r>
              <w:t xml:space="preserve">39</w:t>
            </w:r>
          </w:p>
        </w:tc>
        <w:tc>
          <w:p>
            <w:pPr>
              <w:pStyle w:val="Compact"/>
              <w:jc w:val="right"/>
            </w:pPr>
            <w:r>
              <w:t xml:space="preserve">4.4</w:t>
            </w:r>
          </w:p>
        </w:tc>
        <w:tc>
          <w:p>
            <w:pPr>
              <w:pStyle w:val="Compact"/>
              <w:jc w:val="left"/>
            </w:pPr>
            <w:r>
              <w:t xml:space="preserve">Specification Buying</w:t>
            </w:r>
          </w:p>
        </w:tc>
        <w:tc>
          <w:p>
            <w:pPr>
              <w:pStyle w:val="Compact"/>
              <w:jc w:val="left"/>
            </w:pPr>
            <w:r>
              <w:t xml:space="preserve">Centralized</w:t>
            </w:r>
          </w:p>
        </w:tc>
        <w:tc>
          <w:p>
            <w:pPr>
              <w:pStyle w:val="Compact"/>
              <w:jc w:val="left"/>
            </w:pPr>
            <w:r>
              <w:t xml:space="preserve">Other Industries</w:t>
            </w:r>
          </w:p>
        </w:tc>
        <w:tc>
          <w:p>
            <w:pPr>
              <w:pStyle w:val="Compact"/>
              <w:jc w:val="left"/>
            </w:pPr>
            <w:r>
              <w:t xml:space="preserve">New Task</w:t>
            </w:r>
          </w:p>
        </w:tc>
      </w:tr>
    </w:tbl>
    <w:p>
      <w:pPr>
        <w:pStyle w:val="Heading1"/>
      </w:pPr>
      <w:bookmarkStart w:id="22" w:name="descripcion-de-las-bases"/>
      <w:bookmarkEnd w:id="22"/>
      <w:r>
        <w:t xml:space="preserve">Descripción de Las bases</w:t>
      </w:r>
    </w:p>
    <w:p>
      <w:pPr>
        <w:pStyle w:val="FirstParagraph"/>
      </w:pPr>
      <w:r>
        <w:drawing>
          <wp:inline>
            <wp:extent cx="5334000" cy="4267200"/>
            <wp:effectExtent b="0" l="0" r="0" t="0"/>
            <wp:docPr descr="" id="1" name="Picture"/>
            <a:graphic>
              <a:graphicData uri="http://schemas.openxmlformats.org/drawingml/2006/picture">
                <pic:pic>
                  <pic:nvPicPr>
                    <pic:cNvPr descr="hatco-3-informe_files/figure-docx/bases-plot-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24" w:name="exploracion-de-la-heterogeneidad"/>
      <w:bookmarkEnd w:id="24"/>
      <w:r>
        <w:t xml:space="preserve">Exploración de la heterogeneidad</w:t>
      </w:r>
    </w:p>
    <w:p>
      <w:pPr>
        <w:pStyle w:val="SourceCode"/>
      </w:pPr>
      <w:r>
        <w:rPr>
          <w:rStyle w:val="VerbatimChar"/>
        </w:rPr>
        <w:t xml:space="preserve">## The "ward" method has been renamed to "ward.D"; note new "ward.D2"</w:t>
      </w:r>
    </w:p>
    <w:p>
      <w:pPr>
        <w:pStyle w:val="FirstParagraph"/>
      </w:pPr>
      <w:r>
        <w:drawing>
          <wp:inline>
            <wp:extent cx="5334000" cy="4267200"/>
            <wp:effectExtent b="0" l="0" r="0" t="0"/>
            <wp:docPr descr="" id="1" name="Picture"/>
            <a:graphic>
              <a:graphicData uri="http://schemas.openxmlformats.org/drawingml/2006/picture">
                <pic:pic>
                  <pic:nvPicPr>
                    <pic:cNvPr descr="hatco-3-informe_files/figure-docx/hclust-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TableCaption"/>
      </w:pPr>
      <w:r>
        <w:t xml:space="preserve">Medias de la agrupación jerárquica</w:t>
      </w:r>
    </w:p>
    <w:tbl>
      <w:tblPr>
        <w:tblStyle w:val="TableNormal"/>
        <w:tblW w:type="pct" w:w="0.0"/>
        <w:tblLook w:firstRow="1"/>
        <w:tblCaption w:val="Medias de la agrupación jerárquica"/>
      </w:tblPr>
      <w:tblGrid/>
      <w:tr>
        <w:trPr>
          <w:cnfStyle w:firstRow="1"/>
        </w:trPr>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3</w:t>
            </w:r>
          </w:p>
        </w:tc>
      </w:tr>
      <w:tr>
        <w:tc>
          <w:p>
            <w:pPr>
              <w:pStyle w:val="Compact"/>
              <w:jc w:val="right"/>
            </w:pPr>
            <w:r>
              <w:t xml:space="preserve">4.32</w:t>
            </w:r>
          </w:p>
        </w:tc>
        <w:tc>
          <w:p>
            <w:pPr>
              <w:pStyle w:val="Compact"/>
              <w:jc w:val="right"/>
            </w:pPr>
            <w:r>
              <w:t xml:space="preserve">2.57</w:t>
            </w:r>
          </w:p>
        </w:tc>
        <w:tc>
          <w:p>
            <w:pPr>
              <w:pStyle w:val="Compact"/>
              <w:jc w:val="right"/>
            </w:pPr>
            <w:r>
              <w:t xml:space="preserve">4.69</w:t>
            </w:r>
          </w:p>
        </w:tc>
      </w:tr>
      <w:tr>
        <w:tc>
          <w:p>
            <w:pPr>
              <w:pStyle w:val="Compact"/>
              <w:jc w:val="right"/>
            </w:pPr>
            <w:r>
              <w:t xml:space="preserve">1.58</w:t>
            </w:r>
          </w:p>
        </w:tc>
        <w:tc>
          <w:p>
            <w:pPr>
              <w:pStyle w:val="Compact"/>
              <w:jc w:val="right"/>
            </w:pPr>
            <w:r>
              <w:t xml:space="preserve">3.15</w:t>
            </w:r>
          </w:p>
        </w:tc>
        <w:tc>
          <w:p>
            <w:pPr>
              <w:pStyle w:val="Compact"/>
              <w:jc w:val="right"/>
            </w:pPr>
            <w:r>
              <w:t xml:space="preserve">1.57</w:t>
            </w:r>
          </w:p>
        </w:tc>
      </w:tr>
      <w:tr>
        <w:tc>
          <w:p>
            <w:pPr>
              <w:pStyle w:val="Compact"/>
              <w:jc w:val="right"/>
            </w:pPr>
            <w:r>
              <w:t xml:space="preserve">8.66</w:t>
            </w:r>
          </w:p>
        </w:tc>
        <w:tc>
          <w:p>
            <w:pPr>
              <w:pStyle w:val="Compact"/>
              <w:jc w:val="right"/>
            </w:pPr>
            <w:r>
              <w:t xml:space="preserve">6.89</w:t>
            </w:r>
          </w:p>
        </w:tc>
        <w:tc>
          <w:p>
            <w:pPr>
              <w:pStyle w:val="Compact"/>
              <w:jc w:val="right"/>
            </w:pPr>
            <w:r>
              <w:t xml:space="preserve">9.29</w:t>
            </w:r>
          </w:p>
        </w:tc>
      </w:tr>
      <w:tr>
        <w:tc>
          <w:p>
            <w:pPr>
              <w:pStyle w:val="Compact"/>
              <w:jc w:val="right"/>
            </w:pPr>
            <w:r>
              <w:t xml:space="preserve">4.59</w:t>
            </w:r>
          </w:p>
        </w:tc>
        <w:tc>
          <w:p>
            <w:pPr>
              <w:pStyle w:val="Compact"/>
              <w:jc w:val="right"/>
            </w:pPr>
            <w:r>
              <w:t xml:space="preserve">5.57</w:t>
            </w:r>
          </w:p>
        </w:tc>
        <w:tc>
          <w:p>
            <w:pPr>
              <w:pStyle w:val="Compact"/>
              <w:jc w:val="right"/>
            </w:pPr>
            <w:r>
              <w:t xml:space="preserve">5.47</w:t>
            </w:r>
          </w:p>
        </w:tc>
      </w:tr>
      <w:tr>
        <w:tc>
          <w:p>
            <w:pPr>
              <w:pStyle w:val="Compact"/>
              <w:jc w:val="right"/>
            </w:pPr>
            <w:r>
              <w:t xml:space="preserve">2.91</w:t>
            </w:r>
          </w:p>
        </w:tc>
        <w:tc>
          <w:p>
            <w:pPr>
              <w:pStyle w:val="Compact"/>
              <w:jc w:val="right"/>
            </w:pPr>
            <w:r>
              <w:t xml:space="preserve">2.84</w:t>
            </w:r>
          </w:p>
        </w:tc>
        <w:tc>
          <w:p>
            <w:pPr>
              <w:pStyle w:val="Compact"/>
              <w:jc w:val="right"/>
            </w:pPr>
            <w:r>
              <w:t xml:space="preserve">3.12</w:t>
            </w:r>
          </w:p>
        </w:tc>
      </w:tr>
      <w:tr>
        <w:tc>
          <w:p>
            <w:pPr>
              <w:pStyle w:val="Compact"/>
              <w:jc w:val="right"/>
            </w:pPr>
            <w:r>
              <w:t xml:space="preserve">2.18</w:t>
            </w:r>
          </w:p>
        </w:tc>
        <w:tc>
          <w:p>
            <w:pPr>
              <w:pStyle w:val="Compact"/>
              <w:jc w:val="right"/>
            </w:pPr>
            <w:r>
              <w:t xml:space="preserve">2.82</w:t>
            </w:r>
          </w:p>
        </w:tc>
        <w:tc>
          <w:p>
            <w:pPr>
              <w:pStyle w:val="Compact"/>
              <w:jc w:val="right"/>
            </w:pPr>
            <w:r>
              <w:t xml:space="preserve">3.05</w:t>
            </w:r>
          </w:p>
        </w:tc>
      </w:tr>
      <w:tr>
        <w:tc>
          <w:p>
            <w:pPr>
              <w:pStyle w:val="Compact"/>
              <w:jc w:val="right"/>
            </w:pPr>
            <w:r>
              <w:t xml:space="preserve">5.08</w:t>
            </w:r>
          </w:p>
        </w:tc>
        <w:tc>
          <w:p>
            <w:pPr>
              <w:pStyle w:val="Compact"/>
              <w:jc w:val="right"/>
            </w:pPr>
            <w:r>
              <w:t xml:space="preserve">8.04</w:t>
            </w:r>
          </w:p>
        </w:tc>
        <w:tc>
          <w:p>
            <w:pPr>
              <w:pStyle w:val="Compact"/>
              <w:jc w:val="right"/>
            </w:pPr>
            <w:r>
              <w:t xml:space="preserve">7.24</w:t>
            </w:r>
          </w:p>
        </w:tc>
      </w:tr>
    </w:tbl>
    <w:p>
      <w:pPr>
        <w:pStyle w:val="Heading1"/>
      </w:pPr>
      <w:bookmarkStart w:id="26" w:name="particion-de-la-muestra-y-clasificacion"/>
      <w:bookmarkEnd w:id="26"/>
      <w:r>
        <w:t xml:space="preserve">Partición de la muestra y clasificación</w:t>
      </w:r>
    </w:p>
    <w:p>
      <w:pPr>
        <w:pStyle w:val="Heading2"/>
      </w:pPr>
      <w:bookmarkStart w:id="27" w:name="percepciones-de-las-empresas-en-los-segmentos"/>
      <w:bookmarkEnd w:id="27"/>
      <w:r>
        <w:t xml:space="preserve">Percepciones de las empresas en los segmentos</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3</w:t>
            </w:r>
          </w:p>
        </w:tc>
      </w:tr>
      <w:tr>
        <w:tc>
          <w:p>
            <w:pPr>
              <w:pStyle w:val="Compact"/>
              <w:jc w:val="left"/>
            </w:pPr>
            <w:r>
              <w:t xml:space="preserve">DELSPEED</w:t>
            </w:r>
          </w:p>
        </w:tc>
        <w:tc>
          <w:p>
            <w:pPr>
              <w:pStyle w:val="Compact"/>
              <w:jc w:val="right"/>
            </w:pPr>
            <w:r>
              <w:t xml:space="preserve">4.09</w:t>
            </w:r>
          </w:p>
        </w:tc>
        <w:tc>
          <w:p>
            <w:pPr>
              <w:pStyle w:val="Compact"/>
              <w:jc w:val="right"/>
            </w:pPr>
            <w:r>
              <w:t xml:space="preserve">2.57</w:t>
            </w:r>
          </w:p>
        </w:tc>
        <w:tc>
          <w:p>
            <w:pPr>
              <w:pStyle w:val="Compact"/>
              <w:jc w:val="right"/>
            </w:pPr>
            <w:r>
              <w:t xml:space="preserve">4.88</w:t>
            </w:r>
          </w:p>
        </w:tc>
      </w:tr>
      <w:tr>
        <w:tc>
          <w:p>
            <w:pPr>
              <w:pStyle w:val="Compact"/>
              <w:jc w:val="left"/>
            </w:pPr>
            <w:r>
              <w:t xml:space="preserve">PRICELEV</w:t>
            </w:r>
          </w:p>
        </w:tc>
        <w:tc>
          <w:p>
            <w:pPr>
              <w:pStyle w:val="Compact"/>
              <w:jc w:val="right"/>
            </w:pPr>
            <w:r>
              <w:t xml:space="preserve">1.62</w:t>
            </w:r>
          </w:p>
        </w:tc>
        <w:tc>
          <w:p>
            <w:pPr>
              <w:pStyle w:val="Compact"/>
              <w:jc w:val="right"/>
            </w:pPr>
            <w:r>
              <w:t xml:space="preserve">3.21</w:t>
            </w:r>
          </w:p>
        </w:tc>
        <w:tc>
          <w:p>
            <w:pPr>
              <w:pStyle w:val="Compact"/>
              <w:jc w:val="right"/>
            </w:pPr>
            <w:r>
              <w:t xml:space="preserve">1.51</w:t>
            </w:r>
          </w:p>
        </w:tc>
      </w:tr>
      <w:tr>
        <w:tc>
          <w:p>
            <w:pPr>
              <w:pStyle w:val="Compact"/>
              <w:jc w:val="left"/>
            </w:pPr>
            <w:r>
              <w:t xml:space="preserve">PRICEFLE</w:t>
            </w:r>
          </w:p>
        </w:tc>
        <w:tc>
          <w:p>
            <w:pPr>
              <w:pStyle w:val="Compact"/>
              <w:jc w:val="right"/>
            </w:pPr>
            <w:r>
              <w:t xml:space="preserve">8.63</w:t>
            </w:r>
          </w:p>
        </w:tc>
        <w:tc>
          <w:p>
            <w:pPr>
              <w:pStyle w:val="Compact"/>
              <w:jc w:val="right"/>
            </w:pPr>
            <w:r>
              <w:t xml:space="preserve">6.80</w:t>
            </w:r>
          </w:p>
        </w:tc>
        <w:tc>
          <w:p>
            <w:pPr>
              <w:pStyle w:val="Compact"/>
              <w:jc w:val="right"/>
            </w:pPr>
            <w:r>
              <w:t xml:space="preserve">9.37</w:t>
            </w:r>
          </w:p>
        </w:tc>
      </w:tr>
      <w:tr>
        <w:tc>
          <w:p>
            <w:pPr>
              <w:pStyle w:val="Compact"/>
              <w:jc w:val="left"/>
            </w:pPr>
            <w:r>
              <w:t xml:space="preserve">MANUFIMA</w:t>
            </w:r>
          </w:p>
        </w:tc>
        <w:tc>
          <w:p>
            <w:pPr>
              <w:pStyle w:val="Compact"/>
              <w:jc w:val="right"/>
            </w:pPr>
            <w:r>
              <w:t xml:space="preserve">4.42</w:t>
            </w:r>
          </w:p>
        </w:tc>
        <w:tc>
          <w:p>
            <w:pPr>
              <w:pStyle w:val="Compact"/>
              <w:jc w:val="right"/>
            </w:pPr>
            <w:r>
              <w:t xml:space="preserve">5.60</w:t>
            </w:r>
          </w:p>
        </w:tc>
        <w:tc>
          <w:p>
            <w:pPr>
              <w:pStyle w:val="Compact"/>
              <w:jc w:val="right"/>
            </w:pPr>
            <w:r>
              <w:t xml:space="preserve">5.81</w:t>
            </w:r>
          </w:p>
        </w:tc>
      </w:tr>
      <w:tr>
        <w:tc>
          <w:p>
            <w:pPr>
              <w:pStyle w:val="Compact"/>
              <w:jc w:val="left"/>
            </w:pPr>
            <w:r>
              <w:t xml:space="preserve">SERVICE</w:t>
            </w:r>
          </w:p>
        </w:tc>
        <w:tc>
          <w:p>
            <w:pPr>
              <w:pStyle w:val="Compact"/>
              <w:jc w:val="right"/>
            </w:pPr>
            <w:r>
              <w:t xml:space="preserve">2.83</w:t>
            </w:r>
          </w:p>
        </w:tc>
        <w:tc>
          <w:p>
            <w:pPr>
              <w:pStyle w:val="Compact"/>
              <w:jc w:val="right"/>
            </w:pPr>
            <w:r>
              <w:t xml:space="preserve">2.87</w:t>
            </w:r>
          </w:p>
        </w:tc>
        <w:tc>
          <w:p>
            <w:pPr>
              <w:pStyle w:val="Compact"/>
              <w:jc w:val="right"/>
            </w:pPr>
            <w:r>
              <w:t xml:space="preserve">3.18</w:t>
            </w:r>
          </w:p>
        </w:tc>
      </w:tr>
      <w:tr>
        <w:tc>
          <w:p>
            <w:pPr>
              <w:pStyle w:val="Compact"/>
              <w:jc w:val="left"/>
            </w:pPr>
            <w:r>
              <w:t xml:space="preserve">SALESFOR</w:t>
            </w:r>
          </w:p>
        </w:tc>
        <w:tc>
          <w:p>
            <w:pPr>
              <w:pStyle w:val="Compact"/>
              <w:jc w:val="right"/>
            </w:pPr>
            <w:r>
              <w:t xml:space="preserve">2.08</w:t>
            </w:r>
          </w:p>
        </w:tc>
        <w:tc>
          <w:p>
            <w:pPr>
              <w:pStyle w:val="Compact"/>
              <w:jc w:val="right"/>
            </w:pPr>
            <w:r>
              <w:t xml:space="preserve">2.82</w:t>
            </w:r>
          </w:p>
        </w:tc>
        <w:tc>
          <w:p>
            <w:pPr>
              <w:pStyle w:val="Compact"/>
              <w:jc w:val="right"/>
            </w:pPr>
            <w:r>
              <w:t xml:space="preserve">3.30</w:t>
            </w:r>
          </w:p>
        </w:tc>
      </w:tr>
      <w:tr>
        <w:tc>
          <w:p>
            <w:pPr>
              <w:pStyle w:val="Compact"/>
              <w:jc w:val="left"/>
            </w:pPr>
            <w:r>
              <w:t xml:space="preserve">PRODUCTQ</w:t>
            </w:r>
          </w:p>
        </w:tc>
        <w:tc>
          <w:p>
            <w:pPr>
              <w:pStyle w:val="Compact"/>
              <w:jc w:val="right"/>
            </w:pPr>
            <w:r>
              <w:t xml:space="preserve">5.27</w:t>
            </w:r>
          </w:p>
        </w:tc>
        <w:tc>
          <w:p>
            <w:pPr>
              <w:pStyle w:val="Compact"/>
              <w:jc w:val="right"/>
            </w:pPr>
            <w:r>
              <w:t xml:space="preserve">8.13</w:t>
            </w:r>
          </w:p>
        </w:tc>
        <w:tc>
          <w:p>
            <w:pPr>
              <w:pStyle w:val="Compact"/>
              <w:jc w:val="right"/>
            </w:pPr>
            <w:r>
              <w:t xml:space="preserve">7.00</w:t>
            </w:r>
          </w:p>
        </w:tc>
      </w:tr>
    </w:tbl>
    <w:p>
      <w:pPr>
        <w:pStyle w:val="Heading1"/>
      </w:pPr>
      <w:bookmarkStart w:id="28" w:name="descripcion-de-las-empresas-que-forman-cada-segmento"/>
      <w:bookmarkEnd w:id="28"/>
      <w:r>
        <w:t xml:space="preserve">Descripción de las empresas que forman cada segmento</w:t>
      </w:r>
    </w:p>
    <w:p>
      <w:pPr>
        <w:pStyle w:val="SourceCode"/>
      </w:pPr>
      <w:r>
        <w:rPr>
          <w:rStyle w:val="VerbatimChar"/>
        </w:rPr>
        <w:t xml:space="preserve">##                                      Stratified by segmento</w:t>
      </w:r>
      <w:r>
        <w:br w:type="textWrapping"/>
      </w:r>
      <w:r>
        <w:rPr>
          <w:rStyle w:val="VerbatimChar"/>
        </w:rPr>
        <w:t xml:space="preserve">##                                       1             2            </w:t>
      </w:r>
      <w:r>
        <w:br w:type="textWrapping"/>
      </w:r>
      <w:r>
        <w:rPr>
          <w:rStyle w:val="VerbatimChar"/>
        </w:rPr>
        <w:t xml:space="preserve">##   n                                      33            48        </w:t>
      </w:r>
      <w:r>
        <w:br w:type="textWrapping"/>
      </w:r>
      <w:r>
        <w:rPr>
          <w:rStyle w:val="VerbatimChar"/>
        </w:rPr>
        <w:t xml:space="preserve">##   TAMEMP = Small (%)                     31 (93.9)     10 (20.8) </w:t>
      </w:r>
      <w:r>
        <w:br w:type="textWrapping"/>
      </w:r>
      <w:r>
        <w:rPr>
          <w:rStyle w:val="VerbatimChar"/>
        </w:rPr>
        <w:t xml:space="preserve">##   USAGELEV (mean (sd))                46.33 (8.90)  42.73 (7.70) </w:t>
      </w:r>
      <w:r>
        <w:br w:type="textWrapping"/>
      </w:r>
      <w:r>
        <w:rPr>
          <w:rStyle w:val="VerbatimChar"/>
        </w:rPr>
        <w:t xml:space="preserve">##   SATISFLE (mean (sd))                 4.84 (0.74)   4.38 (0.76) </w:t>
      </w:r>
      <w:r>
        <w:br w:type="textWrapping"/>
      </w:r>
      <w:r>
        <w:rPr>
          <w:rStyle w:val="VerbatimChar"/>
        </w:rPr>
        <w:t xml:space="preserve">##   ESPCOMPR = Total Value Analysis (%)    31 (93.9)     10 (20.8) </w:t>
      </w:r>
      <w:r>
        <w:br w:type="textWrapping"/>
      </w:r>
      <w:r>
        <w:rPr>
          <w:rStyle w:val="VerbatimChar"/>
        </w:rPr>
        <w:t xml:space="preserve">##   ESTRCOMP = Decentralized (%)           31 (93.9)      0 ( 0.0) </w:t>
      </w:r>
      <w:r>
        <w:br w:type="textWrapping"/>
      </w:r>
      <w:r>
        <w:rPr>
          <w:rStyle w:val="VerbatimChar"/>
        </w:rPr>
        <w:t xml:space="preserve">##   INDUSTRI = Other Industries (%)        23 (69.7)     22 (45.8) </w:t>
      </w:r>
      <w:r>
        <w:br w:type="textWrapping"/>
      </w:r>
      <w:r>
        <w:rPr>
          <w:rStyle w:val="VerbatimChar"/>
        </w:rPr>
        <w:t xml:space="preserve">##   SITCOMP (%)                                                    </w:t>
      </w:r>
      <w:r>
        <w:br w:type="textWrapping"/>
      </w:r>
      <w:r>
        <w:rPr>
          <w:rStyle w:val="VerbatimChar"/>
        </w:rPr>
        <w:t xml:space="preserve">##      Modified Rebuy                       8 (24.2)     22 (45.8) </w:t>
      </w:r>
      <w:r>
        <w:br w:type="textWrapping"/>
      </w:r>
      <w:r>
        <w:rPr>
          <w:rStyle w:val="VerbatimChar"/>
        </w:rPr>
        <w:t xml:space="preserve">##      New Task                             8 (24.2)     24 (50.0) </w:t>
      </w:r>
      <w:r>
        <w:br w:type="textWrapping"/>
      </w:r>
      <w:r>
        <w:rPr>
          <w:rStyle w:val="VerbatimChar"/>
        </w:rPr>
        <w:t xml:space="preserve">##      Straight Rebuy                      17 (51.5)      2 ( 4.2) </w:t>
      </w:r>
      <w:r>
        <w:br w:type="textWrapping"/>
      </w:r>
      <w:r>
        <w:rPr>
          <w:rStyle w:val="VerbatimChar"/>
        </w:rPr>
        <w:t xml:space="preserve">##                                      Stratified by segmento</w:t>
      </w:r>
      <w:r>
        <w:br w:type="textWrapping"/>
      </w:r>
      <w:r>
        <w:rPr>
          <w:rStyle w:val="VerbatimChar"/>
        </w:rPr>
        <w:t xml:space="preserve">##                                       3              p      test</w:t>
      </w:r>
      <w:r>
        <w:br w:type="textWrapping"/>
      </w:r>
      <w:r>
        <w:rPr>
          <w:rStyle w:val="VerbatimChar"/>
        </w:rPr>
        <w:t xml:space="preserve">##   n                                      19                     </w:t>
      </w:r>
      <w:r>
        <w:br w:type="textWrapping"/>
      </w:r>
      <w:r>
        <w:rPr>
          <w:rStyle w:val="VerbatimChar"/>
        </w:rPr>
        <w:t xml:space="preserve">##   TAMEMP = Small (%)                     19 (100.0)  &lt;0.001     </w:t>
      </w:r>
      <w:r>
        <w:br w:type="textWrapping"/>
      </w:r>
      <w:r>
        <w:rPr>
          <w:rStyle w:val="VerbatimChar"/>
        </w:rPr>
        <w:t xml:space="preserve">##   USAGELEV (mean (sd))                54.21 (7.00)   &lt;0.001     </w:t>
      </w:r>
      <w:r>
        <w:br w:type="textWrapping"/>
      </w:r>
      <w:r>
        <w:rPr>
          <w:rStyle w:val="VerbatimChar"/>
        </w:rPr>
        <w:t xml:space="preserve">##   SATISFLE (mean (sd))                 5.64 (0.57)   &lt;0.001     </w:t>
      </w:r>
      <w:r>
        <w:br w:type="textWrapping"/>
      </w:r>
      <w:r>
        <w:rPr>
          <w:rStyle w:val="VerbatimChar"/>
        </w:rPr>
        <w:t xml:space="preserve">##   ESPCOMPR = Total Value Analysis (%)    19 (100.0)  &lt;0.001     </w:t>
      </w:r>
      <w:r>
        <w:br w:type="textWrapping"/>
      </w:r>
      <w:r>
        <w:rPr>
          <w:rStyle w:val="VerbatimChar"/>
        </w:rPr>
        <w:t xml:space="preserve">##   ESTRCOMP = Decentralized (%)           19 (100.0)  &lt;0.001     </w:t>
      </w:r>
      <w:r>
        <w:br w:type="textWrapping"/>
      </w:r>
      <w:r>
        <w:rPr>
          <w:rStyle w:val="VerbatimChar"/>
        </w:rPr>
        <w:t xml:space="preserve">##   INDUSTRI = Other Industries (%)         5 ( 26.3)   0.008     </w:t>
      </w:r>
      <w:r>
        <w:br w:type="textWrapping"/>
      </w:r>
      <w:r>
        <w:rPr>
          <w:rStyle w:val="VerbatimChar"/>
        </w:rPr>
        <w:t xml:space="preserve">##   SITCOMP (%)                                        &lt;0.001     </w:t>
      </w:r>
      <w:r>
        <w:br w:type="textWrapping"/>
      </w:r>
      <w:r>
        <w:rPr>
          <w:rStyle w:val="VerbatimChar"/>
        </w:rPr>
        <w:t xml:space="preserve">##      Modified Rebuy                       2 ( 10.5)             </w:t>
      </w:r>
      <w:r>
        <w:br w:type="textWrapping"/>
      </w:r>
      <w:r>
        <w:rPr>
          <w:rStyle w:val="VerbatimChar"/>
        </w:rPr>
        <w:t xml:space="preserve">##      New Task                             2 ( 10.5)             </w:t>
      </w:r>
      <w:r>
        <w:br w:type="textWrapping"/>
      </w:r>
      <w:r>
        <w:rPr>
          <w:rStyle w:val="VerbatimChar"/>
        </w:rPr>
        <w:t xml:space="preserve">##      Straight Rebuy                      15 ( 78.9)</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p</w:t>
            </w:r>
          </w:p>
        </w:tc>
        <w:tc>
          <w:tcPr>
            <w:tcBorders>
              <w:bottom w:val="single"/>
            </w:tcBorders>
            <w:vAlign w:val="bottom"/>
          </w:tcPr>
          <w:p>
            <w:pPr>
              <w:pStyle w:val="Compact"/>
              <w:jc w:val="left"/>
            </w:pPr>
            <w:r>
              <w:t xml:space="preserve">test</w:t>
            </w:r>
          </w:p>
        </w:tc>
      </w:tr>
      <w:tr>
        <w:tc>
          <w:p>
            <w:pPr>
              <w:pStyle w:val="Compact"/>
              <w:jc w:val="left"/>
            </w:pPr>
            <w:r>
              <w:t xml:space="preserve">n</w:t>
            </w:r>
          </w:p>
        </w:tc>
        <w:tc>
          <w:p>
            <w:pPr>
              <w:pStyle w:val="Compact"/>
              <w:jc w:val="left"/>
            </w:pPr>
            <w:r>
              <w:t xml:space="preserve">33</w:t>
            </w:r>
          </w:p>
        </w:tc>
        <w:tc>
          <w:p>
            <w:pPr>
              <w:pStyle w:val="Compact"/>
              <w:jc w:val="left"/>
            </w:pPr>
            <w:r>
              <w:t xml:space="preserve">48</w:t>
            </w:r>
          </w:p>
        </w:tc>
        <w:tc>
          <w:p>
            <w:pPr>
              <w:pStyle w:val="Compact"/>
              <w:jc w:val="left"/>
            </w:pPr>
            <w:r>
              <w:t xml:space="preserve">19</w:t>
            </w:r>
          </w:p>
        </w:tc>
        <w:tc>
          <w:p>
            <w:pStyle w:val="Compact"/>
          </w:p>
        </w:tc>
        <w:tc>
          <w:p>
            <w:pStyle w:val="Compact"/>
          </w:p>
        </w:tc>
      </w:tr>
      <w:tr>
        <w:tc>
          <w:p>
            <w:pPr>
              <w:pStyle w:val="Compact"/>
              <w:jc w:val="left"/>
            </w:pPr>
            <w:r>
              <w:t xml:space="preserve">TAMEMP = Small (%)</w:t>
            </w:r>
          </w:p>
        </w:tc>
        <w:tc>
          <w:p>
            <w:pPr>
              <w:pStyle w:val="Compact"/>
              <w:jc w:val="left"/>
            </w:pPr>
            <w:r>
              <w:t xml:space="preserve">31 (93.9)</w:t>
            </w:r>
          </w:p>
        </w:tc>
        <w:tc>
          <w:p>
            <w:pPr>
              <w:pStyle w:val="Compact"/>
              <w:jc w:val="left"/>
            </w:pPr>
            <w:r>
              <w:t xml:space="preserve">10 (20.8)</w:t>
            </w:r>
          </w:p>
        </w:tc>
        <w:tc>
          <w:p>
            <w:pPr>
              <w:pStyle w:val="Compact"/>
              <w:jc w:val="left"/>
            </w:pPr>
            <w:r>
              <w:t xml:space="preserve">19 (100.0)</w:t>
            </w:r>
          </w:p>
        </w:tc>
        <w:tc>
          <w:p>
            <w:pPr>
              <w:pStyle w:val="Compact"/>
              <w:jc w:val="left"/>
            </w:pPr>
            <w:r>
              <w:t xml:space="preserve">&lt;0.001</w:t>
            </w:r>
          </w:p>
        </w:tc>
        <w:tc>
          <w:p>
            <w:pStyle w:val="Compact"/>
          </w:p>
        </w:tc>
      </w:tr>
      <w:tr>
        <w:tc>
          <w:p>
            <w:pPr>
              <w:pStyle w:val="Compact"/>
              <w:jc w:val="left"/>
            </w:pPr>
            <w:r>
              <w:t xml:space="preserve">USAGELEV (mean (sd))</w:t>
            </w:r>
          </w:p>
        </w:tc>
        <w:tc>
          <w:p>
            <w:pPr>
              <w:pStyle w:val="Compact"/>
              <w:jc w:val="left"/>
            </w:pPr>
            <w:r>
              <w:t xml:space="preserve">46.33 (8.90)</w:t>
            </w:r>
          </w:p>
        </w:tc>
        <w:tc>
          <w:p>
            <w:pPr>
              <w:pStyle w:val="Compact"/>
              <w:jc w:val="left"/>
            </w:pPr>
            <w:r>
              <w:t xml:space="preserve">42.73 (7.70)</w:t>
            </w:r>
          </w:p>
        </w:tc>
        <w:tc>
          <w:p>
            <w:pPr>
              <w:pStyle w:val="Compact"/>
              <w:jc w:val="left"/>
            </w:pPr>
            <w:r>
              <w:t xml:space="preserve">54.21 (7.00)</w:t>
            </w:r>
          </w:p>
        </w:tc>
        <w:tc>
          <w:p>
            <w:pPr>
              <w:pStyle w:val="Compact"/>
              <w:jc w:val="left"/>
            </w:pPr>
            <w:r>
              <w:t xml:space="preserve">&lt;0.001</w:t>
            </w:r>
          </w:p>
        </w:tc>
        <w:tc>
          <w:p>
            <w:pStyle w:val="Compact"/>
          </w:p>
        </w:tc>
      </w:tr>
      <w:tr>
        <w:tc>
          <w:p>
            <w:pPr>
              <w:pStyle w:val="Compact"/>
              <w:jc w:val="left"/>
            </w:pPr>
            <w:r>
              <w:t xml:space="preserve">SATISFLE (mean (sd))</w:t>
            </w:r>
          </w:p>
        </w:tc>
        <w:tc>
          <w:p>
            <w:pPr>
              <w:pStyle w:val="Compact"/>
              <w:jc w:val="left"/>
            </w:pPr>
            <w:r>
              <w:t xml:space="preserve">4.84 (0.74)</w:t>
            </w:r>
          </w:p>
        </w:tc>
        <w:tc>
          <w:p>
            <w:pPr>
              <w:pStyle w:val="Compact"/>
              <w:jc w:val="left"/>
            </w:pPr>
            <w:r>
              <w:t xml:space="preserve">4.38 (0.76)</w:t>
            </w:r>
          </w:p>
        </w:tc>
        <w:tc>
          <w:p>
            <w:pPr>
              <w:pStyle w:val="Compact"/>
              <w:jc w:val="left"/>
            </w:pPr>
            <w:r>
              <w:t xml:space="preserve">5.64 (0.57)</w:t>
            </w:r>
          </w:p>
        </w:tc>
        <w:tc>
          <w:p>
            <w:pPr>
              <w:pStyle w:val="Compact"/>
              <w:jc w:val="left"/>
            </w:pPr>
            <w:r>
              <w:t xml:space="preserve">&lt;0.001</w:t>
            </w:r>
          </w:p>
        </w:tc>
        <w:tc>
          <w:p>
            <w:pStyle w:val="Compact"/>
          </w:p>
        </w:tc>
      </w:tr>
      <w:tr>
        <w:tc>
          <w:p>
            <w:pPr>
              <w:pStyle w:val="Compact"/>
              <w:jc w:val="left"/>
            </w:pPr>
            <w:r>
              <w:t xml:space="preserve">ESPCOMPR = Total Value Analysis (%)</w:t>
            </w:r>
          </w:p>
        </w:tc>
        <w:tc>
          <w:p>
            <w:pPr>
              <w:pStyle w:val="Compact"/>
              <w:jc w:val="left"/>
            </w:pPr>
            <w:r>
              <w:t xml:space="preserve">31 (93.9)</w:t>
            </w:r>
          </w:p>
        </w:tc>
        <w:tc>
          <w:p>
            <w:pPr>
              <w:pStyle w:val="Compact"/>
              <w:jc w:val="left"/>
            </w:pPr>
            <w:r>
              <w:t xml:space="preserve">10 (20.8)</w:t>
            </w:r>
          </w:p>
        </w:tc>
        <w:tc>
          <w:p>
            <w:pPr>
              <w:pStyle w:val="Compact"/>
              <w:jc w:val="left"/>
            </w:pPr>
            <w:r>
              <w:t xml:space="preserve">19 (100.0)</w:t>
            </w:r>
          </w:p>
        </w:tc>
        <w:tc>
          <w:p>
            <w:pPr>
              <w:pStyle w:val="Compact"/>
              <w:jc w:val="left"/>
            </w:pPr>
            <w:r>
              <w:t xml:space="preserve">&lt;0.001</w:t>
            </w:r>
          </w:p>
        </w:tc>
        <w:tc>
          <w:p>
            <w:pStyle w:val="Compact"/>
          </w:p>
        </w:tc>
      </w:tr>
      <w:tr>
        <w:tc>
          <w:p>
            <w:pPr>
              <w:pStyle w:val="Compact"/>
              <w:jc w:val="left"/>
            </w:pPr>
            <w:r>
              <w:t xml:space="preserve">ESTRCOMP = Decentralized (%)</w:t>
            </w:r>
          </w:p>
        </w:tc>
        <w:tc>
          <w:p>
            <w:pPr>
              <w:pStyle w:val="Compact"/>
              <w:jc w:val="left"/>
            </w:pPr>
            <w:r>
              <w:t xml:space="preserve">31 (93.9)</w:t>
            </w:r>
          </w:p>
        </w:tc>
        <w:tc>
          <w:p>
            <w:pPr>
              <w:pStyle w:val="Compact"/>
              <w:jc w:val="left"/>
            </w:pPr>
            <w:r>
              <w:t xml:space="preserve">0 ( 0.0)</w:t>
            </w:r>
          </w:p>
        </w:tc>
        <w:tc>
          <w:p>
            <w:pPr>
              <w:pStyle w:val="Compact"/>
              <w:jc w:val="left"/>
            </w:pPr>
            <w:r>
              <w:t xml:space="preserve">19 (100.0)</w:t>
            </w:r>
          </w:p>
        </w:tc>
        <w:tc>
          <w:p>
            <w:pPr>
              <w:pStyle w:val="Compact"/>
              <w:jc w:val="left"/>
            </w:pPr>
            <w:r>
              <w:t xml:space="preserve">&lt;0.001</w:t>
            </w:r>
          </w:p>
        </w:tc>
        <w:tc>
          <w:p>
            <w:pStyle w:val="Compact"/>
          </w:p>
        </w:tc>
      </w:tr>
      <w:tr>
        <w:tc>
          <w:p>
            <w:pPr>
              <w:pStyle w:val="Compact"/>
              <w:jc w:val="left"/>
            </w:pPr>
            <w:r>
              <w:t xml:space="preserve">INDUSTRI = Other Industries (%)</w:t>
            </w:r>
          </w:p>
        </w:tc>
        <w:tc>
          <w:p>
            <w:pPr>
              <w:pStyle w:val="Compact"/>
              <w:jc w:val="left"/>
            </w:pPr>
            <w:r>
              <w:t xml:space="preserve">23 (69.7)</w:t>
            </w:r>
          </w:p>
        </w:tc>
        <w:tc>
          <w:p>
            <w:pPr>
              <w:pStyle w:val="Compact"/>
              <w:jc w:val="left"/>
            </w:pPr>
            <w:r>
              <w:t xml:space="preserve">22 (45.8)</w:t>
            </w:r>
          </w:p>
        </w:tc>
        <w:tc>
          <w:p>
            <w:pPr>
              <w:pStyle w:val="Compact"/>
              <w:jc w:val="left"/>
            </w:pPr>
            <w:r>
              <w:t xml:space="preserve">5 ( 26.3)</w:t>
            </w:r>
          </w:p>
        </w:tc>
        <w:tc>
          <w:p>
            <w:pPr>
              <w:pStyle w:val="Compact"/>
              <w:jc w:val="left"/>
            </w:pPr>
            <w:r>
              <w:t xml:space="preserve">0.008</w:t>
            </w:r>
          </w:p>
        </w:tc>
        <w:tc>
          <w:p>
            <w:pStyle w:val="Compact"/>
          </w:p>
        </w:tc>
      </w:tr>
      <w:tr>
        <w:tc>
          <w:p>
            <w:pPr>
              <w:pStyle w:val="Compact"/>
              <w:jc w:val="left"/>
            </w:pPr>
            <w:r>
              <w:t xml:space="preserve">SITCOMP (%)</w:t>
            </w:r>
          </w:p>
        </w:tc>
        <w:tc>
          <w:p>
            <w:pStyle w:val="Compact"/>
          </w:p>
        </w:tc>
        <w:tc>
          <w:p>
            <w:pStyle w:val="Compact"/>
          </w:p>
        </w:tc>
        <w:tc>
          <w:p>
            <w:pStyle w:val="Compact"/>
          </w:p>
        </w:tc>
        <w:tc>
          <w:p>
            <w:pPr>
              <w:pStyle w:val="Compact"/>
              <w:jc w:val="left"/>
            </w:pPr>
            <w:r>
              <w:t xml:space="preserve">&lt;0.001</w:t>
            </w:r>
          </w:p>
        </w:tc>
        <w:tc>
          <w:p>
            <w:pStyle w:val="Compact"/>
          </w:p>
        </w:tc>
      </w:tr>
      <w:tr>
        <w:tc>
          <w:p>
            <w:pPr>
              <w:pStyle w:val="Compact"/>
              <w:jc w:val="left"/>
            </w:pPr>
            <w:r>
              <w:t xml:space="preserve">Modified Rebuy</w:t>
            </w:r>
          </w:p>
        </w:tc>
        <w:tc>
          <w:p>
            <w:pPr>
              <w:pStyle w:val="Compact"/>
              <w:jc w:val="left"/>
            </w:pPr>
            <w:r>
              <w:t xml:space="preserve">8 (24.2)</w:t>
            </w:r>
          </w:p>
        </w:tc>
        <w:tc>
          <w:p>
            <w:pPr>
              <w:pStyle w:val="Compact"/>
              <w:jc w:val="left"/>
            </w:pPr>
            <w:r>
              <w:t xml:space="preserve">22 (45.8)</w:t>
            </w:r>
          </w:p>
        </w:tc>
        <w:tc>
          <w:p>
            <w:pPr>
              <w:pStyle w:val="Compact"/>
              <w:jc w:val="left"/>
            </w:pPr>
            <w:r>
              <w:t xml:space="preserve">2 ( 10.5)</w:t>
            </w:r>
          </w:p>
        </w:tc>
        <w:tc>
          <w:p>
            <w:pStyle w:val="Compact"/>
          </w:p>
        </w:tc>
        <w:tc>
          <w:p>
            <w:pStyle w:val="Compact"/>
          </w:p>
        </w:tc>
      </w:tr>
      <w:tr>
        <w:tc>
          <w:p>
            <w:pPr>
              <w:pStyle w:val="Compact"/>
              <w:jc w:val="left"/>
            </w:pPr>
            <w:r>
              <w:t xml:space="preserve">New Task</w:t>
            </w:r>
          </w:p>
        </w:tc>
        <w:tc>
          <w:p>
            <w:pPr>
              <w:pStyle w:val="Compact"/>
              <w:jc w:val="left"/>
            </w:pPr>
            <w:r>
              <w:t xml:space="preserve">8 (24.2)</w:t>
            </w:r>
          </w:p>
        </w:tc>
        <w:tc>
          <w:p>
            <w:pPr>
              <w:pStyle w:val="Compact"/>
              <w:jc w:val="left"/>
            </w:pPr>
            <w:r>
              <w:t xml:space="preserve">24 (50.0)</w:t>
            </w:r>
          </w:p>
        </w:tc>
        <w:tc>
          <w:p>
            <w:pPr>
              <w:pStyle w:val="Compact"/>
              <w:jc w:val="left"/>
            </w:pPr>
            <w:r>
              <w:t xml:space="preserve">2 ( 10.5)</w:t>
            </w:r>
          </w:p>
        </w:tc>
        <w:tc>
          <w:p>
            <w:pStyle w:val="Compact"/>
          </w:p>
        </w:tc>
        <w:tc>
          <w:p>
            <w:pStyle w:val="Compact"/>
          </w:p>
        </w:tc>
      </w:tr>
      <w:tr>
        <w:tc>
          <w:p>
            <w:pPr>
              <w:pStyle w:val="Compact"/>
              <w:jc w:val="left"/>
            </w:pPr>
            <w:r>
              <w:t xml:space="preserve">Straight Rebuy</w:t>
            </w:r>
          </w:p>
        </w:tc>
        <w:tc>
          <w:p>
            <w:pPr>
              <w:pStyle w:val="Compact"/>
              <w:jc w:val="left"/>
            </w:pPr>
            <w:r>
              <w:t xml:space="preserve">17 (51.5)</w:t>
            </w:r>
          </w:p>
        </w:tc>
        <w:tc>
          <w:p>
            <w:pPr>
              <w:pStyle w:val="Compact"/>
              <w:jc w:val="left"/>
            </w:pPr>
            <w:r>
              <w:t xml:space="preserve">2 ( 4.2)</w:t>
            </w:r>
          </w:p>
        </w:tc>
        <w:tc>
          <w:p>
            <w:pPr>
              <w:pStyle w:val="Compact"/>
              <w:jc w:val="left"/>
            </w:pPr>
            <w:r>
              <w:t xml:space="preserve">15 ( 78.9)</w:t>
            </w:r>
          </w:p>
        </w:tc>
        <w:tc>
          <w:p>
            <w:pStyle w:val="Compact"/>
          </w:p>
        </w:tc>
        <w:tc>
          <w:p>
            <w:pStyle w:val="Compact"/>
          </w:p>
        </w:tc>
      </w:tr>
    </w:tbl>
    <w:p>
      <w:pPr>
        <w:pStyle w:val="Heading1"/>
      </w:pPr>
      <w:bookmarkStart w:id="29" w:name="interpretacion-de-los-segmentos-segun-percepciones-y-empresas"/>
      <w:bookmarkEnd w:id="29"/>
      <w:r>
        <w:t xml:space="preserve">Interpretación de los segmentos según percepciones y empresas</w:t>
      </w:r>
    </w:p>
    <w:p>
      <w:pPr>
        <w:pStyle w:val="Heading1"/>
      </w:pPr>
      <w:bookmarkStart w:id="30" w:name="estrategia"/>
      <w:bookmarkEnd w:id="30"/>
      <w:r>
        <w:t xml:space="preserve">Estrategia</w:t>
      </w:r>
    </w:p>
    <w:p>
      <w:pPr>
        <w:pStyle w:val="Heading1"/>
      </w:pPr>
      <w:bookmarkStart w:id="31" w:name="anexo"/>
      <w:bookmarkEnd w:id="31"/>
      <w:r>
        <w:t xml:space="preserve">Anexo</w:t>
      </w:r>
    </w:p>
    <w:p>
      <w:pPr>
        <w:pStyle w:val="FirstParagraph"/>
      </w:pPr>
      <w:r>
        <w:t xml:space="preserve">Ahora comprobaríamos si el resultado obtenido con las bases de segmetnacion</w:t>
      </w:r>
      <w:r>
        <w:t xml:space="preserve"> </w:t>
      </w:r>
      <w:r>
        <w:t xml:space="preserve">originales varía cuando las transformamos en sus componentes principales. Esta transformación nos permite comprobar que la correlación entre las bases de segmentación no suponga un problema para identificar los segmentos que queremos identificar.</w:t>
      </w:r>
    </w:p>
    <w:p>
      <w:pPr>
        <w:pStyle w:val="BodyText"/>
      </w:pPr>
      <w:r>
        <w:t xml:space="preserve">Para ello primero inspeccionamos las correlaciones ente las bases.</w:t>
      </w:r>
    </w:p>
    <w:p>
      <w:pPr>
        <w:pStyle w:val="SourceCode"/>
      </w:pPr>
      <w:r>
        <w:rPr>
          <w:rStyle w:val="VerbatimChar"/>
        </w:rPr>
        <w:t xml:space="preserve">##             DELSPEED   PRICELEV    PRICEFLE   MANUFIMA     SERVICE</w:t>
      </w:r>
      <w:r>
        <w:br w:type="textWrapping"/>
      </w:r>
      <w:r>
        <w:rPr>
          <w:rStyle w:val="VerbatimChar"/>
        </w:rPr>
        <w:t xml:space="preserve">## DELSPEED  1.00000000 -0.3492251  0.50929519  0.0504142  0.61190069</w:t>
      </w:r>
      <w:r>
        <w:br w:type="textWrapping"/>
      </w:r>
      <w:r>
        <w:rPr>
          <w:rStyle w:val="VerbatimChar"/>
        </w:rPr>
        <w:t xml:space="preserve">## PRICELEV -0.34922515  1.0000000 -0.48721259  0.2721868  0.51298082</w:t>
      </w:r>
      <w:r>
        <w:br w:type="textWrapping"/>
      </w:r>
      <w:r>
        <w:rPr>
          <w:rStyle w:val="VerbatimChar"/>
        </w:rPr>
        <w:t xml:space="preserve">## PRICEFLE  0.50929519 -0.4872126  1.00000000 -0.1161041  0.06661728</w:t>
      </w:r>
      <w:r>
        <w:br w:type="textWrapping"/>
      </w:r>
      <w:r>
        <w:rPr>
          <w:rStyle w:val="VerbatimChar"/>
        </w:rPr>
        <w:t xml:space="preserve">## MANUFIMA  0.05041420  0.2721868 -0.11610408  1.0000000  0.29867737</w:t>
      </w:r>
      <w:r>
        <w:br w:type="textWrapping"/>
      </w:r>
      <w:r>
        <w:rPr>
          <w:rStyle w:val="VerbatimChar"/>
        </w:rPr>
        <w:t xml:space="preserve">## SERVICE   0.61190069  0.5129808  0.06661728  0.2986774  1.00000000</w:t>
      </w:r>
      <w:r>
        <w:br w:type="textWrapping"/>
      </w:r>
      <w:r>
        <w:rPr>
          <w:rStyle w:val="VerbatimChar"/>
        </w:rPr>
        <w:t xml:space="preserve">## SALESFOR  0.07711522  0.1862433 -0.03431610  0.7882245  0.24080818</w:t>
      </w:r>
      <w:r>
        <w:br w:type="textWrapping"/>
      </w:r>
      <w:r>
        <w:rPr>
          <w:rStyle w:val="VerbatimChar"/>
        </w:rPr>
        <w:t xml:space="preserve">## PRODUCTQ -0.48263094  0.4697458 -0.44811201  0.1999811 -0.05516130</w:t>
      </w:r>
      <w:r>
        <w:br w:type="textWrapping"/>
      </w:r>
      <w:r>
        <w:rPr>
          <w:rStyle w:val="VerbatimChar"/>
        </w:rPr>
        <w:t xml:space="preserve">##             SALESFOR   PRODUCTQ</w:t>
      </w:r>
      <w:r>
        <w:br w:type="textWrapping"/>
      </w:r>
      <w:r>
        <w:rPr>
          <w:rStyle w:val="VerbatimChar"/>
        </w:rPr>
        <w:t xml:space="preserve">## DELSPEED  0.07711522 -0.4826309</w:t>
      </w:r>
      <w:r>
        <w:br w:type="textWrapping"/>
      </w:r>
      <w:r>
        <w:rPr>
          <w:rStyle w:val="VerbatimChar"/>
        </w:rPr>
        <w:t xml:space="preserve">## PRICELEV  0.18624325  0.4697458</w:t>
      </w:r>
      <w:r>
        <w:br w:type="textWrapping"/>
      </w:r>
      <w:r>
        <w:rPr>
          <w:rStyle w:val="VerbatimChar"/>
        </w:rPr>
        <w:t xml:space="preserve">## PRICEFLE -0.03431610 -0.4481120</w:t>
      </w:r>
      <w:r>
        <w:br w:type="textWrapping"/>
      </w:r>
      <w:r>
        <w:rPr>
          <w:rStyle w:val="VerbatimChar"/>
        </w:rPr>
        <w:t xml:space="preserve">## MANUFIMA  0.78822454  0.1999811</w:t>
      </w:r>
      <w:r>
        <w:br w:type="textWrapping"/>
      </w:r>
      <w:r>
        <w:rPr>
          <w:rStyle w:val="VerbatimChar"/>
        </w:rPr>
        <w:t xml:space="preserve">## SERVICE   0.24080818 -0.0551613</w:t>
      </w:r>
      <w:r>
        <w:br w:type="textWrapping"/>
      </w:r>
      <w:r>
        <w:rPr>
          <w:rStyle w:val="VerbatimChar"/>
        </w:rPr>
        <w:t xml:space="preserve">## SALESFOR  1.00000000  0.1772939</w:t>
      </w:r>
      <w:r>
        <w:br w:type="textWrapping"/>
      </w:r>
      <w:r>
        <w:rPr>
          <w:rStyle w:val="VerbatimChar"/>
        </w:rPr>
        <w:t xml:space="preserve">## PRODUCTQ  0.17729392  1.0000000</w:t>
      </w:r>
    </w:p>
    <w:p>
      <w:pPr>
        <w:pStyle w:val="FirstParagraph"/>
      </w:pPr>
      <w:r>
        <w:drawing>
          <wp:inline>
            <wp:extent cx="5334000" cy="4267200"/>
            <wp:effectExtent b="0" l="0" r="0" t="0"/>
            <wp:docPr descr="" id="1" name="Picture"/>
            <a:graphic>
              <a:graphicData uri="http://schemas.openxmlformats.org/drawingml/2006/picture">
                <pic:pic>
                  <pic:nvPicPr>
                    <pic:cNvPr descr="hatco-3-informe_files/figure-docx/correlaciones-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hatco-3-informe_files/figure-docx/correlaciones-2.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Después realizamos algunas pruebas para ver si vale la pena estimar los componentes principales de las bases. El primero es el test de Barlett. Si podemos rechazar la hipótesis nula, entonces no es necesario estimar los componentes.</w:t>
      </w:r>
    </w:p>
    <w:p>
      <w:pPr>
        <w:pStyle w:val="SourceCode"/>
      </w:pPr>
      <w:r>
        <w:rPr>
          <w:rStyle w:val="VerbatimChar"/>
        </w:rPr>
        <w:t xml:space="preserve">## </w:t>
      </w:r>
      <w:r>
        <w:br w:type="textWrapping"/>
      </w:r>
      <w:r>
        <w:rPr>
          <w:rStyle w:val="VerbatimChar"/>
        </w:rPr>
        <w:t xml:space="preserve">##  Bartlett test of homogeneity of variances</w:t>
      </w:r>
      <w:r>
        <w:br w:type="textWrapping"/>
      </w:r>
      <w:r>
        <w:rPr>
          <w:rStyle w:val="VerbatimChar"/>
        </w:rPr>
        <w:t xml:space="preserve">## </w:t>
      </w:r>
      <w:r>
        <w:br w:type="textWrapping"/>
      </w:r>
      <w:r>
        <w:rPr>
          <w:rStyle w:val="VerbatimChar"/>
        </w:rPr>
        <w:t xml:space="preserve">## data:  bases</w:t>
      </w:r>
      <w:r>
        <w:br w:type="textWrapping"/>
      </w:r>
      <w:r>
        <w:rPr>
          <w:rStyle w:val="VerbatimChar"/>
        </w:rPr>
        <w:t xml:space="preserve">## Bartlett's K-squared = 87.479, df = 6, p-value &lt; 2.2e-16</w:t>
      </w:r>
    </w:p>
    <w:p>
      <w:pPr>
        <w:pStyle w:val="FirstParagraph"/>
      </w:pPr>
      <w:r>
        <w:t xml:space="preserve">El resultado del test de Barlett nos indica que podemos rechazar la hipótesis nula. Ahora comprobamos el test de adecuación de la muestra,</w:t>
      </w:r>
      <w:r>
        <w:t xml:space="preserve"> </w:t>
      </w:r>
      <w:r>
        <w:rPr>
          <w:rStyle w:val="VerbatimChar"/>
        </w:rPr>
        <w:t xml:space="preserve">KMO</w:t>
      </w:r>
      <w:r>
        <w:t xml:space="preserve">. Si su valor está cercano a 1, entonces es necesario estimar los componentes principales de las bases de segmentación.</w:t>
      </w:r>
    </w:p>
    <w:p>
      <w:pPr>
        <w:pStyle w:val="SourceCode"/>
      </w:pPr>
      <w:r>
        <w:rPr>
          <w:rStyle w:val="VerbatimChar"/>
        </w:rPr>
        <w:t xml:space="preserve">## Kaiser-Meyer-Olkin factor adequacy</w:t>
      </w:r>
      <w:r>
        <w:br w:type="textWrapping"/>
      </w:r>
      <w:r>
        <w:rPr>
          <w:rStyle w:val="VerbatimChar"/>
        </w:rPr>
        <w:t xml:space="preserve">## Call: KMO(r = bases)</w:t>
      </w:r>
      <w:r>
        <w:br w:type="textWrapping"/>
      </w:r>
      <w:r>
        <w:rPr>
          <w:rStyle w:val="VerbatimChar"/>
        </w:rPr>
        <w:t xml:space="preserve">## Overall MSA =  0.45</w:t>
      </w:r>
      <w:r>
        <w:br w:type="textWrapping"/>
      </w:r>
      <w:r>
        <w:rPr>
          <w:rStyle w:val="VerbatimChar"/>
        </w:rPr>
        <w:t xml:space="preserve">## MSA for each item = </w:t>
      </w:r>
      <w:r>
        <w:br w:type="textWrapping"/>
      </w:r>
      <w:r>
        <w:rPr>
          <w:rStyle w:val="VerbatimChar"/>
        </w:rPr>
        <w:t xml:space="preserve">## DELSPEED PRICELEV PRICEFLE MANUFIMA  SERVICE SALESFOR PRODUCTQ </w:t>
      </w:r>
      <w:r>
        <w:br w:type="textWrapping"/>
      </w:r>
      <w:r>
        <w:rPr>
          <w:rStyle w:val="VerbatimChar"/>
        </w:rPr>
        <w:t xml:space="preserve">##     0.34     0.33     0.91     0.56     0.29     0.55     0.93</w:t>
      </w:r>
    </w:p>
    <w:p>
      <w:pPr>
        <w:pStyle w:val="FirstParagraph"/>
      </w:pPr>
      <w:r>
        <w:t xml:space="preserve">Como vemos el valor está pro debajo de 0,5, lo que nos indica que no es neceario continuar. No obstante continuaremos para mostrar que el resultado no cambia como sugieren los tests realizados.</w:t>
      </w:r>
    </w:p>
    <w:p>
      <w:pPr>
        <w:pStyle w:val="Heading2"/>
      </w:pPr>
      <w:bookmarkStart w:id="34" w:name="estimamos-los-componentes-principales"/>
      <w:bookmarkEnd w:id="34"/>
      <w:r>
        <w:t xml:space="preserve">Estimamos los componentes principales</w:t>
      </w:r>
    </w:p>
    <w:p>
      <w:pPr>
        <w:pStyle w:val="FirstParagraph"/>
      </w:pPr>
      <w:r>
        <w:t xml:space="preserve">Para ello utilizamos la función</w:t>
      </w:r>
      <w:r>
        <w:t xml:space="preserve"> </w:t>
      </w:r>
      <w:r>
        <w:rPr>
          <w:rStyle w:val="VerbatimChar"/>
        </w:rPr>
        <w:t xml:space="preserve">princomp()</w:t>
      </w:r>
      <w:r>
        <w:t xml:space="preserve">con las bases originales.</w:t>
      </w:r>
    </w:p>
    <w:p>
      <w:pPr>
        <w:pStyle w:val="BodyText"/>
      </w:pPr>
      <w:r>
        <w:t xml:space="preserve">Podemos visualizar facilmente la varianza explicada por cada componente principal al utilizar las correlaciones (están acotadas entre -1 y 1). La variación explicada por los componentes principales es igual al número de variables originales y la varianza explicada por cada componentes estará entre 0 y 7.</w:t>
      </w:r>
      <w:r>
        <w:t xml:space="preserve"> </w:t>
      </w:r>
      <w:r>
        <w:t xml:space="preserve">Vemos que con cuatro cuatro componentes explicamos el 90% de la variación. Ahora utilizamos la puntuación de los clientes en los nuevos componentes principales. Esa puntuación está recogida en el objeto scores de la lista</w:t>
      </w:r>
      <w:r>
        <w:t xml:space="preserve"> </w:t>
      </w:r>
      <w:r>
        <w:rPr>
          <w:rStyle w:val="VerbatimChar"/>
        </w:rPr>
        <w:t xml:space="preserve">bases.acp</w:t>
      </w:r>
      <w:r>
        <w:t xml:space="preserve">. La asignamos al objeto</w:t>
      </w:r>
      <w:r>
        <w:t xml:space="preserve"> </w:t>
      </w:r>
      <w:r>
        <w:rPr>
          <w:rStyle w:val="VerbatimChar"/>
        </w:rPr>
        <w:t xml:space="preserve">bases.puntos</w:t>
      </w:r>
      <w:r>
        <w:t xml:space="preserve">.</w:t>
      </w:r>
    </w:p>
    <w:p>
      <w:pPr>
        <w:pStyle w:val="BodyText"/>
      </w:pPr>
      <w:r>
        <w:t xml:space="preserve">Si queremos visualizar el resultado de la clasificacion que hemos realizado antes, podemos utilizar la función</w:t>
      </w:r>
      <w:r>
        <w:t xml:space="preserve"> </w:t>
      </w:r>
      <w:r>
        <w:rPr>
          <w:rStyle w:val="VerbatimChar"/>
        </w:rPr>
        <w:t xml:space="preserve">plot()</w:t>
      </w:r>
      <w:r>
        <w:t xml:space="preserve"> </w:t>
      </w:r>
      <w:r>
        <w:t xml:space="preserve">de esta forma:</w:t>
      </w:r>
    </w:p>
    <w:p>
      <w:pPr>
        <w:pStyle w:val="SourceCode"/>
      </w:pPr>
      <w:r>
        <w:rPr>
          <w:rStyle w:val="VerbatimChar"/>
        </w:rPr>
        <w:t xml:space="preserve">##          DELSPEED   PRICELEV  PRICEFLE   MANUFIMA    SERVICE   SALESFOR</w:t>
      </w:r>
      <w:r>
        <w:br w:type="textWrapping"/>
      </w:r>
      <w:r>
        <w:rPr>
          <w:rStyle w:val="VerbatimChar"/>
        </w:rPr>
        <w:t xml:space="preserve">## Comp.1  0.5279613 -0.7923669 0.6920401 -0.5639719 -0.1858166 -0.4921024</w:t>
      </w:r>
      <w:r>
        <w:br w:type="textWrapping"/>
      </w:r>
      <w:r>
        <w:rPr>
          <w:rStyle w:val="VerbatimChar"/>
        </w:rPr>
        <w:t xml:space="preserve">## Comp.2  0.7515142  0.0930608 0.3744908  0.6020180  0.7789047  0.6039795</w:t>
      </w:r>
      <w:r>
        <w:br w:type="textWrapping"/>
      </w:r>
      <w:r>
        <w:rPr>
          <w:rStyle w:val="VerbatimChar"/>
        </w:rPr>
        <w:t xml:space="preserve">## Comp.3 -0.2024388 -0.5081006 0.1726837  0.4523756 -0.5948887  0.5418084</w:t>
      </w:r>
      <w:r>
        <w:br w:type="textWrapping"/>
      </w:r>
      <w:r>
        <w:rPr>
          <w:rStyle w:val="VerbatimChar"/>
        </w:rPr>
        <w:t xml:space="preserve">##            PRODUCTQ</w:t>
      </w:r>
      <w:r>
        <w:br w:type="textWrapping"/>
      </w:r>
      <w:r>
        <w:rPr>
          <w:rStyle w:val="VerbatimChar"/>
        </w:rPr>
        <w:t xml:space="preserve">## Comp.1 -0.738585290</w:t>
      </w:r>
      <w:r>
        <w:br w:type="textWrapping"/>
      </w:r>
      <w:r>
        <w:rPr>
          <w:rStyle w:val="VerbatimChar"/>
        </w:rPr>
        <w:t xml:space="preserve">## Comp.2 -0.269812649</w:t>
      </w:r>
      <w:r>
        <w:br w:type="textWrapping"/>
      </w:r>
      <w:r>
        <w:rPr>
          <w:rStyle w:val="VerbatimChar"/>
        </w:rPr>
        <w:t xml:space="preserve">## Comp.3  0.005434873</w:t>
      </w:r>
    </w:p>
    <w:p>
      <w:pPr>
        <w:pStyle w:val="FirstParagraph"/>
      </w:pPr>
      <w:r>
        <w:drawing>
          <wp:inline>
            <wp:extent cx="5334000" cy="4267200"/>
            <wp:effectExtent b="0" l="0" r="0" t="0"/>
            <wp:docPr descr="" id="1" name="Picture"/>
            <a:graphic>
              <a:graphicData uri="http://schemas.openxmlformats.org/drawingml/2006/picture">
                <pic:pic>
                  <pic:nvPicPr>
                    <pic:cNvPr descr="hatco-3-informe_files/figure-docx/unnamed-chunk-5-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Y si queremos visualizar el resultado de la segmentación, podemos utilizar la función</w:t>
      </w:r>
      <w:r>
        <w:t xml:space="preserve"> </w:t>
      </w:r>
      <w:r>
        <w:rPr>
          <w:rStyle w:val="VerbatimChar"/>
        </w:rPr>
        <w:t xml:space="preserve">plotcluster()</w:t>
      </w:r>
      <w:r>
        <w:t xml:space="preserve"> </w:t>
      </w:r>
      <w:r>
        <w:t xml:space="preserve">del paquete</w:t>
      </w:r>
      <w:r>
        <w:t xml:space="preserve"> </w:t>
      </w:r>
      <w:r>
        <w:rPr>
          <w:rStyle w:val="VerbatimChar"/>
        </w:rPr>
        <w:t xml:space="preserve">fpc</w:t>
      </w:r>
      <w:r>
        <w:t xml:space="preserve">.</w:t>
      </w:r>
      <w:r>
        <w:t xml:space="preserve"> </w:t>
      </w:r>
      <w:r>
        <w:drawing>
          <wp:inline>
            <wp:extent cx="5334000" cy="4267200"/>
            <wp:effectExtent b="0" l="0" r="0" t="0"/>
            <wp:docPr descr="" id="1" name="Picture"/>
            <a:graphic>
              <a:graphicData uri="http://schemas.openxmlformats.org/drawingml/2006/picture">
                <pic:pic>
                  <pic:nvPicPr>
                    <pic:cNvPr descr="hatco-3-informe_files/figure-docx/unnamed-chunk-6-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Ahora repetimos el proceso de exploración</w:t>
      </w:r>
    </w:p>
    <w:p>
      <w:pPr>
        <w:pStyle w:val="SourceCode"/>
      </w:pPr>
      <w:r>
        <w:rPr>
          <w:rStyle w:val="VerbatimChar"/>
        </w:rPr>
        <w:t xml:space="preserve">## The "ward" method has been renamed to "ward.D"; note new "ward.D2"</w:t>
      </w:r>
    </w:p>
    <w:p>
      <w:pPr>
        <w:pStyle w:val="FirstParagraph"/>
      </w:pPr>
      <w:r>
        <w:drawing>
          <wp:inline>
            <wp:extent cx="5334000" cy="4267200"/>
            <wp:effectExtent b="0" l="0" r="0" t="0"/>
            <wp:docPr descr="" id="1" name="Picture"/>
            <a:graphic>
              <a:graphicData uri="http://schemas.openxmlformats.org/drawingml/2006/picture">
                <pic:pic>
                  <pic:nvPicPr>
                    <pic:cNvPr descr="hatco-3-informe_files/figure-docx/unnamed-chunk-8-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1          2           3           4           5            6</w:t>
      </w:r>
      <w:r>
        <w:br w:type="textWrapping"/>
      </w:r>
      <w:r>
        <w:rPr>
          <w:rStyle w:val="VerbatimChar"/>
        </w:rPr>
        <w:t xml:space="preserve">## 1  1.2638684  0.4285982  0.06955213  0.03730867 -0.04070992  0.010049399</w:t>
      </w:r>
      <w:r>
        <w:br w:type="textWrapping"/>
      </w:r>
      <w:r>
        <w:rPr>
          <w:rStyle w:val="VerbatimChar"/>
        </w:rPr>
        <w:t xml:space="preserve">## 2 -2.0441421  0.6962137 -0.25451531 -0.29347518  0.16230789 -0.034667748</w:t>
      </w:r>
      <w:r>
        <w:br w:type="textWrapping"/>
      </w:r>
      <w:r>
        <w:rPr>
          <w:rStyle w:val="VerbatimChar"/>
        </w:rPr>
        <w:t xml:space="preserve">## 3 -0.9699069 -1.6025417  0.07681341  0.18507441 -0.05718492  0.009167622</w:t>
      </w:r>
      <w:r>
        <w:br w:type="textWrapping"/>
      </w:r>
      <w:r>
        <w:rPr>
          <w:rStyle w:val="VerbatimChar"/>
        </w:rPr>
        <w:t xml:space="preserve">##              7</w:t>
      </w:r>
      <w:r>
        <w:br w:type="textWrapping"/>
      </w:r>
      <w:r>
        <w:rPr>
          <w:rStyle w:val="VerbatimChar"/>
        </w:rPr>
        <w:t xml:space="preserve">## 1  0.002705582</w:t>
      </w:r>
      <w:r>
        <w:br w:type="textWrapping"/>
      </w:r>
      <w:r>
        <w:rPr>
          <w:rStyle w:val="VerbatimChar"/>
        </w:rPr>
        <w:t xml:space="preserve">## 2 -0.017724773</w:t>
      </w:r>
      <w:r>
        <w:br w:type="textWrapping"/>
      </w:r>
      <w:r>
        <w:rPr>
          <w:rStyle w:val="VerbatimChar"/>
        </w:rPr>
        <w:t xml:space="preserve">## 3  0.010160149</w:t>
      </w:r>
    </w:p>
    <w:p>
      <w:pPr>
        <w:pStyle w:val="Heading2"/>
      </w:pPr>
      <w:bookmarkStart w:id="38" w:name="de-nuevo-partimos-la-muestra-con-kmeans"/>
      <w:bookmarkEnd w:id="38"/>
      <w:r>
        <w:t xml:space="preserve">De nuevo partimos la muestra con kmeans</w:t>
      </w:r>
    </w:p>
    <w:p>
      <w:pPr>
        <w:pStyle w:val="FirstParagraph"/>
      </w:pPr>
      <w:r>
        <w:drawing>
          <wp:inline>
            <wp:extent cx="5334000" cy="4267200"/>
            <wp:effectExtent b="0" l="0" r="0" t="0"/>
            <wp:docPr descr="" id="1" name="Picture"/>
            <a:graphic>
              <a:graphicData uri="http://schemas.openxmlformats.org/drawingml/2006/picture">
                <pic:pic>
                  <pic:nvPicPr>
                    <pic:cNvPr descr="hatco-3-informe_files/figure-docx/unnamed-chunk-9-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40" w:name="ahora-vamos-a-comprar-el-resultado-actual-con-el-obtenido-con-las-bases-originales."/>
      <w:bookmarkEnd w:id="40"/>
      <w:r>
        <w:t xml:space="preserve">Ahora vamos a comprar el resultado actual con el obtenido con las bases originales.</w:t>
      </w:r>
    </w:p>
    <w:p>
      <w:pPr>
        <w:pStyle w:val="SourceCode"/>
      </w:pPr>
      <w:r>
        <w:rPr>
          <w:rStyle w:val="VerbatimChar"/>
        </w:rPr>
        <w:t xml:space="preserve">##    </w:t>
      </w:r>
      <w:r>
        <w:br w:type="textWrapping"/>
      </w:r>
      <w:r>
        <w:rPr>
          <w:rStyle w:val="VerbatimChar"/>
        </w:rPr>
        <w:t xml:space="preserve">##      1  2  3</w:t>
      </w:r>
      <w:r>
        <w:br w:type="textWrapping"/>
      </w:r>
      <w:r>
        <w:rPr>
          <w:rStyle w:val="VerbatimChar"/>
        </w:rPr>
        <w:t xml:space="preserve">##   1 31  0  2</w:t>
      </w:r>
      <w:r>
        <w:br w:type="textWrapping"/>
      </w:r>
      <w:r>
        <w:rPr>
          <w:rStyle w:val="VerbatimChar"/>
        </w:rPr>
        <w:t xml:space="preserve">##   2  0 20 28</w:t>
      </w:r>
      <w:r>
        <w:br w:type="textWrapping"/>
      </w:r>
      <w:r>
        <w:rPr>
          <w:rStyle w:val="VerbatimChar"/>
        </w:rPr>
        <w:t xml:space="preserve">##   3 16  3  0</w:t>
      </w:r>
    </w:p>
    <w:p>
      <w:pPr>
        <w:pStyle w:val="SourceCode"/>
      </w:pPr>
      <w:r>
        <w:rPr>
          <w:rStyle w:val="VerbatimChar"/>
        </w:rPr>
        <w:t xml:space="preserve">## K-means clustering with 3 clusters of sizes 47, 23, 30</w:t>
      </w:r>
      <w:r>
        <w:br w:type="textWrapping"/>
      </w:r>
      <w:r>
        <w:rPr>
          <w:rStyle w:val="VerbatimChar"/>
        </w:rPr>
        <w:t xml:space="preserve">## </w:t>
      </w:r>
      <w:r>
        <w:br w:type="textWrapping"/>
      </w:r>
      <w:r>
        <w:rPr>
          <w:rStyle w:val="VerbatimChar"/>
        </w:rPr>
        <w:t xml:space="preserve">## Cluster means:</w:t>
      </w:r>
      <w:r>
        <w:br w:type="textWrapping"/>
      </w:r>
      <w:r>
        <w:rPr>
          <w:rStyle w:val="VerbatimChar"/>
        </w:rPr>
        <w:t xml:space="preserve">##       Comp.1     Comp.2      Comp.3       Comp.4       Comp.5       Comp.6</w:t>
      </w:r>
      <w:r>
        <w:br w:type="textWrapping"/>
      </w:r>
      <w:r>
        <w:rPr>
          <w:rStyle w:val="VerbatimChar"/>
        </w:rPr>
        <w:t xml:space="preserve">## 1  1.4355521  0.4645964  0.00570132 -0.002014796  0.007009984  0.005049449</w:t>
      </w:r>
      <w:r>
        <w:br w:type="textWrapping"/>
      </w:r>
      <w:r>
        <w:rPr>
          <w:rStyle w:val="VerbatimChar"/>
        </w:rPr>
        <w:t xml:space="preserve">## 2 -1.8905322  0.9867716 -0.32424587 -0.094078701  0.024381622  0.095925429</w:t>
      </w:r>
      <w:r>
        <w:br w:type="textWrapping"/>
      </w:r>
      <w:r>
        <w:rPr>
          <w:rStyle w:val="VerbatimChar"/>
        </w:rPr>
        <w:t xml:space="preserve">## 3 -0.7996235 -1.4843925  0.23965643  0.075283518 -0.029674885 -0.081453633</w:t>
      </w:r>
      <w:r>
        <w:br w:type="textWrapping"/>
      </w:r>
      <w:r>
        <w:rPr>
          <w:rStyle w:val="VerbatimChar"/>
        </w:rPr>
        <w:t xml:space="preserve">##          Comp.7</w:t>
      </w:r>
      <w:r>
        <w:br w:type="textWrapping"/>
      </w:r>
      <w:r>
        <w:rPr>
          <w:rStyle w:val="VerbatimChar"/>
        </w:rPr>
        <w:t xml:space="preserve">## 1  0.0007120409</w:t>
      </w:r>
      <w:r>
        <w:br w:type="textWrapping"/>
      </w:r>
      <w:r>
        <w:rPr>
          <w:rStyle w:val="VerbatimChar"/>
        </w:rPr>
        <w:t xml:space="preserve">## 2 -0.0251065099</w:t>
      </w:r>
      <w:r>
        <w:br w:type="textWrapping"/>
      </w:r>
      <w:r>
        <w:rPr>
          <w:rStyle w:val="VerbatimChar"/>
        </w:rPr>
        <w:t xml:space="preserve">## 3  0.0181327935</w:t>
      </w:r>
      <w:r>
        <w:br w:type="textWrapping"/>
      </w:r>
      <w:r>
        <w:rPr>
          <w:rStyle w:val="VerbatimChar"/>
        </w:rPr>
        <w:t xml:space="preserve">## </w:t>
      </w:r>
      <w:r>
        <w:br w:type="textWrapping"/>
      </w:r>
      <w:r>
        <w:rPr>
          <w:rStyle w:val="VerbatimChar"/>
        </w:rPr>
        <w:t xml:space="preserve">## Clustering vector:</w:t>
      </w:r>
      <w:r>
        <w:br w:type="textWrapping"/>
      </w:r>
      <w:r>
        <w:rPr>
          <w:rStyle w:val="VerbatimChar"/>
        </w:rPr>
        <w:t xml:space="preserve">##   [1] 1 2 3 2 1 3 1 1 3 3 2 2 3 3 3 3 3 3 3 1 3 3 3 3 3 3 3 3 3 1 3 3 3 1 2</w:t>
      </w:r>
      <w:r>
        <w:br w:type="textWrapping"/>
      </w:r>
      <w:r>
        <w:rPr>
          <w:rStyle w:val="VerbatimChar"/>
        </w:rPr>
        <w:t xml:space="preserve">##  [36] 3 3 2 1 2 1 1 1 2 2 1 2 1 2 2 2 2 3 2 1 3 3 2 1 1 2 3 3 2 1 2 1 1 1 1</w:t>
      </w:r>
      <w:r>
        <w:br w:type="textWrapping"/>
      </w:r>
      <w:r>
        <w:rPr>
          <w:rStyle w:val="VerbatimChar"/>
        </w:rPr>
        <w:t xml:space="preserve">##  [71] 1 1 2 1 1 1 2 1 1 1 1 1 1 1 1 1 1 1 1 1 2 1 1 1 1 1 1 1 2 1</w:t>
      </w:r>
      <w:r>
        <w:br w:type="textWrapping"/>
      </w:r>
      <w:r>
        <w:rPr>
          <w:rStyle w:val="VerbatimChar"/>
        </w:rPr>
        <w:t xml:space="preserve">## </w:t>
      </w:r>
      <w:r>
        <w:br w:type="textWrapping"/>
      </w:r>
      <w:r>
        <w:rPr>
          <w:rStyle w:val="VerbatimChar"/>
        </w:rPr>
        <w:t xml:space="preserve">## Within cluster sum of squares by cluster:</w:t>
      </w:r>
      <w:r>
        <w:br w:type="textWrapping"/>
      </w:r>
      <w:r>
        <w:rPr>
          <w:rStyle w:val="VerbatimChar"/>
        </w:rPr>
        <w:t xml:space="preserve">## [1] 208.11739  90.97915  99.02064</w:t>
      </w:r>
      <w:r>
        <w:br w:type="textWrapping"/>
      </w:r>
      <w:r>
        <w:rPr>
          <w:rStyle w:val="VerbatimChar"/>
        </w:rPr>
        <w:t xml:space="preserve">##  (between_SS / total_SS =  43.1 %)</w:t>
      </w:r>
      <w:r>
        <w:br w:type="textWrapping"/>
      </w:r>
      <w:r>
        <w:rPr>
          <w:rStyle w:val="VerbatimChar"/>
        </w:rPr>
        <w:t xml:space="preserve">## </w:t>
      </w:r>
      <w:r>
        <w:br w:type="textWrapping"/>
      </w:r>
      <w:r>
        <w:rPr>
          <w:rStyle w:val="VerbatimChar"/>
        </w:rPr>
        <w:t xml:space="preserve">## Available components:</w:t>
      </w:r>
      <w:r>
        <w:br w:type="textWrapping"/>
      </w:r>
      <w:r>
        <w:rPr>
          <w:rStyle w:val="VerbatimChar"/>
        </w:rPr>
        <w:t xml:space="preserve">## </w:t>
      </w:r>
      <w:r>
        <w:br w:type="textWrapping"/>
      </w:r>
      <w:r>
        <w:rPr>
          <w:rStyle w:val="VerbatimChar"/>
        </w:rPr>
        <w:t xml:space="preserve">## [1] "cluster"      "centers"      "totss"        "withinss"    </w:t>
      </w:r>
      <w:r>
        <w:br w:type="textWrapping"/>
      </w:r>
      <w:r>
        <w:rPr>
          <w:rStyle w:val="VerbatimChar"/>
        </w:rPr>
        <w:t xml:space="preserve">## [5] "tot.withinss" "betweenss"    "size"         "iter"        </w:t>
      </w:r>
      <w:r>
        <w:br w:type="textWrapping"/>
      </w:r>
      <w:r>
        <w:rPr>
          <w:rStyle w:val="VerbatimChar"/>
        </w:rPr>
        <w:t xml:space="preserve">## [9] "ifault"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ff1863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25" Target="media/rId25.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9" Target="media/rId3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segmentación</dc:title>
  <dc:creator>Jordi López Sintas</dc:creator>
  <dcterms:created xsi:type="dcterms:W3CDTF">2017-02-23T17:27:32Z</dcterms:created>
  <dcterms:modified xsi:type="dcterms:W3CDTF">2017-02-23T17:27:32Z</dcterms:modified>
</cp:coreProperties>
</file>