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single" w:color="auto" w:sz="6" w:space="1"/>
        </w:pBdr>
        <w:rPr>
          <w:rFonts w:ascii="Arial" w:hAnsi="Arial" w:cs="Arial"/>
          <w:sz w:val="20"/>
          <w:szCs w:val="24"/>
        </w:rPr>
      </w:pPr>
    </w:p>
    <w:p>
      <w:pPr>
        <w:pBdr>
          <w:bottom w:val="single" w:color="auto" w:sz="6" w:space="1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SIMCEEL</w:t>
      </w:r>
    </w:p>
    <w:p>
      <w:pPr>
        <w:pStyle w:val="8"/>
        <w:rPr>
          <w:rFonts w:ascii="Times New Roman" w:hAnsi="Times New Roman"/>
        </w:rPr>
      </w:pPr>
      <w:r>
        <w:rPr>
          <w:rFonts w:cs="Arial"/>
          <w:b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83820</wp:posOffset>
            </wp:positionV>
            <wp:extent cx="2771140" cy="864235"/>
            <wp:effectExtent l="0" t="0" r="0" b="0"/>
            <wp:wrapThrough wrapText="bothSides">
              <wp:wrapPolygon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>
      <w:pPr>
        <w:pStyle w:val="22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ARQUITETURA DE SOFTWARE</w:t>
      </w:r>
    </w:p>
    <w:p>
      <w:pPr>
        <w:pStyle w:val="22"/>
        <w:tabs>
          <w:tab w:val="left" w:pos="3600"/>
          <w:tab w:val="left" w:pos="6435"/>
        </w:tabs>
        <w:ind w:right="105"/>
        <w:rPr>
          <w:sz w:val="32"/>
        </w:rPr>
      </w:pPr>
    </w:p>
    <w:p>
      <w:pPr>
        <w:pStyle w:val="22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SIMCEEL</w:t>
      </w:r>
    </w:p>
    <w:p>
      <w:pPr>
        <w:pStyle w:val="22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>
      <w:pPr>
        <w:pStyle w:val="22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>
        <w:rPr>
          <w:sz w:val="28"/>
          <w:lang w:val="pt-BR"/>
        </w:rPr>
        <w:t>2</w:t>
      </w:r>
    </w:p>
    <w:p>
      <w:pPr>
        <w:pStyle w:val="22"/>
        <w:tabs>
          <w:tab w:val="left" w:pos="3600"/>
          <w:tab w:val="left" w:pos="6435"/>
        </w:tabs>
        <w:ind w:right="105"/>
        <w:rPr>
          <w:sz w:val="28"/>
        </w:rPr>
      </w:pPr>
    </w:p>
    <w:p>
      <w:pPr>
        <w:pStyle w:val="22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Oliveira Barboza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Gleidson Bonifácio Silva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Felipe Maciel Dias de Souza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Santos Valadares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Leonardo Godoi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Matthaus Caixeta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Emerson Rodrigues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>
      <w:pPr>
        <w:pStyle w:val="22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2018</w:t>
      </w:r>
    </w:p>
    <w:p>
      <w:pPr>
        <w:rPr>
          <w:b/>
        </w:rPr>
      </w:pPr>
      <w:r>
        <w:rPr>
          <w:b/>
        </w:rPr>
        <w:t>HISTÓRICO DE REVISÃO</w:t>
      </w:r>
    </w:p>
    <w:tbl>
      <w:tblPr>
        <w:tblStyle w:val="19"/>
        <w:tblW w:w="9258" w:type="dxa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6"/>
        <w:gridCol w:w="1417"/>
        <w:gridCol w:w="2410"/>
        <w:gridCol w:w="45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4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4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4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4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07/09/2018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Matheus Oliveira Barboza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Gleidson Bonifácio Silva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Felipe Maciel Dias de Souza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Matheus Santos Valadares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Leonardo Godoi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Matthaus Caixeta</w:t>
            </w:r>
          </w:p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Emerson Rodrigues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arquitetura de software.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  <w:t>0.2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  <w:t>24/09/2018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2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  <w:t>Felipe Maciel Dias de Souza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4"/>
              <w:ind w:right="105"/>
              <w:jc w:val="both"/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pt-BR"/>
              </w:rPr>
              <w:t>Atualização do Diagrama de Casos de Uso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33"/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lang w:eastAsia="pt-BR"/>
            </w:rPr>
          </w:pP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"_Toc31879"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_Toc31879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"_Toc19609"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.1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FINALIDADE</w:t>
          </w:r>
          <w:r>
            <w:tab/>
          </w:r>
          <w:r>
            <w:fldChar w:fldCharType="begin"/>
          </w:r>
          <w:r>
            <w:instrText xml:space="preserve"> PAGEREF _Toc19609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"_Toc25538"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.2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ESCOPO</w:t>
          </w:r>
          <w:r>
            <w:tab/>
          </w:r>
          <w:r>
            <w:fldChar w:fldCharType="begin"/>
          </w:r>
          <w:r>
            <w:instrText xml:space="preserve"> PAGEREF _Toc25538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"_Toc28181"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.3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DEFINIÇÕES, ACRÔNIMOS E ABREVIAÇÕES</w:t>
          </w:r>
          <w:r>
            <w:tab/>
          </w:r>
          <w:r>
            <w:fldChar w:fldCharType="begin"/>
          </w:r>
          <w:r>
            <w:instrText xml:space="preserve"> PAGEREF _Toc28181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"_Toc28132"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.4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REFERÊNCIAS</w:t>
          </w:r>
          <w:r>
            <w:tab/>
          </w:r>
          <w:r>
            <w:fldChar w:fldCharType="begin"/>
          </w:r>
          <w:r>
            <w:instrText xml:space="preserve"> PAGEREF _Toc28132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"_Toc10130"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.5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VISÃO GERAL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"_Toc20196" </w:instrText>
          </w:r>
          <w:r>
            <w:fldChar w:fldCharType="separate"/>
          </w:r>
          <w:r>
            <w:t>2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REPRESENTAÇÃO DA ARQUITETURA</w:t>
          </w:r>
          <w:r>
            <w:tab/>
          </w:r>
          <w:r>
            <w:fldChar w:fldCharType="begin"/>
          </w:r>
          <w:r>
            <w:instrText xml:space="preserve"> PAGEREF _Toc20196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"_Toc7373" </w:instrText>
          </w:r>
          <w:r>
            <w:fldChar w:fldCharType="separate"/>
          </w:r>
          <w:r>
            <w:t>3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METAS E RESTRIÇÕES DA ARQUITETURA</w:t>
          </w:r>
          <w:r>
            <w:tab/>
          </w:r>
          <w:r>
            <w:fldChar w:fldCharType="begin"/>
          </w:r>
          <w:r>
            <w:instrText xml:space="preserve"> PAGEREF _Toc7373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"_Toc25768" </w:instrText>
          </w:r>
          <w:r>
            <w:fldChar w:fldCharType="separate"/>
          </w:r>
          <w:r>
            <w:t>4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VISÃO DE CASOS DE USO</w:t>
          </w:r>
          <w:r>
            <w:tab/>
          </w:r>
          <w:r>
            <w:fldChar w:fldCharType="begin"/>
          </w:r>
          <w:r>
            <w:instrText xml:space="preserve"> PAGEREF _Toc25768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"_Toc5265" </w:instrText>
          </w:r>
          <w:r>
            <w:fldChar w:fldCharType="separate"/>
          </w:r>
          <w:r>
            <w:t>5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VISÃO LÓGICA</w:t>
          </w:r>
          <w:r>
            <w:tab/>
          </w:r>
          <w:r>
            <w:fldChar w:fldCharType="begin"/>
          </w:r>
          <w:r>
            <w:instrText xml:space="preserve"> PAGEREF _Toc5265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"_Toc3170" </w:instrText>
          </w:r>
          <w:r>
            <w:fldChar w:fldCharType="separate"/>
          </w:r>
          <w:r>
            <w:t>5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.1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VISÃO GERAL</w:t>
          </w:r>
          <w:r>
            <w:tab/>
          </w:r>
          <w:r>
            <w:fldChar w:fldCharType="begin"/>
          </w:r>
          <w:r>
            <w:instrText xml:space="preserve"> PAGEREF _Toc3170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"_Toc22765" </w:instrText>
          </w:r>
          <w:r>
            <w:fldChar w:fldCharType="separate"/>
          </w:r>
          <w:r>
            <w:t>5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.2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CAMADAS</w:t>
          </w:r>
          <w:r>
            <w:tab/>
          </w:r>
          <w:r>
            <w:fldChar w:fldCharType="begin"/>
          </w:r>
          <w:r>
            <w:instrText xml:space="preserve"> PAGEREF _Toc22765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"_Toc17656" </w:instrText>
          </w:r>
          <w:r>
            <w:fldChar w:fldCharType="separate"/>
          </w:r>
          <w:r>
            <w:t>5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 xml:space="preserve">.3 </w:t>
          </w:r>
          <w:r>
            <w:rPr>
              <w:rFonts w:ascii="Times New Roman" w:hAnsi="Times New Roman" w:cs="Times New Roman"/>
              <w:color w:val="000000" w:themeColor="text1"/>
              <w:szCs w:val="20"/>
              <w14:textFill>
                <w14:solidFill>
                  <w14:schemeClr w14:val="tx1"/>
                </w14:solidFill>
              </w14:textFill>
            </w:rPr>
            <w:t>DIAGRAMA DE CLASSES</w:t>
          </w:r>
          <w:r>
            <w:tab/>
          </w:r>
          <w:r>
            <w:fldChar w:fldCharType="begin"/>
          </w:r>
          <w:r>
            <w:instrText xml:space="preserve"> PAGEREF _Toc17656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"_Toc2625" </w:instrText>
          </w:r>
          <w:r>
            <w:fldChar w:fldCharType="separate"/>
          </w:r>
          <w:r>
            <w:t>6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VISÃO DE PROCESSOS</w:t>
          </w:r>
          <w:r>
            <w:tab/>
          </w:r>
          <w:r>
            <w:fldChar w:fldCharType="begin"/>
          </w:r>
          <w:r>
            <w:instrText xml:space="preserve"> PAGEREF _Toc2625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"_Toc25304" </w:instrText>
          </w:r>
          <w:r>
            <w:fldChar w:fldCharType="separate"/>
          </w:r>
          <w:r>
            <w:t>7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VISÃO IMPLEMENTAÇÃO</w:t>
          </w:r>
          <w:r>
            <w:tab/>
          </w:r>
          <w:r>
            <w:fldChar w:fldCharType="begin"/>
          </w:r>
          <w:r>
            <w:instrText xml:space="preserve"> PAGEREF _Toc25304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"_Toc20905" </w:instrText>
          </w:r>
          <w:r>
            <w:fldChar w:fldCharType="separate"/>
          </w:r>
          <w:r>
            <w:t>8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VISÃO DE IMPLANTAÇÃO</w:t>
          </w:r>
          <w:r>
            <w:tab/>
          </w:r>
          <w:r>
            <w:fldChar w:fldCharType="begin"/>
          </w:r>
          <w:r>
            <w:instrText xml:space="preserve"> PAGEREF _Toc20905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"_Toc9873" </w:instrText>
          </w:r>
          <w:r>
            <w:fldChar w:fldCharType="separate"/>
          </w:r>
          <w:r>
            <w:t>9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TAMANHO E DESEMPENHO</w:t>
          </w:r>
          <w:r>
            <w:tab/>
          </w:r>
          <w:r>
            <w:fldChar w:fldCharType="begin"/>
          </w:r>
          <w:r>
            <w:instrText xml:space="preserve"> PAGEREF _Toc9873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"_Toc9712" </w:instrText>
          </w:r>
          <w:r>
            <w:fldChar w:fldCharType="separate"/>
          </w:r>
          <w:r>
            <w:t>1</w:t>
          </w:r>
          <w:r>
            <w:rPr>
              <w:rFonts w:ascii="Times New Roman" w:hAnsi="Times New Roman" w:cs="Times New Roman" w:eastAsiaTheme="majorEastAsia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 xml:space="preserve">0. </w:t>
          </w:r>
          <w:r>
            <w:rPr>
              <w:rFonts w:ascii="Times New Roman" w:hAnsi="Times New Roman" w:cs="Times New Roman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QUALIDADE</w:t>
          </w:r>
          <w:r>
            <w:tab/>
          </w:r>
          <w:r>
            <w:fldChar w:fldCharType="begin"/>
          </w:r>
          <w:r>
            <w:instrText xml:space="preserve"> PAGEREF _Toc9712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</w:rPr>
            <w:fldChar w:fldCharType="end"/>
          </w:r>
        </w:p>
      </w:sdtContent>
    </w:sdt>
    <w:p>
      <w:pPr>
        <w:pStyle w:val="21"/>
        <w:ind w:left="360"/>
      </w:pPr>
    </w:p>
    <w:p>
      <w:pPr>
        <w:pStyle w:val="21"/>
        <w:ind w:left="360"/>
      </w:pPr>
    </w:p>
    <w:p>
      <w:pPr/>
      <w:r>
        <w:br w:type="page"/>
      </w:r>
    </w:p>
    <w:p>
      <w:pPr>
        <w:pStyle w:val="3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0" w:name="_Toc31879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INTRODUÇÃO</w:t>
      </w:r>
      <w:bookmarkEnd w:id="0"/>
    </w:p>
    <w:p>
      <w:pPr/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1" w:name="_Toc19609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FINALIDADE</w:t>
      </w:r>
      <w:bookmarkEnd w:id="1"/>
    </w:p>
    <w:p>
      <w:pPr>
        <w:jc w:val="both"/>
      </w:pPr>
      <w: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2" w:name="_Toc25538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ESCOPO</w:t>
      </w:r>
      <w:bookmarkEnd w:id="2"/>
    </w:p>
    <w:p>
      <w:pPr>
        <w:jc w:val="both"/>
      </w:pPr>
      <w:r>
        <w:t>Este documento fornece uma visão arquitetural abrangente do sistema SIMCEEL, usando diversas visões arquiteturais para representar os diferentes aspectos do mesmo.</w:t>
      </w:r>
    </w:p>
    <w:p>
      <w:pPr>
        <w:jc w:val="both"/>
      </w:pPr>
      <w:r>
        <w:t>O objetivo deste documento é capturar e comunicar as decisões arquiteturais significativas que foram tomadas em relação ao desenvolvimento do software.</w:t>
      </w:r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3" w:name="_Toc28181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DEFINIÇÕES, ACRÔNIMOS E ABREVIAÇÕES</w:t>
      </w:r>
      <w:bookmarkEnd w:id="3"/>
    </w:p>
    <w:tbl>
      <w:tblPr>
        <w:tblStyle w:val="19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pct10" w:color="auto" w:fill="FFFFFF"/>
          </w:tcPr>
          <w:p>
            <w:pPr>
              <w:pStyle w:val="45"/>
            </w:pPr>
            <w:r>
              <w:t>Termo</w:t>
            </w:r>
          </w:p>
        </w:tc>
        <w:tc>
          <w:tcPr>
            <w:tcW w:w="6520" w:type="dxa"/>
            <w:shd w:val="pct10" w:color="auto" w:fill="FFFFFF"/>
          </w:tcPr>
          <w:p>
            <w:pPr>
              <w:pStyle w:val="45"/>
            </w:pPr>
            <w: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/>
            <w:r>
              <w:t>API</w:t>
            </w:r>
          </w:p>
        </w:tc>
        <w:tc>
          <w:tcPr>
            <w:tcW w:w="6520" w:type="dxa"/>
          </w:tcPr>
          <w:p>
            <w:pPr/>
            <w:r>
              <w:rPr>
                <w:i/>
                <w:lang w:val="en-US"/>
              </w:rPr>
              <w:t>Application Programming Interface</w:t>
            </w:r>
            <w:r>
              <w:rPr>
                <w:lang w:val="en-US"/>
              </w:rPr>
              <w:t xml:space="preserve">. </w:t>
            </w:r>
            <w:r>
              <w:t>Definição de um conjunto de funções ou métodos que permitem a utilização de um determinado serviço.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i/>
              </w:rPr>
            </w:pPr>
            <w:r>
              <w:rPr>
                <w:i/>
              </w:rPr>
              <w:t>Build</w:t>
            </w:r>
          </w:p>
        </w:tc>
        <w:tc>
          <w:tcPr>
            <w:tcW w:w="6520" w:type="dxa"/>
          </w:tcPr>
          <w:p>
            <w:pPr/>
            <w:r>
              <w:t>Uma versão operacional de um sistema ou componente, contendo um subconjunto específico de funcionalidades que serão providos pelo produto final.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i/>
              </w:rPr>
            </w:pPr>
            <w:r>
              <w:rPr>
                <w:i/>
              </w:rPr>
              <w:t>Deployment</w:t>
            </w:r>
          </w:p>
        </w:tc>
        <w:tc>
          <w:tcPr>
            <w:tcW w:w="6520" w:type="dxa"/>
          </w:tcPr>
          <w:p>
            <w:pPr/>
            <w:r>
              <w:t>Ato de colocar arquivos ou aplicações em ambiente operacional.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/>
            <w:r>
              <w:rPr>
                <w:i/>
              </w:rPr>
              <w:t>Framework</w:t>
            </w:r>
          </w:p>
        </w:tc>
        <w:tc>
          <w:tcPr>
            <w:tcW w:w="6520" w:type="dxa"/>
          </w:tcPr>
          <w:p>
            <w:pPr/>
            <w:r>
              <w:t xml:space="preserve">Uma solução que pode ser reusada total ou parcialmente no desenvolvimento de aplicações de um domínio particular. Pode ser utilizado como base para o desenvolvimento de novos componentes ou aplicações.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6520" w:type="dxa"/>
          </w:tcPr>
          <w:p>
            <w:pPr/>
            <w:r>
              <w:rPr>
                <w:i/>
                <w:lang w:val="en-US"/>
              </w:rPr>
              <w:t>Integrated Development Environment</w:t>
            </w:r>
            <w:r>
              <w:rPr>
                <w:lang w:val="en-US"/>
              </w:rPr>
              <w:t xml:space="preserve">. </w:t>
            </w:r>
            <w:r>
              <w:t>Ambiente para desenvolvimento integrado de aplicações.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6520" w:type="dxa"/>
          </w:tcPr>
          <w:p>
            <w:pPr/>
            <w:r>
              <w:rPr>
                <w:i/>
                <w:lang w:val="en-US"/>
              </w:rPr>
              <w:t>Model-View-Controller</w:t>
            </w:r>
            <w:r>
              <w:rPr>
                <w:lang w:val="en-US"/>
              </w:rPr>
              <w:t xml:space="preserve">. </w:t>
            </w:r>
            <w:r>
              <w:t xml:space="preserve">Padrão de projeto arquitetural no qual o </w:t>
            </w:r>
            <w:r>
              <w:rPr>
                <w:i/>
              </w:rPr>
              <w:t xml:space="preserve">view </w:t>
            </w:r>
            <w:r>
              <w:t xml:space="preserve">é responsável pela apresentação da aplicação, o </w:t>
            </w:r>
            <w:r>
              <w:rPr>
                <w:i/>
              </w:rPr>
              <w:t xml:space="preserve">model </w:t>
            </w:r>
            <w:r>
              <w:t xml:space="preserve">representa os dados e regras de negócio da aplicação e o </w:t>
            </w:r>
            <w:r>
              <w:rPr>
                <w:i/>
              </w:rPr>
              <w:t xml:space="preserve">controller </w:t>
            </w:r>
            <w:r>
              <w:t xml:space="preserve">define as interações entre o </w:t>
            </w:r>
            <w:r>
              <w:rPr>
                <w:i/>
              </w:rPr>
              <w:t xml:space="preserve">model </w:t>
            </w:r>
            <w:r>
              <w:t xml:space="preserve">e o </w:t>
            </w:r>
            <w:r>
              <w:rPr>
                <w:i/>
              </w:rPr>
              <w:t xml:space="preserve">view </w:t>
            </w:r>
            <w:r>
              <w:t>a partir das ações e dados fornecidos pelo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/>
            <w:r>
              <w:rPr>
                <w:i/>
              </w:rPr>
              <w:t>Plug-in</w:t>
            </w:r>
          </w:p>
        </w:tc>
        <w:tc>
          <w:tcPr>
            <w:tcW w:w="6520" w:type="dxa"/>
          </w:tcPr>
          <w:p>
            <w:pPr/>
            <w:r>
              <w:t>Componente de software que adiciona funcionalidades específicas a um sistema maior.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/>
            <w:r>
              <w:t>SGBD</w:t>
            </w:r>
          </w:p>
        </w:tc>
        <w:tc>
          <w:tcPr>
            <w:tcW w:w="6520" w:type="dxa"/>
          </w:tcPr>
          <w:p>
            <w:pPr/>
            <w:r>
              <w:t>Abreviação de Sistema de Gerenciamento de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i/>
              </w:rPr>
            </w:pPr>
            <w:r>
              <w:rPr>
                <w:i/>
              </w:rPr>
              <w:t>Tag</w:t>
            </w:r>
          </w:p>
        </w:tc>
        <w:tc>
          <w:tcPr>
            <w:tcW w:w="6520" w:type="dxa"/>
          </w:tcPr>
          <w:p>
            <w:pPr/>
            <w:r>
              <w:t>Marcação característica de linguagens com marcadores (HTML e XML, entre outras).</w:t>
            </w:r>
          </w:p>
        </w:tc>
      </w:tr>
    </w:tbl>
    <w:p>
      <w:pPr>
        <w:pStyle w:val="21"/>
        <w:ind w:left="0"/>
        <w:jc w:val="both"/>
      </w:pPr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4" w:name="_Toc28132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REFERÊNCIAS</w:t>
      </w:r>
      <w:bookmarkEnd w:id="4"/>
    </w:p>
    <w:p>
      <w:pPr>
        <w:pStyle w:val="21"/>
        <w:numPr>
          <w:ilvl w:val="0"/>
          <w:numId w:val="5"/>
        </w:numPr>
      </w:pPr>
      <w:r>
        <w:t>Scrum metodologia ágil para desenvolvimento de software. (</w:t>
      </w:r>
      <w:r>
        <w:fldChar w:fldCharType="begin"/>
      </w:r>
      <w:r>
        <w:instrText xml:space="preserve"> HYPERLINK "http://www.scrumguides.org/docs/scrumguide/v1/Scrum-Guide-Portuguese-BR.pdf" </w:instrText>
      </w:r>
      <w:r>
        <w:fldChar w:fldCharType="separate"/>
      </w:r>
      <w:r>
        <w:rPr>
          <w:rStyle w:val="18"/>
        </w:rPr>
        <w:t>http://www.scrumguides.org/docs/scrumguide/v1/Scrum-Guide-Portuguese-BR.pdf</w:t>
      </w:r>
      <w:r>
        <w:rPr>
          <w:rStyle w:val="18"/>
        </w:rPr>
        <w:fldChar w:fldCharType="end"/>
      </w:r>
      <w:r>
        <w:t>).</w:t>
      </w:r>
    </w:p>
    <w:p>
      <w:pPr>
        <w:pStyle w:val="21"/>
        <w:numPr>
          <w:ilvl w:val="0"/>
          <w:numId w:val="5"/>
        </w:numPr>
      </w:pPr>
      <w:r>
        <w:t>OpenUp processo de desenvolvimento de software. (</w:t>
      </w:r>
      <w:r>
        <w:fldChar w:fldCharType="begin"/>
      </w:r>
      <w:r>
        <w:instrText xml:space="preserve"> HYPERLINK "http://epf.eclipse.org/wikis/openuppt/" </w:instrText>
      </w:r>
      <w:r>
        <w:fldChar w:fldCharType="separate"/>
      </w:r>
      <w:r>
        <w:rPr>
          <w:rStyle w:val="18"/>
        </w:rPr>
        <w:t>http://epf.eclipse.org/wikis/openuppt/</w:t>
      </w:r>
      <w:r>
        <w:rPr>
          <w:rStyle w:val="18"/>
        </w:rPr>
        <w:fldChar w:fldCharType="end"/>
      </w:r>
      <w:r>
        <w:t>).</w:t>
      </w:r>
    </w:p>
    <w:p>
      <w:pPr>
        <w:pStyle w:val="21"/>
        <w:numPr>
          <w:ilvl w:val="0"/>
          <w:numId w:val="5"/>
        </w:numPr>
      </w:pPr>
      <w:r>
        <w:t>RUP processo proprietário de engenharia de software. (</w:t>
      </w:r>
      <w:r>
        <w:fldChar w:fldCharType="begin"/>
      </w:r>
      <w:r>
        <w:instrText xml:space="preserve"> HYPERLINK "http://www.wthreex.com/rup/portugues/process/workflow/ana_desi/co_swarch.htm" </w:instrText>
      </w:r>
      <w:r>
        <w:fldChar w:fldCharType="separate"/>
      </w:r>
      <w:r>
        <w:rPr>
          <w:rStyle w:val="18"/>
        </w:rPr>
        <w:t>http://www.wthreex.com/rup/portugues/process/workflow/ana_desi/co_swarch.htm</w:t>
      </w:r>
      <w:r>
        <w:rPr>
          <w:rStyle w:val="18"/>
        </w:rPr>
        <w:fldChar w:fldCharType="end"/>
      </w:r>
      <w:r>
        <w:t>).</w:t>
      </w:r>
    </w:p>
    <w:p>
      <w:pPr>
        <w:pStyle w:val="21"/>
        <w:numPr>
          <w:ilvl w:val="0"/>
          <w:numId w:val="5"/>
        </w:numPr>
        <w:jc w:val="both"/>
      </w:pPr>
      <w:r>
        <w:rPr>
          <w:lang w:val="en-US"/>
        </w:rPr>
        <w:t xml:space="preserve">Philippe Kruchten 1995, “The  4+1 view modelo f architecture”, </w:t>
      </w:r>
      <w:r>
        <w:rPr>
          <w:i/>
          <w:lang w:val="en-US"/>
        </w:rPr>
        <w:t xml:space="preserve">IEEE </w:t>
      </w:r>
      <w:r>
        <w:rPr>
          <w:lang w:val="en-US"/>
        </w:rPr>
        <w:t xml:space="preserve">software. </w:t>
      </w:r>
      <w:r>
        <w:t>12(6), novembro de 1995. A origem das visões 4+1 utilizadas para descrição de arquitetura no RUP. (</w:t>
      </w:r>
      <w:r>
        <w:fldChar w:fldCharType="begin"/>
      </w:r>
      <w:r>
        <w:instrText xml:space="preserve"> HYPERLINK "http://www.wthreex.com/rup/portugues/process/referenc.htm" \l "KRU95" </w:instrText>
      </w:r>
      <w:r>
        <w:fldChar w:fldCharType="separate"/>
      </w:r>
      <w:r>
        <w:rPr>
          <w:rStyle w:val="18"/>
        </w:rPr>
        <w:t>http://www.wthreex.com/rup/portugues/process/referenc.htm#KRU95</w:t>
      </w:r>
      <w:r>
        <w:rPr>
          <w:rStyle w:val="18"/>
        </w:rPr>
        <w:fldChar w:fldCharType="end"/>
      </w:r>
      <w:r>
        <w:t>).</w:t>
      </w:r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5" w:name="_Toc10130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VISÃO GERAL</w:t>
      </w:r>
      <w:bookmarkEnd w:id="5"/>
    </w:p>
    <w:p>
      <w:pPr>
        <w:jc w:val="both"/>
      </w:pPr>
      <w:r>
        <w:t>As secções e subsecções a seguir estão organizadas e definidas no decorrer do documento de acordo com o processo definido pelo RUP.</w:t>
      </w:r>
    </w:p>
    <w:p>
      <w:pPr>
        <w:pStyle w:val="21"/>
        <w:numPr>
          <w:ilvl w:val="0"/>
          <w:numId w:val="6"/>
        </w:numPr>
      </w:pPr>
      <w:r>
        <w:t>Representação da Arquitetura;</w:t>
      </w:r>
    </w:p>
    <w:p>
      <w:pPr>
        <w:pStyle w:val="21"/>
        <w:numPr>
          <w:ilvl w:val="0"/>
          <w:numId w:val="6"/>
        </w:numPr>
      </w:pPr>
      <w:r>
        <w:t>Metas e Restrições da Arquitetura;</w:t>
      </w:r>
    </w:p>
    <w:p>
      <w:pPr>
        <w:pStyle w:val="21"/>
        <w:numPr>
          <w:ilvl w:val="0"/>
          <w:numId w:val="6"/>
        </w:numPr>
      </w:pPr>
      <w:r>
        <w:t>Visão de Casos de Uso;</w:t>
      </w:r>
    </w:p>
    <w:p>
      <w:pPr>
        <w:pStyle w:val="21"/>
        <w:numPr>
          <w:ilvl w:val="0"/>
          <w:numId w:val="6"/>
        </w:numPr>
      </w:pPr>
      <w:r>
        <w:t>Visão Lógica;</w:t>
      </w:r>
    </w:p>
    <w:p>
      <w:pPr>
        <w:pStyle w:val="21"/>
        <w:numPr>
          <w:ilvl w:val="0"/>
          <w:numId w:val="6"/>
        </w:numPr>
      </w:pPr>
      <w:r>
        <w:t>Visão Geral;</w:t>
      </w:r>
    </w:p>
    <w:p>
      <w:pPr>
        <w:pStyle w:val="21"/>
        <w:numPr>
          <w:ilvl w:val="0"/>
          <w:numId w:val="6"/>
        </w:numPr>
      </w:pPr>
      <w:r>
        <w:t>Visão de Processos;</w:t>
      </w:r>
    </w:p>
    <w:p>
      <w:pPr>
        <w:pStyle w:val="21"/>
        <w:numPr>
          <w:ilvl w:val="0"/>
          <w:numId w:val="6"/>
        </w:numPr>
      </w:pPr>
      <w:r>
        <w:t>Visão de Implementação;</w:t>
      </w:r>
    </w:p>
    <w:p>
      <w:pPr>
        <w:pStyle w:val="21"/>
        <w:numPr>
          <w:ilvl w:val="0"/>
          <w:numId w:val="6"/>
        </w:numPr>
      </w:pPr>
      <w:r>
        <w:t>Visão de Implantação;</w:t>
      </w:r>
    </w:p>
    <w:p>
      <w:pPr>
        <w:pStyle w:val="21"/>
        <w:numPr>
          <w:ilvl w:val="0"/>
          <w:numId w:val="6"/>
        </w:numPr>
      </w:pPr>
      <w:r>
        <w:t>Tamanho e Desempenho;</w:t>
      </w:r>
    </w:p>
    <w:p>
      <w:pPr>
        <w:pStyle w:val="21"/>
        <w:numPr>
          <w:ilvl w:val="0"/>
          <w:numId w:val="6"/>
        </w:numPr>
      </w:pPr>
      <w:r>
        <w:t>Qualidade.</w:t>
      </w: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6" w:name="_Toc20196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REPRESENTAÇÃO DA ARQUITETURA</w:t>
      </w:r>
      <w:bookmarkEnd w:id="6"/>
    </w:p>
    <w:p>
      <w:pPr>
        <w:jc w:val="both"/>
      </w:pPr>
      <w:r>
        <w:t>A representação adotada para a arquitetura foi o denominado “Modelo de Visão 4 + 1”, proposta por Kruchten, que divide a arquitetura em cinco visões: Visão de Casos de Uso, Visão Lógica, Visão de Implementação, Visão de Processos e Visão de Implantação. Essas visões são apresentadas como Modelos do Astah Community e utilizam a Linguagem de Modelagem Unificada (UML).</w:t>
      </w: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7" w:name="_Toc7373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METAS E RESTRIÇÕES DA ARQUITETURA</w:t>
      </w:r>
      <w:bookmarkEnd w:id="7"/>
    </w:p>
    <w:p>
      <w:pPr>
        <w:jc w:val="both"/>
      </w:pPr>
      <w:r>
        <w:t>Para a proposta da arquitetura, foram considerados fatores como finalidade do sistema, tipo de usuários e ambiente de execução. Sendo assim, a arquitetura a ser adotada precisa atender às seguintes características.</w:t>
      </w:r>
    </w:p>
    <w:p>
      <w:pPr>
        <w:pStyle w:val="21"/>
        <w:numPr>
          <w:ilvl w:val="0"/>
          <w:numId w:val="7"/>
        </w:numPr>
        <w:jc w:val="both"/>
      </w:pPr>
      <w:r>
        <w:t xml:space="preserve">Modularidade: Faz com que o sistema possua partes não acopladas, facilitando a possível substituição de componentes do mesmo. </w:t>
      </w:r>
    </w:p>
    <w:p>
      <w:pPr>
        <w:pStyle w:val="21"/>
        <w:numPr>
          <w:ilvl w:val="0"/>
          <w:numId w:val="7"/>
        </w:numPr>
        <w:jc w:val="both"/>
      </w:pPr>
      <w:r>
        <w:t>Reusabilidade: O reuso é considerado hoje como um dos mais importantes fatores durante o desenvolvimento de um sistema. Com isto é possível à utilização de classes e componentes em outros projetos, favorecendo o tempo de produção e a qualidade do produto desenvolvido.</w:t>
      </w: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8" w:name="_Toc25768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DE CASOS DE USO</w:t>
      </w:r>
      <w:bookmarkEnd w:id="8"/>
    </w:p>
    <w:p>
      <w:pPr>
        <w:jc w:val="both"/>
      </w:pPr>
      <w:r>
        <w:drawing>
          <wp:inline distT="0" distB="0" distL="0" distR="0">
            <wp:extent cx="5391150" cy="7639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1 - Diagrama</w:t>
      </w:r>
      <w:bookmarkStart w:id="105" w:name="_GoBack"/>
      <w:bookmarkEnd w:id="105"/>
      <w:r>
        <w:rPr>
          <w:sz w:val="20"/>
          <w:szCs w:val="20"/>
        </w:rPr>
        <w:t xml:space="preserve"> de Casos de Uso - SIMCEEL</w:t>
      </w:r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9" w:name="_Toc453772028"/>
      <w:bookmarkEnd w:id="9"/>
      <w:bookmarkStart w:id="10" w:name="_Toc454890420"/>
      <w:bookmarkEnd w:id="10"/>
      <w:bookmarkStart w:id="11" w:name="_Toc453769544"/>
      <w:bookmarkEnd w:id="11"/>
      <w:bookmarkStart w:id="12" w:name="_Toc458427933"/>
      <w:bookmarkEnd w:id="12"/>
      <w:bookmarkStart w:id="13" w:name="_Toc453771905"/>
      <w:bookmarkEnd w:id="13"/>
      <w:bookmarkStart w:id="14" w:name="_Toc32751"/>
      <w:bookmarkEnd w:id="14"/>
      <w:bookmarkStart w:id="15" w:name="_Toc524451237"/>
      <w:bookmarkEnd w:id="15"/>
      <w:bookmarkStart w:id="16" w:name="_Toc454204841"/>
      <w:bookmarkEnd w:id="16"/>
      <w:bookmarkStart w:id="17" w:name="_Toc454295688"/>
      <w:bookmarkEnd w:id="17"/>
      <w:bookmarkStart w:id="18" w:name="_Toc14190"/>
      <w:bookmarkEnd w:id="18"/>
      <w:bookmarkStart w:id="19" w:name="_Toc16577"/>
      <w:bookmarkEnd w:id="19"/>
      <w:bookmarkStart w:id="20" w:name="_Toc453771877"/>
      <w:bookmarkEnd w:id="20"/>
      <w:bookmarkStart w:id="21" w:name="_Toc454191864"/>
      <w:bookmarkEnd w:id="21"/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22" w:name="_Toc32277"/>
      <w:bookmarkEnd w:id="22"/>
      <w:bookmarkStart w:id="23" w:name="_Toc453772029"/>
      <w:bookmarkEnd w:id="23"/>
      <w:bookmarkStart w:id="24" w:name="_Toc453771878"/>
      <w:bookmarkEnd w:id="24"/>
      <w:bookmarkStart w:id="25" w:name="_Toc458427934"/>
      <w:bookmarkEnd w:id="25"/>
      <w:bookmarkStart w:id="26" w:name="_Toc453771906"/>
      <w:bookmarkEnd w:id="26"/>
      <w:bookmarkStart w:id="27" w:name="_Toc454295689"/>
      <w:bookmarkEnd w:id="27"/>
      <w:bookmarkStart w:id="28" w:name="_Toc454204842"/>
      <w:bookmarkEnd w:id="28"/>
      <w:bookmarkStart w:id="29" w:name="_Toc31341"/>
      <w:bookmarkEnd w:id="29"/>
      <w:bookmarkStart w:id="30" w:name="_Toc453769545"/>
      <w:bookmarkEnd w:id="30"/>
      <w:bookmarkStart w:id="31" w:name="_Toc454191865"/>
      <w:bookmarkEnd w:id="31"/>
      <w:bookmarkStart w:id="32" w:name="_Toc454890421"/>
      <w:bookmarkEnd w:id="32"/>
      <w:bookmarkStart w:id="33" w:name="_Toc524451238"/>
      <w:bookmarkEnd w:id="33"/>
      <w:bookmarkStart w:id="34" w:name="_Toc30762"/>
      <w:bookmarkEnd w:id="34"/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35" w:name="_Toc12781"/>
      <w:bookmarkEnd w:id="35"/>
      <w:bookmarkStart w:id="36" w:name="_Toc453772030"/>
      <w:bookmarkEnd w:id="36"/>
      <w:bookmarkStart w:id="37" w:name="_Toc453769546"/>
      <w:bookmarkEnd w:id="37"/>
      <w:bookmarkStart w:id="38" w:name="_Toc454295690"/>
      <w:bookmarkEnd w:id="38"/>
      <w:bookmarkStart w:id="39" w:name="_Toc454191866"/>
      <w:bookmarkEnd w:id="39"/>
      <w:bookmarkStart w:id="40" w:name="_Toc454204843"/>
      <w:bookmarkEnd w:id="40"/>
      <w:bookmarkStart w:id="41" w:name="_Toc453771907"/>
      <w:bookmarkEnd w:id="41"/>
      <w:bookmarkStart w:id="42" w:name="_Toc454890422"/>
      <w:bookmarkEnd w:id="42"/>
      <w:bookmarkStart w:id="43" w:name="_Toc2402"/>
      <w:bookmarkEnd w:id="43"/>
      <w:bookmarkStart w:id="44" w:name="_Toc458427935"/>
      <w:bookmarkEnd w:id="44"/>
      <w:bookmarkStart w:id="45" w:name="_Toc453771879"/>
      <w:bookmarkEnd w:id="45"/>
      <w:bookmarkStart w:id="46" w:name="_Toc524451239"/>
      <w:bookmarkEnd w:id="46"/>
      <w:bookmarkStart w:id="47" w:name="_Toc31432"/>
      <w:bookmarkEnd w:id="47"/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48" w:name="_Toc5265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LÓGICA</w:t>
      </w:r>
      <w:bookmarkEnd w:id="48"/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49" w:name="_Toc453772033"/>
      <w:bookmarkEnd w:id="49"/>
      <w:bookmarkStart w:id="50" w:name="_Toc453771882"/>
      <w:bookmarkEnd w:id="50"/>
      <w:bookmarkStart w:id="51" w:name="_Toc454191869"/>
      <w:bookmarkEnd w:id="51"/>
      <w:bookmarkStart w:id="52" w:name="_Toc454890425"/>
      <w:bookmarkEnd w:id="52"/>
      <w:bookmarkStart w:id="53" w:name="_Toc454295693"/>
      <w:bookmarkEnd w:id="53"/>
      <w:bookmarkStart w:id="54" w:name="_Toc458427938"/>
      <w:bookmarkEnd w:id="54"/>
      <w:bookmarkStart w:id="55" w:name="_Toc453771910"/>
      <w:bookmarkEnd w:id="55"/>
      <w:bookmarkStart w:id="56" w:name="_Toc25758"/>
      <w:bookmarkEnd w:id="56"/>
      <w:bookmarkStart w:id="57" w:name="_Toc4649"/>
      <w:bookmarkEnd w:id="57"/>
      <w:bookmarkStart w:id="58" w:name="_Toc454204846"/>
      <w:bookmarkEnd w:id="58"/>
      <w:bookmarkStart w:id="59" w:name="_Toc524451241"/>
      <w:bookmarkEnd w:id="59"/>
      <w:bookmarkStart w:id="60" w:name="_Toc19899"/>
      <w:bookmarkEnd w:id="60"/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61" w:name="_Toc3170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VISÃO GERAL</w:t>
      </w:r>
      <w:bookmarkEnd w:id="61"/>
    </w:p>
    <w:p>
      <w:pPr>
        <w:jc w:val="both"/>
      </w:pPr>
      <w:r>
        <w:t>Esta subseção descreve toda a decomposição do modelo de design em termos de camadas e de hierarquia de pacotes.</w:t>
      </w:r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62" w:name="_Toc22765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CAMADAS</w:t>
      </w:r>
      <w:bookmarkEnd w:id="62"/>
    </w:p>
    <w:p>
      <w:pPr>
        <w:jc w:val="both"/>
      </w:pPr>
      <w:r>
        <w:t xml:space="preserve">A visão em camadas descreve a organização dos elementos de projeto em grupos, independente de seu empacotamento físico ou deployment. </w:t>
      </w:r>
    </w:p>
    <w:p>
      <w:pPr>
        <w:jc w:val="center"/>
      </w:pPr>
      <w:r>
        <w:rPr>
          <w:lang w:eastAsia="pt-BR"/>
        </w:rPr>
        <w:pict>
          <v:shape id="_x0000_i1026" o:spt="75" type="#_x0000_t75" style="height:228pt;width:390.75pt;" filled="f" o:preferrelative="t" stroked="f" coordsize="21600,21600">
            <v:path/>
            <v:fill on="f" focussize="0,0"/>
            <v:stroke on="f" joinstyle="miter"/>
            <v:imagedata r:id="rId8" o:title="testepla"/>
            <o:lock v:ext="edit" aspectratio="t"/>
            <w10:wrap type="none"/>
            <w10:anchorlock/>
          </v:shape>
        </w:pic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Camadas do SIMCEEL</w:t>
      </w:r>
    </w:p>
    <w:p>
      <w:pPr/>
    </w:p>
    <w:p>
      <w:pPr>
        <w:pStyle w:val="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63" w:name="_Toc17656"/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DIAGRAMA DE CLASSES</w:t>
      </w:r>
      <w:bookmarkEnd w:id="63"/>
    </w:p>
    <w:p>
      <w:pPr>
        <w:jc w:val="center"/>
        <w:rPr>
          <w:rFonts w:ascii="Times New Roman" w:hAnsi="Times New Roman" w:eastAsia="Times New Roman" w:cs="Times New Roman"/>
          <w:iCs/>
          <w:color w:val="0000FF"/>
          <w:sz w:val="20"/>
          <w:szCs w:val="20"/>
          <w:lang w:eastAsia="pt-BR"/>
        </w:rPr>
      </w:pPr>
      <w:r>
        <w:rPr>
          <w:rFonts w:ascii="Times New Roman" w:hAnsi="Times New Roman" w:eastAsia="Times New Roman" w:cs="Times New Roman"/>
          <w:iCs/>
          <w:color w:val="0000FF"/>
          <w:sz w:val="20"/>
          <w:szCs w:val="20"/>
          <w:lang w:eastAsia="pt-BR"/>
        </w:rPr>
        <w:pict>
          <v:shape id="_x0000_i1027" o:spt="75" type="#_x0000_t75" style="height:264.75pt;width:424.5pt;" filled="f" o:preferrelative="t" stroked="f" coordsize="21600,21600">
            <v:path/>
            <v:fill on="f" focussize="0,0"/>
            <v:stroke on="f" joinstyle="miter"/>
            <v:imagedata r:id="rId9" o:title="Diagrama de Classes"/>
            <o:lock v:ext="edit" aspectratio="t"/>
            <w10:wrap type="none"/>
            <w10:anchorlock/>
          </v:shape>
        </w:pic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3 – Diagrama de Classes</w:t>
      </w:r>
    </w:p>
    <w:p>
      <w:pPr>
        <w:jc w:val="center"/>
        <w:rPr>
          <w:rFonts w:ascii="Times New Roman" w:hAnsi="Times New Roman" w:eastAsia="Times New Roman" w:cs="Times New Roman"/>
          <w:iCs/>
          <w:color w:val="0000FF"/>
          <w:sz w:val="20"/>
          <w:szCs w:val="20"/>
          <w:lang w:eastAsia="pt-BR"/>
        </w:rPr>
      </w:pP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64" w:name="_Toc2625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DE PROCESSOS</w:t>
      </w:r>
      <w:bookmarkEnd w:id="64"/>
    </w:p>
    <w:p>
      <w:pPr/>
      <w:r>
        <w:t>O sistema é gerenciado por meio de processos, esses processos podem ser divididos com base na sua capacidade de influência para o sistema como um todo, podendo ser classificados em dois tipos :</w:t>
      </w:r>
    </w:p>
    <w:p>
      <w:pPr/>
      <w:r>
        <w:rPr>
          <w:b/>
          <w:bCs/>
        </w:rPr>
        <w:t>Processos leves</w:t>
      </w:r>
      <w:r>
        <w:t>: São processos de baixa importância dentro do sistema, tais como threads de baixa prioridade criadas para processamento paralelo.</w:t>
      </w:r>
    </w:p>
    <w:p>
      <w:pPr>
        <w:rPr>
          <w:rFonts w:ascii="Times New Roman" w:hAnsi="Times New Roman" w:eastAsia="Times New Roman" w:cs="Times New Roman"/>
          <w:b/>
          <w:bCs/>
          <w:iCs/>
          <w:color w:val="0000FF"/>
          <w:sz w:val="20"/>
          <w:szCs w:val="20"/>
          <w:lang w:eastAsia="pt-BR"/>
        </w:rPr>
      </w:pPr>
      <w:r>
        <w:rPr>
          <w:b/>
          <w:bCs/>
        </w:rPr>
        <w:t>Processos pesados</w:t>
      </w:r>
      <w:r>
        <w:t>: São processos de alto impacto dentro do sistema como um todo, em que o má gerenciamento pode comprometer outras áreas do sistema, tais como threads criadas para a interação com o usuário.</w:t>
      </w: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65" w:name="_Toc25304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IMPLEMENTAÇÃO</w:t>
      </w:r>
      <w:bookmarkEnd w:id="65"/>
    </w:p>
    <w:p>
      <w:pPr>
        <w:jc w:val="both"/>
      </w:pPr>
      <w:r>
        <w:t>A arquitetura proposta pelo sistema SIMCEEL possui diversos componentes de negócio que utilizam as seguintes tecnologias.</w:t>
      </w:r>
    </w:p>
    <w:tbl>
      <w:tblPr>
        <w:tblStyle w:val="1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4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342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Tecnologias</w:t>
            </w:r>
          </w:p>
        </w:tc>
        <w:tc>
          <w:tcPr>
            <w:tcW w:w="4378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Java 8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Linguagem de programação OO.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Spring Boot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Esse Framework é um recurso de automatização que serve para ajudar a preparar o ambiente de configuração do Spring.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Spring JPA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O Spring JPA é útil para desenvolvedores que fazem uso de persistência de dados em suas aplicações e procuram uma forma mais rápida, simples e eficaz de implementá-la.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Spring MVC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Esse framework implementa um grande número de funções, como injeção de dependência, persistência de dados e uma implementação para o padrão </w:t>
            </w:r>
            <w:r>
              <w:rPr>
                <w:bCs/>
              </w:rPr>
              <w:t>MVC</w:t>
            </w:r>
            <w:r>
              <w:t> para a criação de aplicações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Hibernate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rPr>
                <w:bCs/>
              </w:rPr>
              <w:t>É</w:t>
            </w:r>
            <w:r>
              <w:t xml:space="preserve"> um framework para realizar o mapeamento objeto relacional (ORM) escrito na linguagem Java, onde seu principal objetivo é diminuir a complexidade envolvida no desenvolvimento de aplicações que necessitam trabalhar com banco de dados relacional, onde ele realiza a intermediação entre o banco de dados e sua aplicação, poupando o desenvolvedor de ter que se preocupar com instruções SQL para recuperar ou persistir os dados do seu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Banco de Dados PostgreSQL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PostgreSQL é um sistema gerenciador de banco de dados objeto relacional (SGBDOR).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Bootstrap</w:t>
            </w:r>
          </w:p>
        </w:tc>
        <w:tc>
          <w:tcPr>
            <w:tcW w:w="4378" w:type="dxa"/>
            <w:shd w:val="clear" w:color="auto" w:fill="auto"/>
          </w:tcPr>
          <w:p>
            <w:pPr>
              <w:jc w:val="both"/>
            </w:pPr>
            <w:r>
              <w:t>Framework front-end.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2" w:type="dxa"/>
            <w:shd w:val="clear" w:color="auto" w:fill="auto"/>
            <w:vAlign w:val="center"/>
          </w:tcPr>
          <w:p>
            <w:pPr>
              <w:jc w:val="center"/>
            </w:pPr>
            <w:r>
              <w:t>Tomcat</w:t>
            </w:r>
          </w:p>
        </w:tc>
        <w:tc>
          <w:tcPr>
            <w:tcW w:w="4378" w:type="dxa"/>
            <w:shd w:val="clear" w:color="auto" w:fill="auto"/>
          </w:tcPr>
          <w:p>
            <w:pPr>
              <w:pStyle w:val="46"/>
              <w:tabs>
                <w:tab w:val="left" w:pos="1080"/>
              </w:tabs>
              <w:suppressAutoHyphens/>
              <w:jc w:val="both"/>
            </w:pPr>
            <w:r>
              <w:rPr>
                <w:i w:val="0"/>
                <w:lang w:eastAsia="ar-SA"/>
              </w:rPr>
              <w:t>Servlet cointainer que é utilizado como Implementação de Referência para as tecnologias Java Servlets e Java Server Pages. Será utilizado para a realização de deployments e testes da aplicação durante seu desenvolvimento.</w:t>
            </w:r>
          </w:p>
        </w:tc>
      </w:tr>
    </w:tbl>
    <w:p>
      <w:pPr>
        <w:jc w:val="center"/>
        <w:rPr>
          <w:sz w:val="20"/>
          <w:szCs w:val="20"/>
        </w:rPr>
      </w:pPr>
    </w:p>
    <w:p>
      <w:pPr>
        <w:jc w:val="both"/>
        <w:rPr>
          <w:rFonts w:ascii="Times New Roman" w:hAnsi="Times New Roman" w:cs="Times New Roman" w:eastAsiaTheme="major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7.1 PERSISTÊNCIA</w:t>
      </w:r>
    </w:p>
    <w:p>
      <w:pPr>
        <w:jc w:val="both"/>
      </w:pPr>
      <w:r>
        <w:t>A persistência dos dados manipulados pela aplicação se dará através da utilização do PostgreSQL como SGBD.</w:t>
      </w:r>
    </w:p>
    <w:p>
      <w:pPr>
        <w:jc w:val="both"/>
        <w:rPr>
          <w:rFonts w:ascii="Times New Roman" w:hAnsi="Times New Roman" w:cs="Times New Roman" w:eastAsiaTheme="major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7.2 ESTRUTURA DAS PASTAS</w:t>
      </w:r>
    </w:p>
    <w:p>
      <w:pPr>
        <w:jc w:val="both"/>
      </w:pPr>
      <w:r>
        <w:t>Esta secção apresenta a estrutura de pastas do sistema SIMCEEL.</w:t>
      </w:r>
    </w:p>
    <w:p>
      <w:pPr>
        <w:jc w:val="center"/>
      </w:pPr>
      <w:r>
        <w:rPr>
          <w:lang w:eastAsia="pt-BR"/>
        </w:rPr>
        <w:drawing>
          <wp:inline distT="0" distB="0" distL="114300" distR="114300">
            <wp:extent cx="2311400" cy="5507990"/>
            <wp:effectExtent l="0" t="0" r="12700" b="16510"/>
            <wp:docPr id="1" name="Imagem 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4 – Estrutura das Pastas</w:t>
      </w: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66" w:name="_Toc20905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DE IMPLANTAÇÃO</w:t>
      </w:r>
      <w:bookmarkEnd w:id="66"/>
    </w:p>
    <w:p>
      <w:pPr>
        <w:jc w:val="both"/>
      </w:pPr>
      <w:r>
        <w:t>Esta secção apresenta como o sistema deve ser mapeado para o hardware.</w:t>
      </w:r>
    </w:p>
    <w:p>
      <w:pPr/>
      <w:r>
        <w:rPr>
          <w:lang w:eastAsia="pt-BR"/>
        </w:rPr>
        <w:drawing>
          <wp:inline distT="0" distB="0" distL="114300" distR="114300">
            <wp:extent cx="5375910" cy="3755390"/>
            <wp:effectExtent l="0" t="0" r="15240" b="16510"/>
            <wp:docPr id="6" name="Imagem 6" descr="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rocess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67" w:name="_Toc454890434"/>
      <w:bookmarkEnd w:id="67"/>
      <w:bookmarkStart w:id="68" w:name="_Toc454204855"/>
      <w:bookmarkEnd w:id="68"/>
      <w:bookmarkStart w:id="69" w:name="_Toc1448"/>
      <w:bookmarkEnd w:id="69"/>
      <w:bookmarkStart w:id="70" w:name="_Toc453771888"/>
      <w:bookmarkEnd w:id="70"/>
      <w:bookmarkStart w:id="71" w:name="_Toc762"/>
      <w:bookmarkEnd w:id="71"/>
      <w:bookmarkStart w:id="72" w:name="_Toc453772039"/>
      <w:bookmarkEnd w:id="72"/>
      <w:bookmarkStart w:id="73" w:name="_Toc458427947"/>
      <w:bookmarkEnd w:id="73"/>
      <w:bookmarkStart w:id="74" w:name="_Toc454295702"/>
      <w:bookmarkEnd w:id="74"/>
      <w:bookmarkStart w:id="75" w:name="_Toc454191878"/>
      <w:bookmarkEnd w:id="75"/>
      <w:bookmarkStart w:id="76" w:name="_Toc7088"/>
      <w:bookmarkEnd w:id="76"/>
      <w:bookmarkStart w:id="77" w:name="_Toc524451249"/>
      <w:bookmarkEnd w:id="77"/>
      <w:bookmarkStart w:id="78" w:name="_Toc453771916"/>
      <w:bookmarkEnd w:id="78"/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79" w:name="_Toc454295703"/>
      <w:bookmarkEnd w:id="79"/>
      <w:bookmarkStart w:id="80" w:name="_Toc27078"/>
      <w:bookmarkEnd w:id="80"/>
      <w:bookmarkStart w:id="81" w:name="_Toc453772040"/>
      <w:bookmarkEnd w:id="81"/>
      <w:bookmarkStart w:id="82" w:name="_Toc524451250"/>
      <w:bookmarkEnd w:id="82"/>
      <w:bookmarkStart w:id="83" w:name="_Toc453771889"/>
      <w:bookmarkEnd w:id="83"/>
      <w:bookmarkStart w:id="84" w:name="_Toc454890435"/>
      <w:bookmarkEnd w:id="84"/>
      <w:bookmarkStart w:id="85" w:name="_Toc458427948"/>
      <w:bookmarkEnd w:id="85"/>
      <w:bookmarkStart w:id="86" w:name="_Toc28801"/>
      <w:bookmarkEnd w:id="86"/>
      <w:bookmarkStart w:id="87" w:name="_Toc453771917"/>
      <w:bookmarkEnd w:id="87"/>
      <w:bookmarkStart w:id="88" w:name="_Toc25005"/>
      <w:bookmarkEnd w:id="88"/>
      <w:bookmarkStart w:id="89" w:name="_Toc454204856"/>
      <w:bookmarkEnd w:id="89"/>
      <w:bookmarkStart w:id="90" w:name="_Toc454191879"/>
      <w:bookmarkEnd w:id="90"/>
    </w:p>
    <w:p>
      <w:pPr>
        <w:pStyle w:val="2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hAnsi="Times New Roman" w:cs="Times New Roman" w:eastAsiaTheme="majorEastAsia"/>
          <w:b/>
          <w:vanish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91" w:name="_Toc454890436"/>
      <w:bookmarkEnd w:id="91"/>
      <w:bookmarkStart w:id="92" w:name="_Toc30923"/>
      <w:bookmarkEnd w:id="92"/>
      <w:bookmarkStart w:id="93" w:name="_Toc524451251"/>
      <w:bookmarkEnd w:id="93"/>
      <w:bookmarkStart w:id="94" w:name="_Toc454295704"/>
      <w:bookmarkEnd w:id="94"/>
      <w:bookmarkStart w:id="95" w:name="_Toc458427949"/>
      <w:bookmarkEnd w:id="95"/>
      <w:bookmarkStart w:id="96" w:name="_Toc453772041"/>
      <w:bookmarkEnd w:id="96"/>
      <w:bookmarkStart w:id="97" w:name="_Toc453771918"/>
      <w:bookmarkEnd w:id="97"/>
      <w:bookmarkStart w:id="98" w:name="_Toc453771890"/>
      <w:bookmarkEnd w:id="98"/>
      <w:bookmarkStart w:id="99" w:name="_Toc11009"/>
      <w:bookmarkEnd w:id="99"/>
      <w:bookmarkStart w:id="100" w:name="_Toc454191880"/>
      <w:bookmarkEnd w:id="100"/>
      <w:bookmarkStart w:id="101" w:name="_Toc5985"/>
      <w:bookmarkEnd w:id="101"/>
      <w:bookmarkStart w:id="102" w:name="_Toc454204857"/>
      <w:bookmarkEnd w:id="102"/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 xml:space="preserve"> </w:t>
      </w:r>
      <w:bookmarkStart w:id="103" w:name="_Toc9873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TAMANHO E DESEMPENHO</w:t>
      </w:r>
      <w:bookmarkEnd w:id="103"/>
    </w:p>
    <w:p>
      <w:pPr>
        <w:jc w:val="both"/>
      </w:pPr>
      <w:r>
        <w:t>Esta secção descreve as características volumétricas e de capacidade de resposta do sistema para definição da arquitetura.</w:t>
      </w:r>
    </w:p>
    <w:tbl>
      <w:tblPr>
        <w:tblStyle w:val="20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  <w:tc>
          <w:tcPr>
            <w:tcW w:w="4322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  <w:jc w:val="center"/>
            </w:pPr>
            <w:r>
              <w:t>Usuários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both"/>
            </w:pPr>
            <w:r>
              <w:t>O sistema deverá ser capaz de suportar o acesso simultâneo de 15.000 usuários.</w:t>
            </w:r>
          </w:p>
        </w:tc>
      </w:tr>
    </w:tbl>
    <w:p>
      <w:pPr>
        <w:jc w:val="both"/>
      </w:pPr>
    </w:p>
    <w:p>
      <w:pPr>
        <w:pStyle w:val="3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 xml:space="preserve"> </w:t>
      </w:r>
      <w:bookmarkStart w:id="104" w:name="_Toc9712"/>
      <w:r>
        <w:rPr>
          <w:rFonts w:ascii="Times New Roman" w:hAnsi="Times New Roman" w:cs="Times New Roman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QUALIDADE</w:t>
      </w:r>
      <w:bookmarkEnd w:id="104"/>
    </w:p>
    <w:tbl>
      <w:tblPr>
        <w:tblStyle w:val="20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</w:t>
            </w:r>
          </w:p>
        </w:tc>
        <w:tc>
          <w:tcPr>
            <w:tcW w:w="4322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vAlign w:val="center"/>
          </w:tcPr>
          <w:p>
            <w:pPr>
              <w:spacing w:after="0" w:line="240" w:lineRule="auto"/>
              <w:jc w:val="center"/>
            </w:pPr>
            <w:r>
              <w:t>Confiabilidade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both"/>
            </w:pPr>
            <w:r>
              <w:t>Tolerância a falhas: O sistema deverá continuar no ar mesmo quando ocorrer falhas.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vAlign w:val="center"/>
          </w:tcPr>
          <w:p>
            <w:pPr>
              <w:spacing w:after="0" w:line="240" w:lineRule="auto"/>
              <w:jc w:val="center"/>
            </w:pPr>
            <w:r>
              <w:t>Funcionalidade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both"/>
            </w:pPr>
            <w:r>
              <w:t>Adequabilidade: O sistema deverá possuir formulários de fácil preenchimento de acordo com às necessidades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vAlign w:val="center"/>
          </w:tcPr>
          <w:p>
            <w:pPr>
              <w:spacing w:after="0" w:line="240" w:lineRule="auto"/>
              <w:jc w:val="center"/>
            </w:pPr>
            <w:r>
              <w:t>Manutenibilidade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both"/>
            </w:pPr>
            <w:r>
              <w:t>Testabilidade: O sistema deverá ser capaz de sofrer modificações e ser validado após a realização das modificações.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  <w:vAlign w:val="center"/>
          </w:tcPr>
          <w:p>
            <w:pPr>
              <w:spacing w:after="0" w:line="240" w:lineRule="auto"/>
              <w:jc w:val="center"/>
            </w:pPr>
            <w:r>
              <w:t>Usabilidade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both"/>
            </w:pPr>
            <w:r>
              <w:t>Operabilidade: O sistema deverá ser de fácil manuseio para o usuário.</w:t>
            </w:r>
          </w:p>
          <w:p>
            <w:pPr>
              <w:spacing w:after="0" w:line="240" w:lineRule="auto"/>
              <w:jc w:val="both"/>
            </w:pPr>
            <w:r>
              <w:t>Apreensibilidade: O sistema deverá possuir uma interface amigável para ser de fácil uso para o usuário.</w:t>
            </w:r>
          </w:p>
          <w:p>
            <w:pPr>
              <w:spacing w:after="0" w:line="240" w:lineRule="auto"/>
              <w:jc w:val="both"/>
            </w:pPr>
            <w:r>
              <w:t>Atratividade: O sistema deverá possuir uma interface atrativa, capaz de prender a atenção do usuário.</w:t>
            </w:r>
          </w:p>
        </w:tc>
      </w:tr>
    </w:tbl>
    <w:p>
      <w:pPr>
        <w:jc w:val="both"/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0"/>
    <w:family w:val="decorative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 Unicode MS">
    <w:panose1 w:val="020B0604020202020204"/>
    <w:charset w:val="80"/>
    <w:family w:val="modern"/>
    <w:pitch w:val="default"/>
    <w:sig w:usb0="FFFFFFFF" w:usb1="E9FFFFFF" w:usb2="0000003F" w:usb3="00000000" w:csb0="603F01FF" w:csb1="FFFF0000"/>
  </w:font>
  <w:font w:name="Yu Mincho">
    <w:altName w:val="MS Mincho"/>
    <w:panose1 w:val="00000000000000000000"/>
    <w:charset w:val="80"/>
    <w:family w:val="decorative"/>
    <w:pitch w:val="default"/>
    <w:sig w:usb0="00000000" w:usb1="00000000" w:usb2="00000012" w:usb3="00000000" w:csb0="0002009F" w:csb1="00000000"/>
  </w:font>
  <w:font w:name="Arial,Times New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Light">
    <w:altName w:val="MS UI Gothic"/>
    <w:panose1 w:val="020B0300000000000000"/>
    <w:charset w:val="80"/>
    <w:family w:val="modern"/>
    <w:pitch w:val="default"/>
    <w:sig w:usb0="00000000" w:usb1="00000000" w:usb2="00000016" w:usb3="00000000" w:csb0="0002009F" w:csb1="0000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游明朝">
    <w:altName w:val="MS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游ゴシック Light">
    <w:altName w:val="MS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游明朝">
    <w:altName w:val="MS Mincho"/>
    <w:panose1 w:val="00000000000000000000"/>
    <w:charset w:val="80"/>
    <w:family w:val="modern"/>
    <w:pitch w:val="default"/>
    <w:sig w:usb0="00000000" w:usb1="00000000" w:usb2="00000000" w:usb3="00000000" w:csb0="00000000" w:csb1="00000000"/>
  </w:font>
  <w:font w:name="游ゴシック Light">
    <w:altName w:val="MS Mincho"/>
    <w:panose1 w:val="00000000000000000000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  <w:font w:name="游明朝">
    <w:altName w:val="MS Mincho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游ゴシック Light">
    <w:altName w:val="MS Mincho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游明朝">
    <w:altName w:val="MS Mincho"/>
    <w:panose1 w:val="00000000000000000000"/>
    <w:charset w:val="80"/>
    <w:family w:val="decorative"/>
    <w:pitch w:val="default"/>
    <w:sig w:usb0="00000000" w:usb1="00000000" w:usb2="00000000" w:usb3="00000000" w:csb0="00000000" w:csb1="00000000"/>
  </w:font>
  <w:font w:name="游ゴシック Light">
    <w:altName w:val="MS Mincho"/>
    <w:panose1 w:val="00000000000000000000"/>
    <w:charset w:val="80"/>
    <w:family w:val="decorative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Yu Mincho">
    <w:altName w:val="MS Mincho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Yu Gothic Light">
    <w:altName w:val="MS UI Gothic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Yu Mincho">
    <w:altName w:val="MS Mincho"/>
    <w:panose1 w:val="00000000000000000000"/>
    <w:charset w:val="80"/>
    <w:family w:val="modern"/>
    <w:pitch w:val="default"/>
    <w:sig w:usb0="00000000" w:usb1="00000000" w:usb2="00000012" w:usb3="00000000" w:csb0="0002009F" w:csb1="00000000"/>
  </w:font>
  <w:font w:name="Yu Gothic Light">
    <w:altName w:val="MS UI Gothic"/>
    <w:panose1 w:val="020B0300000000000000"/>
    <w:charset w:val="80"/>
    <w:family w:val="decorative"/>
    <w:pitch w:val="default"/>
    <w:sig w:usb0="00000000" w:usb1="00000000" w:usb2="00000016" w:usb3="00000000" w:csb0="0002009F" w:csb1="00000000"/>
  </w:font>
  <w:font w:name="Yu Mincho">
    <w:altName w:val="MS Mincho"/>
    <w:panose1 w:val="00000000000000000000"/>
    <w:charset w:val="80"/>
    <w:family w:val="swiss"/>
    <w:pitch w:val="default"/>
    <w:sig w:usb0="00000000" w:usb1="00000000" w:usb2="00000012" w:usb3="00000000" w:csb0="0002009F" w:csb1="00000000"/>
  </w:font>
  <w:font w:name="Yu Gothic Light">
    <w:altName w:val="MS UI Gothic"/>
    <w:panose1 w:val="020B0300000000000000"/>
    <w:charset w:val="80"/>
    <w:family w:val="roman"/>
    <w:pitch w:val="default"/>
    <w:sig w:usb0="00000000" w:usb1="00000000" w:usb2="00000016" w:usb3="00000000" w:csb0="0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>
      <w:rPr>
        <w:rFonts w:ascii="Arial" w:hAnsi="Arial" w:cs="Arial"/>
        <w:szCs w:val="24"/>
      </w:rPr>
    </w:sdtEndPr>
    <w:sdtContent>
      <w:p>
        <w:pPr>
          <w:pStyle w:val="8"/>
          <w:tabs>
            <w:tab w:val="right" w:pos="9072"/>
            <w:tab w:val="clear" w:pos="8504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 DE ARQUITETURA DE SOFTWARE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>
    <w:pPr>
      <w:pStyle w:val="8"/>
      <w:tabs>
        <w:tab w:val="right" w:pos="9072"/>
        <w:tab w:val="clear" w:pos="8504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SIMCEEL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>Versão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6710045">
    <w:nsid w:val="74A1069D"/>
    <w:multiLevelType w:val="multilevel"/>
    <w:tmpl w:val="74A1069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9170735">
    <w:nsid w:val="739565AF"/>
    <w:multiLevelType w:val="multilevel"/>
    <w:tmpl w:val="739565A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pStyle w:val="28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737437408">
    <w:nsid w:val="678F30E0"/>
    <w:multiLevelType w:val="multilevel"/>
    <w:tmpl w:val="678F30E0"/>
    <w:lvl w:ilvl="0" w:tentative="1">
      <w:start w:val="1"/>
      <w:numFmt w:val="bullet"/>
      <w:pStyle w:val="31"/>
      <w:lvlText w:val=""/>
      <w:lvlJc w:val="left"/>
      <w:pPr>
        <w:ind w:left="79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281912033">
    <w:nsid w:val="4C686CE1"/>
    <w:multiLevelType w:val="multilevel"/>
    <w:tmpl w:val="4C686CE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1850463">
    <w:nsid w:val="6C973B5F"/>
    <w:multiLevelType w:val="multilevel"/>
    <w:tmpl w:val="6C973B5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0496112">
    <w:nsid w:val="2E856CF0"/>
    <w:multiLevelType w:val="multilevel"/>
    <w:tmpl w:val="2E856CF0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737437408"/>
  </w:num>
  <w:num w:numId="3">
    <w:abstractNumId w:val="1281912033"/>
  </w:num>
  <w:num w:numId="4">
    <w:abstractNumId w:val="780496112"/>
  </w:num>
  <w:num w:numId="5">
    <w:abstractNumId w:val="1821850463"/>
  </w:num>
  <w:num w:numId="6">
    <w:abstractNumId w:val="1956710045"/>
  </w:num>
  <w:num w:numId="7">
    <w:abstractNumId w:val="1939170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0460"/>
    <w:rsid w:val="00000A8D"/>
    <w:rsid w:val="00002442"/>
    <w:rsid w:val="00003478"/>
    <w:rsid w:val="000052D5"/>
    <w:rsid w:val="00006850"/>
    <w:rsid w:val="00006A26"/>
    <w:rsid w:val="000106C1"/>
    <w:rsid w:val="00011146"/>
    <w:rsid w:val="000132D3"/>
    <w:rsid w:val="00013323"/>
    <w:rsid w:val="000204FC"/>
    <w:rsid w:val="0002051A"/>
    <w:rsid w:val="00021368"/>
    <w:rsid w:val="00023A04"/>
    <w:rsid w:val="00023A84"/>
    <w:rsid w:val="00025398"/>
    <w:rsid w:val="000312E4"/>
    <w:rsid w:val="00031A8A"/>
    <w:rsid w:val="00032DA9"/>
    <w:rsid w:val="000359A0"/>
    <w:rsid w:val="00036592"/>
    <w:rsid w:val="000510F5"/>
    <w:rsid w:val="00064171"/>
    <w:rsid w:val="000649A6"/>
    <w:rsid w:val="0006593D"/>
    <w:rsid w:val="000704D8"/>
    <w:rsid w:val="00070A02"/>
    <w:rsid w:val="000734D0"/>
    <w:rsid w:val="00074BF8"/>
    <w:rsid w:val="00077788"/>
    <w:rsid w:val="000802A5"/>
    <w:rsid w:val="0008384D"/>
    <w:rsid w:val="00084432"/>
    <w:rsid w:val="00085142"/>
    <w:rsid w:val="00087278"/>
    <w:rsid w:val="00096CBA"/>
    <w:rsid w:val="000A00B0"/>
    <w:rsid w:val="000A071B"/>
    <w:rsid w:val="000A1BA7"/>
    <w:rsid w:val="000A1E48"/>
    <w:rsid w:val="000A1F46"/>
    <w:rsid w:val="000A666C"/>
    <w:rsid w:val="000B1AD1"/>
    <w:rsid w:val="000B1FF1"/>
    <w:rsid w:val="000B4BA7"/>
    <w:rsid w:val="000B4C70"/>
    <w:rsid w:val="000B7D6E"/>
    <w:rsid w:val="000C0F19"/>
    <w:rsid w:val="000C3CF0"/>
    <w:rsid w:val="000C5ECC"/>
    <w:rsid w:val="000C7C77"/>
    <w:rsid w:val="000D3593"/>
    <w:rsid w:val="000D3990"/>
    <w:rsid w:val="000D616D"/>
    <w:rsid w:val="000D6833"/>
    <w:rsid w:val="000E0122"/>
    <w:rsid w:val="000E4A4D"/>
    <w:rsid w:val="000E5AC3"/>
    <w:rsid w:val="000E7AB5"/>
    <w:rsid w:val="000F4059"/>
    <w:rsid w:val="000F57F7"/>
    <w:rsid w:val="00102FA4"/>
    <w:rsid w:val="001051EC"/>
    <w:rsid w:val="001053F0"/>
    <w:rsid w:val="001068B4"/>
    <w:rsid w:val="0010691A"/>
    <w:rsid w:val="001079F5"/>
    <w:rsid w:val="001115F6"/>
    <w:rsid w:val="00112EF2"/>
    <w:rsid w:val="0011390B"/>
    <w:rsid w:val="00115F01"/>
    <w:rsid w:val="0011646B"/>
    <w:rsid w:val="00116FBB"/>
    <w:rsid w:val="001172E3"/>
    <w:rsid w:val="00121F20"/>
    <w:rsid w:val="00122E9B"/>
    <w:rsid w:val="00123B19"/>
    <w:rsid w:val="00125921"/>
    <w:rsid w:val="001271C7"/>
    <w:rsid w:val="00130BD6"/>
    <w:rsid w:val="0013297B"/>
    <w:rsid w:val="00141071"/>
    <w:rsid w:val="00147B34"/>
    <w:rsid w:val="00150674"/>
    <w:rsid w:val="00161A93"/>
    <w:rsid w:val="00171990"/>
    <w:rsid w:val="00171AD9"/>
    <w:rsid w:val="00177738"/>
    <w:rsid w:val="00177C80"/>
    <w:rsid w:val="00180E23"/>
    <w:rsid w:val="001841EA"/>
    <w:rsid w:val="00193202"/>
    <w:rsid w:val="001A28BC"/>
    <w:rsid w:val="001A7838"/>
    <w:rsid w:val="001B2B19"/>
    <w:rsid w:val="001B336B"/>
    <w:rsid w:val="001C0D20"/>
    <w:rsid w:val="001C5320"/>
    <w:rsid w:val="001C5CBF"/>
    <w:rsid w:val="001D26FE"/>
    <w:rsid w:val="001D36E9"/>
    <w:rsid w:val="001D3F43"/>
    <w:rsid w:val="001D77A3"/>
    <w:rsid w:val="001E0C58"/>
    <w:rsid w:val="001E0E28"/>
    <w:rsid w:val="001E165D"/>
    <w:rsid w:val="001F2E71"/>
    <w:rsid w:val="001F3C41"/>
    <w:rsid w:val="001F4663"/>
    <w:rsid w:val="001F48F2"/>
    <w:rsid w:val="001F544D"/>
    <w:rsid w:val="001F5B9D"/>
    <w:rsid w:val="001F6482"/>
    <w:rsid w:val="00202703"/>
    <w:rsid w:val="00202843"/>
    <w:rsid w:val="002028B9"/>
    <w:rsid w:val="00202FDF"/>
    <w:rsid w:val="00205939"/>
    <w:rsid w:val="00215746"/>
    <w:rsid w:val="00216F95"/>
    <w:rsid w:val="00220483"/>
    <w:rsid w:val="00220EEE"/>
    <w:rsid w:val="002217D3"/>
    <w:rsid w:val="0022261C"/>
    <w:rsid w:val="0022564E"/>
    <w:rsid w:val="00225A31"/>
    <w:rsid w:val="00231920"/>
    <w:rsid w:val="00233F66"/>
    <w:rsid w:val="00234783"/>
    <w:rsid w:val="00235509"/>
    <w:rsid w:val="00236564"/>
    <w:rsid w:val="00237277"/>
    <w:rsid w:val="00244AB5"/>
    <w:rsid w:val="00251D85"/>
    <w:rsid w:val="0025541B"/>
    <w:rsid w:val="00256B6F"/>
    <w:rsid w:val="00256F5C"/>
    <w:rsid w:val="002604A7"/>
    <w:rsid w:val="00261ADE"/>
    <w:rsid w:val="0026374C"/>
    <w:rsid w:val="0026443E"/>
    <w:rsid w:val="0026468B"/>
    <w:rsid w:val="0026666B"/>
    <w:rsid w:val="00271917"/>
    <w:rsid w:val="002723F9"/>
    <w:rsid w:val="0027782A"/>
    <w:rsid w:val="002832AF"/>
    <w:rsid w:val="00283F43"/>
    <w:rsid w:val="00292F41"/>
    <w:rsid w:val="00293B47"/>
    <w:rsid w:val="00293E33"/>
    <w:rsid w:val="0029512F"/>
    <w:rsid w:val="00296033"/>
    <w:rsid w:val="002A17A8"/>
    <w:rsid w:val="002B2BE7"/>
    <w:rsid w:val="002B309F"/>
    <w:rsid w:val="002B3E59"/>
    <w:rsid w:val="002B55DD"/>
    <w:rsid w:val="002C06DE"/>
    <w:rsid w:val="002C2501"/>
    <w:rsid w:val="002D1324"/>
    <w:rsid w:val="002D1AC7"/>
    <w:rsid w:val="002D2F2C"/>
    <w:rsid w:val="002D370E"/>
    <w:rsid w:val="002D557A"/>
    <w:rsid w:val="002D70BD"/>
    <w:rsid w:val="002D713A"/>
    <w:rsid w:val="002E019C"/>
    <w:rsid w:val="002E15E1"/>
    <w:rsid w:val="002E4189"/>
    <w:rsid w:val="002E52CB"/>
    <w:rsid w:val="002F002F"/>
    <w:rsid w:val="002F174B"/>
    <w:rsid w:val="002F1C6A"/>
    <w:rsid w:val="002F2522"/>
    <w:rsid w:val="002F4DF6"/>
    <w:rsid w:val="00300AA5"/>
    <w:rsid w:val="0030134A"/>
    <w:rsid w:val="003044BB"/>
    <w:rsid w:val="003056A9"/>
    <w:rsid w:val="003213F0"/>
    <w:rsid w:val="00321EAA"/>
    <w:rsid w:val="0032427C"/>
    <w:rsid w:val="0032538E"/>
    <w:rsid w:val="00326548"/>
    <w:rsid w:val="00330487"/>
    <w:rsid w:val="003349D5"/>
    <w:rsid w:val="003433F6"/>
    <w:rsid w:val="00343645"/>
    <w:rsid w:val="0034576E"/>
    <w:rsid w:val="00350650"/>
    <w:rsid w:val="003508A9"/>
    <w:rsid w:val="00350983"/>
    <w:rsid w:val="003555FE"/>
    <w:rsid w:val="00356892"/>
    <w:rsid w:val="00357A2D"/>
    <w:rsid w:val="00360BCD"/>
    <w:rsid w:val="00362409"/>
    <w:rsid w:val="00362870"/>
    <w:rsid w:val="00362BED"/>
    <w:rsid w:val="00362EBD"/>
    <w:rsid w:val="00363418"/>
    <w:rsid w:val="00364AF4"/>
    <w:rsid w:val="00364FD0"/>
    <w:rsid w:val="0036643E"/>
    <w:rsid w:val="00367FAD"/>
    <w:rsid w:val="00371722"/>
    <w:rsid w:val="0038182C"/>
    <w:rsid w:val="00381B27"/>
    <w:rsid w:val="00382257"/>
    <w:rsid w:val="00382FEA"/>
    <w:rsid w:val="00386F9A"/>
    <w:rsid w:val="00391255"/>
    <w:rsid w:val="00391723"/>
    <w:rsid w:val="003921BD"/>
    <w:rsid w:val="003936E0"/>
    <w:rsid w:val="00395FEE"/>
    <w:rsid w:val="00396851"/>
    <w:rsid w:val="003A1285"/>
    <w:rsid w:val="003B12B9"/>
    <w:rsid w:val="003B3152"/>
    <w:rsid w:val="003B31DC"/>
    <w:rsid w:val="003B4EF3"/>
    <w:rsid w:val="003C3CD5"/>
    <w:rsid w:val="003C4341"/>
    <w:rsid w:val="003C5489"/>
    <w:rsid w:val="003C6137"/>
    <w:rsid w:val="003C711B"/>
    <w:rsid w:val="003D3531"/>
    <w:rsid w:val="003D5B0E"/>
    <w:rsid w:val="003D6544"/>
    <w:rsid w:val="003E3019"/>
    <w:rsid w:val="003F0984"/>
    <w:rsid w:val="003F560D"/>
    <w:rsid w:val="003F6C70"/>
    <w:rsid w:val="00400E18"/>
    <w:rsid w:val="004021F3"/>
    <w:rsid w:val="00402709"/>
    <w:rsid w:val="00403395"/>
    <w:rsid w:val="004051EE"/>
    <w:rsid w:val="00411121"/>
    <w:rsid w:val="0041446B"/>
    <w:rsid w:val="004166B5"/>
    <w:rsid w:val="004169D2"/>
    <w:rsid w:val="004174AE"/>
    <w:rsid w:val="00422FC5"/>
    <w:rsid w:val="00426884"/>
    <w:rsid w:val="00426F22"/>
    <w:rsid w:val="00427529"/>
    <w:rsid w:val="004304FA"/>
    <w:rsid w:val="00430AD8"/>
    <w:rsid w:val="00432B13"/>
    <w:rsid w:val="00435F80"/>
    <w:rsid w:val="00436BB5"/>
    <w:rsid w:val="004436D2"/>
    <w:rsid w:val="004448A5"/>
    <w:rsid w:val="00446F37"/>
    <w:rsid w:val="00447303"/>
    <w:rsid w:val="00456AE2"/>
    <w:rsid w:val="00457AE4"/>
    <w:rsid w:val="00457E98"/>
    <w:rsid w:val="00462047"/>
    <w:rsid w:val="004706C3"/>
    <w:rsid w:val="00470897"/>
    <w:rsid w:val="0047300A"/>
    <w:rsid w:val="00484CDE"/>
    <w:rsid w:val="00490450"/>
    <w:rsid w:val="004A034D"/>
    <w:rsid w:val="004A23D9"/>
    <w:rsid w:val="004A3055"/>
    <w:rsid w:val="004A33B7"/>
    <w:rsid w:val="004A3DF6"/>
    <w:rsid w:val="004B2827"/>
    <w:rsid w:val="004B5D30"/>
    <w:rsid w:val="004C09EF"/>
    <w:rsid w:val="004C3351"/>
    <w:rsid w:val="004C5D89"/>
    <w:rsid w:val="004C6F6D"/>
    <w:rsid w:val="004D0A76"/>
    <w:rsid w:val="004D1452"/>
    <w:rsid w:val="004E3010"/>
    <w:rsid w:val="004E41D4"/>
    <w:rsid w:val="004E56F4"/>
    <w:rsid w:val="004E7D2D"/>
    <w:rsid w:val="004F211A"/>
    <w:rsid w:val="004F431E"/>
    <w:rsid w:val="004F49DB"/>
    <w:rsid w:val="004F63D3"/>
    <w:rsid w:val="004F7107"/>
    <w:rsid w:val="00500B59"/>
    <w:rsid w:val="005052B9"/>
    <w:rsid w:val="00511317"/>
    <w:rsid w:val="005123D8"/>
    <w:rsid w:val="00517698"/>
    <w:rsid w:val="00522ECB"/>
    <w:rsid w:val="0052365D"/>
    <w:rsid w:val="00523BE6"/>
    <w:rsid w:val="005257A5"/>
    <w:rsid w:val="005276C6"/>
    <w:rsid w:val="005300D5"/>
    <w:rsid w:val="0053027D"/>
    <w:rsid w:val="00535EEB"/>
    <w:rsid w:val="00542092"/>
    <w:rsid w:val="0054662E"/>
    <w:rsid w:val="00547F50"/>
    <w:rsid w:val="00550A6B"/>
    <w:rsid w:val="005519C3"/>
    <w:rsid w:val="00553FFD"/>
    <w:rsid w:val="00555930"/>
    <w:rsid w:val="00560B6A"/>
    <w:rsid w:val="005634D0"/>
    <w:rsid w:val="005640B9"/>
    <w:rsid w:val="005643BA"/>
    <w:rsid w:val="00567992"/>
    <w:rsid w:val="005711EE"/>
    <w:rsid w:val="00571FE8"/>
    <w:rsid w:val="005728D9"/>
    <w:rsid w:val="005742E3"/>
    <w:rsid w:val="00575517"/>
    <w:rsid w:val="00580BAC"/>
    <w:rsid w:val="005876A4"/>
    <w:rsid w:val="0059039E"/>
    <w:rsid w:val="00596B27"/>
    <w:rsid w:val="005A01DA"/>
    <w:rsid w:val="005A7118"/>
    <w:rsid w:val="005A754E"/>
    <w:rsid w:val="005B0087"/>
    <w:rsid w:val="005B1A80"/>
    <w:rsid w:val="005B21EF"/>
    <w:rsid w:val="005B405C"/>
    <w:rsid w:val="005B415C"/>
    <w:rsid w:val="005B44DD"/>
    <w:rsid w:val="005C0624"/>
    <w:rsid w:val="005C1DF6"/>
    <w:rsid w:val="005C3945"/>
    <w:rsid w:val="005C44D7"/>
    <w:rsid w:val="005C7C7A"/>
    <w:rsid w:val="005C7EFD"/>
    <w:rsid w:val="005D1D43"/>
    <w:rsid w:val="005D2EA4"/>
    <w:rsid w:val="005D5438"/>
    <w:rsid w:val="005D598D"/>
    <w:rsid w:val="005D6897"/>
    <w:rsid w:val="005D6EC3"/>
    <w:rsid w:val="005D7507"/>
    <w:rsid w:val="005E2AC1"/>
    <w:rsid w:val="005E30B8"/>
    <w:rsid w:val="005F38B7"/>
    <w:rsid w:val="005F58B6"/>
    <w:rsid w:val="00602250"/>
    <w:rsid w:val="006069A2"/>
    <w:rsid w:val="006069CB"/>
    <w:rsid w:val="00613FDF"/>
    <w:rsid w:val="006158D7"/>
    <w:rsid w:val="00617910"/>
    <w:rsid w:val="00620780"/>
    <w:rsid w:val="006208E5"/>
    <w:rsid w:val="00620A08"/>
    <w:rsid w:val="00621FCD"/>
    <w:rsid w:val="006236EA"/>
    <w:rsid w:val="00623882"/>
    <w:rsid w:val="0062684C"/>
    <w:rsid w:val="00626FAC"/>
    <w:rsid w:val="00630A9F"/>
    <w:rsid w:val="00634989"/>
    <w:rsid w:val="0063577A"/>
    <w:rsid w:val="006366E0"/>
    <w:rsid w:val="00641BBB"/>
    <w:rsid w:val="00641D2A"/>
    <w:rsid w:val="00644101"/>
    <w:rsid w:val="00651BBA"/>
    <w:rsid w:val="00652CFF"/>
    <w:rsid w:val="0065370F"/>
    <w:rsid w:val="006548B4"/>
    <w:rsid w:val="0065789F"/>
    <w:rsid w:val="006675B1"/>
    <w:rsid w:val="0067380A"/>
    <w:rsid w:val="00673E1A"/>
    <w:rsid w:val="006756AF"/>
    <w:rsid w:val="0067609D"/>
    <w:rsid w:val="00686FA9"/>
    <w:rsid w:val="00691C60"/>
    <w:rsid w:val="00692319"/>
    <w:rsid w:val="00692FDE"/>
    <w:rsid w:val="006940AE"/>
    <w:rsid w:val="006A1DD8"/>
    <w:rsid w:val="006A221C"/>
    <w:rsid w:val="006A2F38"/>
    <w:rsid w:val="006A67BF"/>
    <w:rsid w:val="006A73F9"/>
    <w:rsid w:val="006B0536"/>
    <w:rsid w:val="006C0733"/>
    <w:rsid w:val="006C2736"/>
    <w:rsid w:val="006C48A4"/>
    <w:rsid w:val="006C4990"/>
    <w:rsid w:val="006C7379"/>
    <w:rsid w:val="006D22AC"/>
    <w:rsid w:val="006D43E6"/>
    <w:rsid w:val="006D65DC"/>
    <w:rsid w:val="006D7C2B"/>
    <w:rsid w:val="006E2B8C"/>
    <w:rsid w:val="006E332A"/>
    <w:rsid w:val="006E5F6C"/>
    <w:rsid w:val="006F00A3"/>
    <w:rsid w:val="006F033F"/>
    <w:rsid w:val="006F2954"/>
    <w:rsid w:val="006F3589"/>
    <w:rsid w:val="006F3E42"/>
    <w:rsid w:val="006F41FA"/>
    <w:rsid w:val="006F637E"/>
    <w:rsid w:val="006F739C"/>
    <w:rsid w:val="006F763A"/>
    <w:rsid w:val="007010A0"/>
    <w:rsid w:val="00702E3D"/>
    <w:rsid w:val="00706095"/>
    <w:rsid w:val="00707EF2"/>
    <w:rsid w:val="007130BB"/>
    <w:rsid w:val="00714BCA"/>
    <w:rsid w:val="00720ADE"/>
    <w:rsid w:val="007271A4"/>
    <w:rsid w:val="007303C7"/>
    <w:rsid w:val="00737133"/>
    <w:rsid w:val="00740A2C"/>
    <w:rsid w:val="00741E80"/>
    <w:rsid w:val="00746B15"/>
    <w:rsid w:val="0075195C"/>
    <w:rsid w:val="00756BA2"/>
    <w:rsid w:val="00757E96"/>
    <w:rsid w:val="0076455D"/>
    <w:rsid w:val="0076794D"/>
    <w:rsid w:val="00770A82"/>
    <w:rsid w:val="00771600"/>
    <w:rsid w:val="0077169A"/>
    <w:rsid w:val="00771D38"/>
    <w:rsid w:val="00773708"/>
    <w:rsid w:val="00773CD5"/>
    <w:rsid w:val="007742DE"/>
    <w:rsid w:val="0077478A"/>
    <w:rsid w:val="00776DEB"/>
    <w:rsid w:val="0077706B"/>
    <w:rsid w:val="007845CE"/>
    <w:rsid w:val="00787B37"/>
    <w:rsid w:val="007A3F15"/>
    <w:rsid w:val="007A4DF1"/>
    <w:rsid w:val="007A69D3"/>
    <w:rsid w:val="007A6EC3"/>
    <w:rsid w:val="007B1509"/>
    <w:rsid w:val="007B229D"/>
    <w:rsid w:val="007B2F2B"/>
    <w:rsid w:val="007B5D64"/>
    <w:rsid w:val="007C1E89"/>
    <w:rsid w:val="007C33C1"/>
    <w:rsid w:val="007C5558"/>
    <w:rsid w:val="007C5989"/>
    <w:rsid w:val="007C67B5"/>
    <w:rsid w:val="007C7C71"/>
    <w:rsid w:val="007D0CA2"/>
    <w:rsid w:val="007D4BB4"/>
    <w:rsid w:val="007D683A"/>
    <w:rsid w:val="007D73AF"/>
    <w:rsid w:val="007E0D9B"/>
    <w:rsid w:val="007E33CD"/>
    <w:rsid w:val="007E6380"/>
    <w:rsid w:val="007E696F"/>
    <w:rsid w:val="007F1672"/>
    <w:rsid w:val="007F3AFF"/>
    <w:rsid w:val="007F4F4B"/>
    <w:rsid w:val="007F5F0A"/>
    <w:rsid w:val="007F7413"/>
    <w:rsid w:val="007F7F6B"/>
    <w:rsid w:val="00807169"/>
    <w:rsid w:val="00807DA6"/>
    <w:rsid w:val="0081013A"/>
    <w:rsid w:val="008101F8"/>
    <w:rsid w:val="00812260"/>
    <w:rsid w:val="00820231"/>
    <w:rsid w:val="00824213"/>
    <w:rsid w:val="00824FB6"/>
    <w:rsid w:val="00832CE2"/>
    <w:rsid w:val="00836208"/>
    <w:rsid w:val="00841514"/>
    <w:rsid w:val="0084375D"/>
    <w:rsid w:val="00844EFC"/>
    <w:rsid w:val="00845974"/>
    <w:rsid w:val="00846449"/>
    <w:rsid w:val="00847BFC"/>
    <w:rsid w:val="00850103"/>
    <w:rsid w:val="0085063C"/>
    <w:rsid w:val="00850677"/>
    <w:rsid w:val="00854B92"/>
    <w:rsid w:val="00857158"/>
    <w:rsid w:val="00875506"/>
    <w:rsid w:val="00876230"/>
    <w:rsid w:val="008801E2"/>
    <w:rsid w:val="008817FC"/>
    <w:rsid w:val="00884C81"/>
    <w:rsid w:val="00885B1D"/>
    <w:rsid w:val="00885E1F"/>
    <w:rsid w:val="008863C8"/>
    <w:rsid w:val="008870F5"/>
    <w:rsid w:val="00890914"/>
    <w:rsid w:val="00893B1D"/>
    <w:rsid w:val="00893E44"/>
    <w:rsid w:val="008A3915"/>
    <w:rsid w:val="008A4AC1"/>
    <w:rsid w:val="008A6728"/>
    <w:rsid w:val="008A6F2F"/>
    <w:rsid w:val="008B791B"/>
    <w:rsid w:val="008C05B9"/>
    <w:rsid w:val="008C2B6A"/>
    <w:rsid w:val="008C3AA9"/>
    <w:rsid w:val="008C3FFF"/>
    <w:rsid w:val="008C56F5"/>
    <w:rsid w:val="008D0DAC"/>
    <w:rsid w:val="008D1325"/>
    <w:rsid w:val="008D2253"/>
    <w:rsid w:val="008D55A8"/>
    <w:rsid w:val="008D5E23"/>
    <w:rsid w:val="008E24A7"/>
    <w:rsid w:val="008E36F0"/>
    <w:rsid w:val="008E7AB3"/>
    <w:rsid w:val="008F31BB"/>
    <w:rsid w:val="008F4FB7"/>
    <w:rsid w:val="00903EE3"/>
    <w:rsid w:val="0091009C"/>
    <w:rsid w:val="0091300B"/>
    <w:rsid w:val="00915F49"/>
    <w:rsid w:val="00916BE7"/>
    <w:rsid w:val="0092052B"/>
    <w:rsid w:val="00922E67"/>
    <w:rsid w:val="00931BD5"/>
    <w:rsid w:val="0093202F"/>
    <w:rsid w:val="00937E75"/>
    <w:rsid w:val="00940842"/>
    <w:rsid w:val="00940B81"/>
    <w:rsid w:val="0094446F"/>
    <w:rsid w:val="00945D01"/>
    <w:rsid w:val="0094655B"/>
    <w:rsid w:val="0094796F"/>
    <w:rsid w:val="00960832"/>
    <w:rsid w:val="00961557"/>
    <w:rsid w:val="0096155F"/>
    <w:rsid w:val="0096580D"/>
    <w:rsid w:val="009670FE"/>
    <w:rsid w:val="00970B51"/>
    <w:rsid w:val="0097177C"/>
    <w:rsid w:val="00973BE1"/>
    <w:rsid w:val="00974495"/>
    <w:rsid w:val="00977998"/>
    <w:rsid w:val="009805E8"/>
    <w:rsid w:val="00983D19"/>
    <w:rsid w:val="00985529"/>
    <w:rsid w:val="009873C2"/>
    <w:rsid w:val="00990CF4"/>
    <w:rsid w:val="00992E4E"/>
    <w:rsid w:val="00995B2A"/>
    <w:rsid w:val="0099780D"/>
    <w:rsid w:val="009A0002"/>
    <w:rsid w:val="009A0D5C"/>
    <w:rsid w:val="009A609A"/>
    <w:rsid w:val="009B156A"/>
    <w:rsid w:val="009B1F35"/>
    <w:rsid w:val="009B475F"/>
    <w:rsid w:val="009B52E6"/>
    <w:rsid w:val="009B5C73"/>
    <w:rsid w:val="009C7923"/>
    <w:rsid w:val="009D20AB"/>
    <w:rsid w:val="009D2B41"/>
    <w:rsid w:val="009D434E"/>
    <w:rsid w:val="009D4752"/>
    <w:rsid w:val="009E314C"/>
    <w:rsid w:val="009E7EED"/>
    <w:rsid w:val="009F1210"/>
    <w:rsid w:val="009F53B9"/>
    <w:rsid w:val="00A02CDB"/>
    <w:rsid w:val="00A05E6C"/>
    <w:rsid w:val="00A069BB"/>
    <w:rsid w:val="00A07B46"/>
    <w:rsid w:val="00A07EA8"/>
    <w:rsid w:val="00A1542A"/>
    <w:rsid w:val="00A20F7A"/>
    <w:rsid w:val="00A22845"/>
    <w:rsid w:val="00A23CAA"/>
    <w:rsid w:val="00A26CBF"/>
    <w:rsid w:val="00A307F9"/>
    <w:rsid w:val="00A32911"/>
    <w:rsid w:val="00A3318A"/>
    <w:rsid w:val="00A33B6D"/>
    <w:rsid w:val="00A3735D"/>
    <w:rsid w:val="00A3768F"/>
    <w:rsid w:val="00A43916"/>
    <w:rsid w:val="00A44863"/>
    <w:rsid w:val="00A448EE"/>
    <w:rsid w:val="00A45A45"/>
    <w:rsid w:val="00A4690D"/>
    <w:rsid w:val="00A47BD1"/>
    <w:rsid w:val="00A50337"/>
    <w:rsid w:val="00A51DA2"/>
    <w:rsid w:val="00A550D6"/>
    <w:rsid w:val="00A5567F"/>
    <w:rsid w:val="00A572C0"/>
    <w:rsid w:val="00A61B88"/>
    <w:rsid w:val="00A67E26"/>
    <w:rsid w:val="00A72048"/>
    <w:rsid w:val="00A75B9E"/>
    <w:rsid w:val="00A775C4"/>
    <w:rsid w:val="00A81BE2"/>
    <w:rsid w:val="00A8273A"/>
    <w:rsid w:val="00A8322E"/>
    <w:rsid w:val="00A87852"/>
    <w:rsid w:val="00A87F55"/>
    <w:rsid w:val="00A91921"/>
    <w:rsid w:val="00A94F9F"/>
    <w:rsid w:val="00A96D01"/>
    <w:rsid w:val="00AA1FE2"/>
    <w:rsid w:val="00AA2516"/>
    <w:rsid w:val="00AA5BD0"/>
    <w:rsid w:val="00AA620A"/>
    <w:rsid w:val="00AA64D2"/>
    <w:rsid w:val="00AB0B9E"/>
    <w:rsid w:val="00AB1A04"/>
    <w:rsid w:val="00AB1B2E"/>
    <w:rsid w:val="00AB50C6"/>
    <w:rsid w:val="00AB5B26"/>
    <w:rsid w:val="00AC4B87"/>
    <w:rsid w:val="00AC69D6"/>
    <w:rsid w:val="00AD27CD"/>
    <w:rsid w:val="00AD6610"/>
    <w:rsid w:val="00AE1210"/>
    <w:rsid w:val="00AE70CB"/>
    <w:rsid w:val="00AE722C"/>
    <w:rsid w:val="00AF49EF"/>
    <w:rsid w:val="00AF645B"/>
    <w:rsid w:val="00B0064E"/>
    <w:rsid w:val="00B024C6"/>
    <w:rsid w:val="00B03373"/>
    <w:rsid w:val="00B0391C"/>
    <w:rsid w:val="00B03C88"/>
    <w:rsid w:val="00B050F1"/>
    <w:rsid w:val="00B05B4A"/>
    <w:rsid w:val="00B05C7F"/>
    <w:rsid w:val="00B06C76"/>
    <w:rsid w:val="00B10870"/>
    <w:rsid w:val="00B114B6"/>
    <w:rsid w:val="00B14BA0"/>
    <w:rsid w:val="00B16827"/>
    <w:rsid w:val="00B16FD7"/>
    <w:rsid w:val="00B2034F"/>
    <w:rsid w:val="00B20BE7"/>
    <w:rsid w:val="00B22C28"/>
    <w:rsid w:val="00B25B90"/>
    <w:rsid w:val="00B26F0D"/>
    <w:rsid w:val="00B3177B"/>
    <w:rsid w:val="00B332C5"/>
    <w:rsid w:val="00B364BB"/>
    <w:rsid w:val="00B36966"/>
    <w:rsid w:val="00B37ACA"/>
    <w:rsid w:val="00B37FCE"/>
    <w:rsid w:val="00B45979"/>
    <w:rsid w:val="00B54A23"/>
    <w:rsid w:val="00B6035B"/>
    <w:rsid w:val="00B6038A"/>
    <w:rsid w:val="00B6512E"/>
    <w:rsid w:val="00B66EE3"/>
    <w:rsid w:val="00B67B7B"/>
    <w:rsid w:val="00B70F3D"/>
    <w:rsid w:val="00B72B84"/>
    <w:rsid w:val="00B72F2C"/>
    <w:rsid w:val="00B7369A"/>
    <w:rsid w:val="00B76114"/>
    <w:rsid w:val="00B82D82"/>
    <w:rsid w:val="00B92D7F"/>
    <w:rsid w:val="00B9379D"/>
    <w:rsid w:val="00B94F54"/>
    <w:rsid w:val="00BA1A66"/>
    <w:rsid w:val="00BA214A"/>
    <w:rsid w:val="00BB30ED"/>
    <w:rsid w:val="00BB5D1E"/>
    <w:rsid w:val="00BB79F5"/>
    <w:rsid w:val="00BC0668"/>
    <w:rsid w:val="00BC32F8"/>
    <w:rsid w:val="00BC4761"/>
    <w:rsid w:val="00BC770A"/>
    <w:rsid w:val="00BD30F7"/>
    <w:rsid w:val="00BD6917"/>
    <w:rsid w:val="00BE0FF3"/>
    <w:rsid w:val="00BE3C06"/>
    <w:rsid w:val="00BE4F97"/>
    <w:rsid w:val="00BE5403"/>
    <w:rsid w:val="00BE66B6"/>
    <w:rsid w:val="00BE680C"/>
    <w:rsid w:val="00BF502E"/>
    <w:rsid w:val="00BF58FA"/>
    <w:rsid w:val="00BF6068"/>
    <w:rsid w:val="00BF7199"/>
    <w:rsid w:val="00BF7353"/>
    <w:rsid w:val="00C00286"/>
    <w:rsid w:val="00C007AA"/>
    <w:rsid w:val="00C01BFB"/>
    <w:rsid w:val="00C02DE9"/>
    <w:rsid w:val="00C033EE"/>
    <w:rsid w:val="00C105A0"/>
    <w:rsid w:val="00C11568"/>
    <w:rsid w:val="00C125B8"/>
    <w:rsid w:val="00C12ED5"/>
    <w:rsid w:val="00C1485D"/>
    <w:rsid w:val="00C1497D"/>
    <w:rsid w:val="00C1659C"/>
    <w:rsid w:val="00C2353D"/>
    <w:rsid w:val="00C24ACB"/>
    <w:rsid w:val="00C25181"/>
    <w:rsid w:val="00C27444"/>
    <w:rsid w:val="00C277F0"/>
    <w:rsid w:val="00C31645"/>
    <w:rsid w:val="00C33458"/>
    <w:rsid w:val="00C37E4F"/>
    <w:rsid w:val="00C405ED"/>
    <w:rsid w:val="00C41B6C"/>
    <w:rsid w:val="00C4283D"/>
    <w:rsid w:val="00C43CC2"/>
    <w:rsid w:val="00C43EC6"/>
    <w:rsid w:val="00C45CF4"/>
    <w:rsid w:val="00C46787"/>
    <w:rsid w:val="00C54598"/>
    <w:rsid w:val="00C55DE3"/>
    <w:rsid w:val="00C64803"/>
    <w:rsid w:val="00C65FCB"/>
    <w:rsid w:val="00C707E4"/>
    <w:rsid w:val="00C725FB"/>
    <w:rsid w:val="00C80F00"/>
    <w:rsid w:val="00C83286"/>
    <w:rsid w:val="00C8612C"/>
    <w:rsid w:val="00C90556"/>
    <w:rsid w:val="00C9077C"/>
    <w:rsid w:val="00C9219F"/>
    <w:rsid w:val="00CA0E99"/>
    <w:rsid w:val="00CA12B7"/>
    <w:rsid w:val="00CA180D"/>
    <w:rsid w:val="00CA6B88"/>
    <w:rsid w:val="00CB03CA"/>
    <w:rsid w:val="00CB07A8"/>
    <w:rsid w:val="00CB1662"/>
    <w:rsid w:val="00CB2475"/>
    <w:rsid w:val="00CB56BC"/>
    <w:rsid w:val="00CC1D18"/>
    <w:rsid w:val="00CC59D8"/>
    <w:rsid w:val="00CC7139"/>
    <w:rsid w:val="00CD0A3C"/>
    <w:rsid w:val="00CD30CA"/>
    <w:rsid w:val="00CD6D8E"/>
    <w:rsid w:val="00CD704E"/>
    <w:rsid w:val="00CD79F1"/>
    <w:rsid w:val="00CE5028"/>
    <w:rsid w:val="00CE592D"/>
    <w:rsid w:val="00CE59C1"/>
    <w:rsid w:val="00CE697F"/>
    <w:rsid w:val="00CE6FE1"/>
    <w:rsid w:val="00CE6FF2"/>
    <w:rsid w:val="00CF0366"/>
    <w:rsid w:val="00CF13B5"/>
    <w:rsid w:val="00CF1485"/>
    <w:rsid w:val="00CF4308"/>
    <w:rsid w:val="00D02874"/>
    <w:rsid w:val="00D03AB5"/>
    <w:rsid w:val="00D04812"/>
    <w:rsid w:val="00D04DF3"/>
    <w:rsid w:val="00D076CF"/>
    <w:rsid w:val="00D07907"/>
    <w:rsid w:val="00D123CE"/>
    <w:rsid w:val="00D12F89"/>
    <w:rsid w:val="00D172E1"/>
    <w:rsid w:val="00D177E4"/>
    <w:rsid w:val="00D21C66"/>
    <w:rsid w:val="00D21D8D"/>
    <w:rsid w:val="00D2206F"/>
    <w:rsid w:val="00D22D44"/>
    <w:rsid w:val="00D30249"/>
    <w:rsid w:val="00D305C6"/>
    <w:rsid w:val="00D36D5A"/>
    <w:rsid w:val="00D37FE6"/>
    <w:rsid w:val="00D41756"/>
    <w:rsid w:val="00D44B4E"/>
    <w:rsid w:val="00D51967"/>
    <w:rsid w:val="00D529C1"/>
    <w:rsid w:val="00D57AB4"/>
    <w:rsid w:val="00D60013"/>
    <w:rsid w:val="00D6306D"/>
    <w:rsid w:val="00D712A2"/>
    <w:rsid w:val="00D71A47"/>
    <w:rsid w:val="00D720C3"/>
    <w:rsid w:val="00D7272D"/>
    <w:rsid w:val="00D75ADC"/>
    <w:rsid w:val="00D82A16"/>
    <w:rsid w:val="00D84121"/>
    <w:rsid w:val="00D87FAD"/>
    <w:rsid w:val="00D95C03"/>
    <w:rsid w:val="00D95DF0"/>
    <w:rsid w:val="00D961F8"/>
    <w:rsid w:val="00DA0BBC"/>
    <w:rsid w:val="00DA2996"/>
    <w:rsid w:val="00DA3B2C"/>
    <w:rsid w:val="00DA7FEF"/>
    <w:rsid w:val="00DB037A"/>
    <w:rsid w:val="00DB10BC"/>
    <w:rsid w:val="00DB4853"/>
    <w:rsid w:val="00DB51FE"/>
    <w:rsid w:val="00DB616F"/>
    <w:rsid w:val="00DC4BEC"/>
    <w:rsid w:val="00DD231E"/>
    <w:rsid w:val="00DD633E"/>
    <w:rsid w:val="00DE0C4F"/>
    <w:rsid w:val="00DE340F"/>
    <w:rsid w:val="00DE51E3"/>
    <w:rsid w:val="00DE65FA"/>
    <w:rsid w:val="00DE66CC"/>
    <w:rsid w:val="00DF092D"/>
    <w:rsid w:val="00DF2092"/>
    <w:rsid w:val="00DF48A5"/>
    <w:rsid w:val="00DF4B29"/>
    <w:rsid w:val="00DF7621"/>
    <w:rsid w:val="00E014F6"/>
    <w:rsid w:val="00E0561F"/>
    <w:rsid w:val="00E06E6D"/>
    <w:rsid w:val="00E07146"/>
    <w:rsid w:val="00E11854"/>
    <w:rsid w:val="00E12FF0"/>
    <w:rsid w:val="00E1383E"/>
    <w:rsid w:val="00E14061"/>
    <w:rsid w:val="00E1619E"/>
    <w:rsid w:val="00E1679A"/>
    <w:rsid w:val="00E249F9"/>
    <w:rsid w:val="00E26F10"/>
    <w:rsid w:val="00E30237"/>
    <w:rsid w:val="00E31AA9"/>
    <w:rsid w:val="00E33687"/>
    <w:rsid w:val="00E337B1"/>
    <w:rsid w:val="00E34B9A"/>
    <w:rsid w:val="00E42E01"/>
    <w:rsid w:val="00E43905"/>
    <w:rsid w:val="00E43D14"/>
    <w:rsid w:val="00E46873"/>
    <w:rsid w:val="00E5032D"/>
    <w:rsid w:val="00E521DA"/>
    <w:rsid w:val="00E521E6"/>
    <w:rsid w:val="00E54D1B"/>
    <w:rsid w:val="00E562B7"/>
    <w:rsid w:val="00E63F65"/>
    <w:rsid w:val="00E7335A"/>
    <w:rsid w:val="00E749BF"/>
    <w:rsid w:val="00E75552"/>
    <w:rsid w:val="00E771D9"/>
    <w:rsid w:val="00E82432"/>
    <w:rsid w:val="00E83622"/>
    <w:rsid w:val="00E90D45"/>
    <w:rsid w:val="00E93399"/>
    <w:rsid w:val="00E952C1"/>
    <w:rsid w:val="00EA05B1"/>
    <w:rsid w:val="00EA5B74"/>
    <w:rsid w:val="00EB0E4E"/>
    <w:rsid w:val="00EB3488"/>
    <w:rsid w:val="00EC2997"/>
    <w:rsid w:val="00EC3382"/>
    <w:rsid w:val="00EC481D"/>
    <w:rsid w:val="00EC61D5"/>
    <w:rsid w:val="00ED11E6"/>
    <w:rsid w:val="00ED17AB"/>
    <w:rsid w:val="00ED1A10"/>
    <w:rsid w:val="00ED1BFF"/>
    <w:rsid w:val="00ED47A2"/>
    <w:rsid w:val="00ED65C8"/>
    <w:rsid w:val="00EE26C7"/>
    <w:rsid w:val="00EE3437"/>
    <w:rsid w:val="00F02CBF"/>
    <w:rsid w:val="00F06FB9"/>
    <w:rsid w:val="00F072CF"/>
    <w:rsid w:val="00F16738"/>
    <w:rsid w:val="00F16F18"/>
    <w:rsid w:val="00F17B5A"/>
    <w:rsid w:val="00F17D31"/>
    <w:rsid w:val="00F22DE0"/>
    <w:rsid w:val="00F23F07"/>
    <w:rsid w:val="00F24982"/>
    <w:rsid w:val="00F334C9"/>
    <w:rsid w:val="00F362C7"/>
    <w:rsid w:val="00F374BA"/>
    <w:rsid w:val="00F40027"/>
    <w:rsid w:val="00F40B22"/>
    <w:rsid w:val="00F43E8A"/>
    <w:rsid w:val="00F46B48"/>
    <w:rsid w:val="00F544F4"/>
    <w:rsid w:val="00F60A64"/>
    <w:rsid w:val="00F60E1E"/>
    <w:rsid w:val="00F6199E"/>
    <w:rsid w:val="00F61C5D"/>
    <w:rsid w:val="00F63A9E"/>
    <w:rsid w:val="00F64617"/>
    <w:rsid w:val="00F731CE"/>
    <w:rsid w:val="00F73C5F"/>
    <w:rsid w:val="00F75563"/>
    <w:rsid w:val="00F779F8"/>
    <w:rsid w:val="00F828E8"/>
    <w:rsid w:val="00F82BC7"/>
    <w:rsid w:val="00F83598"/>
    <w:rsid w:val="00F83EC2"/>
    <w:rsid w:val="00F86420"/>
    <w:rsid w:val="00F90611"/>
    <w:rsid w:val="00F91725"/>
    <w:rsid w:val="00F91C5A"/>
    <w:rsid w:val="00F91C80"/>
    <w:rsid w:val="00F91FC6"/>
    <w:rsid w:val="00FA0235"/>
    <w:rsid w:val="00FA0F41"/>
    <w:rsid w:val="00FA2D12"/>
    <w:rsid w:val="00FA3C91"/>
    <w:rsid w:val="00FA4A7D"/>
    <w:rsid w:val="00FA5F75"/>
    <w:rsid w:val="00FA760A"/>
    <w:rsid w:val="00FA7924"/>
    <w:rsid w:val="00FA794E"/>
    <w:rsid w:val="00FA7A26"/>
    <w:rsid w:val="00FB1316"/>
    <w:rsid w:val="00FB586C"/>
    <w:rsid w:val="00FB6238"/>
    <w:rsid w:val="00FB64E5"/>
    <w:rsid w:val="00FB78FC"/>
    <w:rsid w:val="00FC276D"/>
    <w:rsid w:val="00FC6837"/>
    <w:rsid w:val="00FD21BF"/>
    <w:rsid w:val="00FD458C"/>
    <w:rsid w:val="00FD576D"/>
    <w:rsid w:val="00FE160F"/>
    <w:rsid w:val="00FE787A"/>
    <w:rsid w:val="00FF056B"/>
    <w:rsid w:val="00FF590B"/>
    <w:rsid w:val="00FF598F"/>
    <w:rsid w:val="00FF7042"/>
    <w:rsid w:val="00FF754E"/>
    <w:rsid w:val="00FF7ADE"/>
    <w:rsid w:val="01087940"/>
    <w:rsid w:val="011646D7"/>
    <w:rsid w:val="01204FE7"/>
    <w:rsid w:val="01654456"/>
    <w:rsid w:val="01B01053"/>
    <w:rsid w:val="01B47A59"/>
    <w:rsid w:val="02204B8A"/>
    <w:rsid w:val="027B1A20"/>
    <w:rsid w:val="02A42BE4"/>
    <w:rsid w:val="03074E87"/>
    <w:rsid w:val="032C3DC2"/>
    <w:rsid w:val="0364199E"/>
    <w:rsid w:val="036D00AF"/>
    <w:rsid w:val="03A8118D"/>
    <w:rsid w:val="03D814FB"/>
    <w:rsid w:val="03DE1667"/>
    <w:rsid w:val="03E04B6A"/>
    <w:rsid w:val="042033D6"/>
    <w:rsid w:val="04210E57"/>
    <w:rsid w:val="04452310"/>
    <w:rsid w:val="05176DE6"/>
    <w:rsid w:val="051E1FF4"/>
    <w:rsid w:val="054A633B"/>
    <w:rsid w:val="062F3136"/>
    <w:rsid w:val="06942E5A"/>
    <w:rsid w:val="07B27A2E"/>
    <w:rsid w:val="08323800"/>
    <w:rsid w:val="08610ACC"/>
    <w:rsid w:val="08641A50"/>
    <w:rsid w:val="08A15138"/>
    <w:rsid w:val="08F20D2C"/>
    <w:rsid w:val="09012BD3"/>
    <w:rsid w:val="09DA28B7"/>
    <w:rsid w:val="0A002AF6"/>
    <w:rsid w:val="0A451F66"/>
    <w:rsid w:val="0AE80876"/>
    <w:rsid w:val="0AF7780B"/>
    <w:rsid w:val="0B486311"/>
    <w:rsid w:val="0B61723B"/>
    <w:rsid w:val="0B7F426C"/>
    <w:rsid w:val="0B7F5EBF"/>
    <w:rsid w:val="0BAC05B3"/>
    <w:rsid w:val="0C09094D"/>
    <w:rsid w:val="0C1734E6"/>
    <w:rsid w:val="0C9949B9"/>
    <w:rsid w:val="0CA465CD"/>
    <w:rsid w:val="0CD4131B"/>
    <w:rsid w:val="0D4A25DE"/>
    <w:rsid w:val="0DC82EAC"/>
    <w:rsid w:val="0DE46F59"/>
    <w:rsid w:val="0DED1DE7"/>
    <w:rsid w:val="0E1764AF"/>
    <w:rsid w:val="0E490E7C"/>
    <w:rsid w:val="0EBB3739"/>
    <w:rsid w:val="0F30117A"/>
    <w:rsid w:val="0FAC4347"/>
    <w:rsid w:val="0FBA10DE"/>
    <w:rsid w:val="0FBB6B5F"/>
    <w:rsid w:val="100833DB"/>
    <w:rsid w:val="100B7ABF"/>
    <w:rsid w:val="1026620F"/>
    <w:rsid w:val="114875EB"/>
    <w:rsid w:val="115320F9"/>
    <w:rsid w:val="11C23A31"/>
    <w:rsid w:val="11F67383"/>
    <w:rsid w:val="125B4B29"/>
    <w:rsid w:val="127A31E0"/>
    <w:rsid w:val="132F3C08"/>
    <w:rsid w:val="13935EAB"/>
    <w:rsid w:val="13B341E1"/>
    <w:rsid w:val="13ED52C0"/>
    <w:rsid w:val="15830BD9"/>
    <w:rsid w:val="15AA689B"/>
    <w:rsid w:val="15FD2AA2"/>
    <w:rsid w:val="15FF5FA5"/>
    <w:rsid w:val="160D7DE5"/>
    <w:rsid w:val="16414490"/>
    <w:rsid w:val="175E3962"/>
    <w:rsid w:val="176B0541"/>
    <w:rsid w:val="17E91348"/>
    <w:rsid w:val="18150F13"/>
    <w:rsid w:val="1862578F"/>
    <w:rsid w:val="18C3452E"/>
    <w:rsid w:val="19915E81"/>
    <w:rsid w:val="19AD57B1"/>
    <w:rsid w:val="1A0F4551"/>
    <w:rsid w:val="1A1276D4"/>
    <w:rsid w:val="1A6F586F"/>
    <w:rsid w:val="1A7D6D83"/>
    <w:rsid w:val="1B14057B"/>
    <w:rsid w:val="1B20658C"/>
    <w:rsid w:val="1B88053A"/>
    <w:rsid w:val="1C4231EC"/>
    <w:rsid w:val="1C57790E"/>
    <w:rsid w:val="1C5F4D1A"/>
    <w:rsid w:val="1C8D4564"/>
    <w:rsid w:val="1D1C50CD"/>
    <w:rsid w:val="1DC323E3"/>
    <w:rsid w:val="1EAB5F5C"/>
    <w:rsid w:val="1EFE68E7"/>
    <w:rsid w:val="1F340FC0"/>
    <w:rsid w:val="1F3C1C4F"/>
    <w:rsid w:val="1F667210"/>
    <w:rsid w:val="1F9F066F"/>
    <w:rsid w:val="1FA712FF"/>
    <w:rsid w:val="1FCC023A"/>
    <w:rsid w:val="1FE93F66"/>
    <w:rsid w:val="208C4904"/>
    <w:rsid w:val="20B004AC"/>
    <w:rsid w:val="20CB235B"/>
    <w:rsid w:val="21016FB2"/>
    <w:rsid w:val="215F0650"/>
    <w:rsid w:val="216F68A9"/>
    <w:rsid w:val="21843D08"/>
    <w:rsid w:val="22364E30"/>
    <w:rsid w:val="224A024D"/>
    <w:rsid w:val="227E3026"/>
    <w:rsid w:val="23667720"/>
    <w:rsid w:val="238F08E5"/>
    <w:rsid w:val="23BC26AD"/>
    <w:rsid w:val="244B0C98"/>
    <w:rsid w:val="248E31CC"/>
    <w:rsid w:val="2490687A"/>
    <w:rsid w:val="251C1370"/>
    <w:rsid w:val="251F22F5"/>
    <w:rsid w:val="252B3B89"/>
    <w:rsid w:val="252D708C"/>
    <w:rsid w:val="256D7E76"/>
    <w:rsid w:val="25733F7D"/>
    <w:rsid w:val="2587487A"/>
    <w:rsid w:val="25AE4162"/>
    <w:rsid w:val="25D6079F"/>
    <w:rsid w:val="25EA2CC2"/>
    <w:rsid w:val="263B17C8"/>
    <w:rsid w:val="26552372"/>
    <w:rsid w:val="265F2C81"/>
    <w:rsid w:val="268C02CD"/>
    <w:rsid w:val="268F1252"/>
    <w:rsid w:val="26CB5833"/>
    <w:rsid w:val="26ED0C43"/>
    <w:rsid w:val="270E47C9"/>
    <w:rsid w:val="274B7407"/>
    <w:rsid w:val="27987506"/>
    <w:rsid w:val="27F15616"/>
    <w:rsid w:val="283F7913"/>
    <w:rsid w:val="28634650"/>
    <w:rsid w:val="288E6799"/>
    <w:rsid w:val="28CF5004"/>
    <w:rsid w:val="28DE781D"/>
    <w:rsid w:val="28EB0BC1"/>
    <w:rsid w:val="29AD336D"/>
    <w:rsid w:val="29F12B5D"/>
    <w:rsid w:val="2A01667B"/>
    <w:rsid w:val="2A83594F"/>
    <w:rsid w:val="2A9A5574"/>
    <w:rsid w:val="2ACF474A"/>
    <w:rsid w:val="2B43250A"/>
    <w:rsid w:val="2BA56D2B"/>
    <w:rsid w:val="2BCB58E6"/>
    <w:rsid w:val="2BD07B70"/>
    <w:rsid w:val="2BFC3EB7"/>
    <w:rsid w:val="2C372A17"/>
    <w:rsid w:val="2C840918"/>
    <w:rsid w:val="2CBE19F6"/>
    <w:rsid w:val="2D223C99"/>
    <w:rsid w:val="2D7733A3"/>
    <w:rsid w:val="2DAC0902"/>
    <w:rsid w:val="2E7F50B4"/>
    <w:rsid w:val="2EAF4725"/>
    <w:rsid w:val="2EE12975"/>
    <w:rsid w:val="2F1653CE"/>
    <w:rsid w:val="2F1A3DD4"/>
    <w:rsid w:val="2F7708EA"/>
    <w:rsid w:val="2F7A30F8"/>
    <w:rsid w:val="2FE85726"/>
    <w:rsid w:val="30052AD8"/>
    <w:rsid w:val="303C2CD7"/>
    <w:rsid w:val="3073530A"/>
    <w:rsid w:val="30C65115"/>
    <w:rsid w:val="31283B34"/>
    <w:rsid w:val="313B2B55"/>
    <w:rsid w:val="31946A67"/>
    <w:rsid w:val="31D616CE"/>
    <w:rsid w:val="31E10D64"/>
    <w:rsid w:val="32070FA4"/>
    <w:rsid w:val="32121533"/>
    <w:rsid w:val="32235051"/>
    <w:rsid w:val="32424281"/>
    <w:rsid w:val="328D33FB"/>
    <w:rsid w:val="32C02951"/>
    <w:rsid w:val="32CE54EA"/>
    <w:rsid w:val="32DD7D02"/>
    <w:rsid w:val="33F42D4E"/>
    <w:rsid w:val="33FE365D"/>
    <w:rsid w:val="3474329C"/>
    <w:rsid w:val="35057307"/>
    <w:rsid w:val="35BC48B8"/>
    <w:rsid w:val="35BF583C"/>
    <w:rsid w:val="36414B11"/>
    <w:rsid w:val="36F70DBC"/>
    <w:rsid w:val="36FC5244"/>
    <w:rsid w:val="370A6758"/>
    <w:rsid w:val="371E0C7C"/>
    <w:rsid w:val="377D6A97"/>
    <w:rsid w:val="37907CB6"/>
    <w:rsid w:val="37C10485"/>
    <w:rsid w:val="37C91822"/>
    <w:rsid w:val="37CA6B96"/>
    <w:rsid w:val="37E86146"/>
    <w:rsid w:val="381B1E18"/>
    <w:rsid w:val="382849B1"/>
    <w:rsid w:val="38321A3E"/>
    <w:rsid w:val="38785A35"/>
    <w:rsid w:val="388614C8"/>
    <w:rsid w:val="38A96204"/>
    <w:rsid w:val="38E66069"/>
    <w:rsid w:val="39057817"/>
    <w:rsid w:val="3908401F"/>
    <w:rsid w:val="39176838"/>
    <w:rsid w:val="39191D3B"/>
    <w:rsid w:val="39515718"/>
    <w:rsid w:val="3955411F"/>
    <w:rsid w:val="39737051"/>
    <w:rsid w:val="3A195161"/>
    <w:rsid w:val="3A2F1883"/>
    <w:rsid w:val="3A322808"/>
    <w:rsid w:val="3A3409B4"/>
    <w:rsid w:val="3A49242D"/>
    <w:rsid w:val="3A7D49D9"/>
    <w:rsid w:val="3A9721AC"/>
    <w:rsid w:val="3ACE216B"/>
    <w:rsid w:val="3AEC76B8"/>
    <w:rsid w:val="3B261E1B"/>
    <w:rsid w:val="3B2E7228"/>
    <w:rsid w:val="3B381D36"/>
    <w:rsid w:val="3B684A83"/>
    <w:rsid w:val="3BA46E66"/>
    <w:rsid w:val="3BAC4273"/>
    <w:rsid w:val="3BCE7CAB"/>
    <w:rsid w:val="3C1D582B"/>
    <w:rsid w:val="3C242C38"/>
    <w:rsid w:val="3C291F3C"/>
    <w:rsid w:val="3C54700A"/>
    <w:rsid w:val="3CAE2B9C"/>
    <w:rsid w:val="3D504924"/>
    <w:rsid w:val="3DF32C30"/>
    <w:rsid w:val="3EFF0DE7"/>
    <w:rsid w:val="3F397CC7"/>
    <w:rsid w:val="3F65400E"/>
    <w:rsid w:val="3FFB7D85"/>
    <w:rsid w:val="3FFF678B"/>
    <w:rsid w:val="40B4105A"/>
    <w:rsid w:val="41271A71"/>
    <w:rsid w:val="412752F4"/>
    <w:rsid w:val="4135208B"/>
    <w:rsid w:val="41485829"/>
    <w:rsid w:val="41685D9E"/>
    <w:rsid w:val="41F235E8"/>
    <w:rsid w:val="4279141E"/>
    <w:rsid w:val="42FE0D10"/>
    <w:rsid w:val="430F7393"/>
    <w:rsid w:val="431D1F2C"/>
    <w:rsid w:val="43565589"/>
    <w:rsid w:val="43C6583D"/>
    <w:rsid w:val="43CD0A4B"/>
    <w:rsid w:val="444E5B21"/>
    <w:rsid w:val="446A1BCE"/>
    <w:rsid w:val="446B764F"/>
    <w:rsid w:val="44962692"/>
    <w:rsid w:val="44C531E1"/>
    <w:rsid w:val="44CD05ED"/>
    <w:rsid w:val="4535259B"/>
    <w:rsid w:val="45BF33F9"/>
    <w:rsid w:val="45E5397D"/>
    <w:rsid w:val="46924A56"/>
    <w:rsid w:val="46A9467B"/>
    <w:rsid w:val="46BE0D9D"/>
    <w:rsid w:val="46DB28CC"/>
    <w:rsid w:val="46DC3BD1"/>
    <w:rsid w:val="46E22257"/>
    <w:rsid w:val="46EB0968"/>
    <w:rsid w:val="474A0981"/>
    <w:rsid w:val="47A7327A"/>
    <w:rsid w:val="47F23719"/>
    <w:rsid w:val="4873716A"/>
    <w:rsid w:val="48E36524"/>
    <w:rsid w:val="491621F6"/>
    <w:rsid w:val="494552C4"/>
    <w:rsid w:val="495B1666"/>
    <w:rsid w:val="497D0CA1"/>
    <w:rsid w:val="49C20111"/>
    <w:rsid w:val="49E74ACD"/>
    <w:rsid w:val="49E8144D"/>
    <w:rsid w:val="4A556883"/>
    <w:rsid w:val="4B4E311B"/>
    <w:rsid w:val="4B652D40"/>
    <w:rsid w:val="4B9F1C20"/>
    <w:rsid w:val="4C205671"/>
    <w:rsid w:val="4C54044A"/>
    <w:rsid w:val="4C5F36AF"/>
    <w:rsid w:val="4CC67484"/>
    <w:rsid w:val="4D0D1DF7"/>
    <w:rsid w:val="4D383F40"/>
    <w:rsid w:val="4D4D0662"/>
    <w:rsid w:val="4D817BB7"/>
    <w:rsid w:val="4D906B4D"/>
    <w:rsid w:val="4DE962E2"/>
    <w:rsid w:val="4DED4BFE"/>
    <w:rsid w:val="4DF26BF1"/>
    <w:rsid w:val="4DF9657C"/>
    <w:rsid w:val="4E2528C4"/>
    <w:rsid w:val="4E34765B"/>
    <w:rsid w:val="4E85035F"/>
    <w:rsid w:val="4F2272E3"/>
    <w:rsid w:val="4F6B5159"/>
    <w:rsid w:val="4F795774"/>
    <w:rsid w:val="4F8E4414"/>
    <w:rsid w:val="4F9A2425"/>
    <w:rsid w:val="4FA904C1"/>
    <w:rsid w:val="4FC000E6"/>
    <w:rsid w:val="4FFA3743"/>
    <w:rsid w:val="504C354E"/>
    <w:rsid w:val="50C36A0F"/>
    <w:rsid w:val="51C32D2F"/>
    <w:rsid w:val="520D1EAA"/>
    <w:rsid w:val="525A1FA9"/>
    <w:rsid w:val="53194965"/>
    <w:rsid w:val="5389049C"/>
    <w:rsid w:val="53AB3ED4"/>
    <w:rsid w:val="53F26847"/>
    <w:rsid w:val="54874B3C"/>
    <w:rsid w:val="54BE2A98"/>
    <w:rsid w:val="54BE55EA"/>
    <w:rsid w:val="54CA68AA"/>
    <w:rsid w:val="54F363EA"/>
    <w:rsid w:val="54FD7FFE"/>
    <w:rsid w:val="55B80731"/>
    <w:rsid w:val="55B9292F"/>
    <w:rsid w:val="55F42B14"/>
    <w:rsid w:val="561C29D4"/>
    <w:rsid w:val="566717CE"/>
    <w:rsid w:val="568432FD"/>
    <w:rsid w:val="56864602"/>
    <w:rsid w:val="56DD720F"/>
    <w:rsid w:val="56FA45C0"/>
    <w:rsid w:val="5716066D"/>
    <w:rsid w:val="578C1931"/>
    <w:rsid w:val="580759F7"/>
    <w:rsid w:val="58553578"/>
    <w:rsid w:val="58C75E36"/>
    <w:rsid w:val="58ED49F0"/>
    <w:rsid w:val="590C0B28"/>
    <w:rsid w:val="592077C9"/>
    <w:rsid w:val="59217D9D"/>
    <w:rsid w:val="593309E8"/>
    <w:rsid w:val="598110BB"/>
    <w:rsid w:val="59C524D5"/>
    <w:rsid w:val="59FF5D6D"/>
    <w:rsid w:val="5A1E3E69"/>
    <w:rsid w:val="5A6A0A65"/>
    <w:rsid w:val="5AF041C1"/>
    <w:rsid w:val="5B412CC6"/>
    <w:rsid w:val="5B486DCE"/>
    <w:rsid w:val="5B4900D3"/>
    <w:rsid w:val="5B7D41AB"/>
    <w:rsid w:val="5BC559EF"/>
    <w:rsid w:val="5C0D5892"/>
    <w:rsid w:val="5D41020E"/>
    <w:rsid w:val="5DB37B76"/>
    <w:rsid w:val="5E654AED"/>
    <w:rsid w:val="5E677FF0"/>
    <w:rsid w:val="5E7D2194"/>
    <w:rsid w:val="5EAE2963"/>
    <w:rsid w:val="5EB662D8"/>
    <w:rsid w:val="5F482B61"/>
    <w:rsid w:val="5F9606E2"/>
    <w:rsid w:val="5F9B4B6A"/>
    <w:rsid w:val="5FF23FC7"/>
    <w:rsid w:val="5FFF100B"/>
    <w:rsid w:val="601D05BB"/>
    <w:rsid w:val="604030F9"/>
    <w:rsid w:val="606851B7"/>
    <w:rsid w:val="607025C3"/>
    <w:rsid w:val="61D1258B"/>
    <w:rsid w:val="620E45EE"/>
    <w:rsid w:val="62A173E0"/>
    <w:rsid w:val="6355290A"/>
    <w:rsid w:val="635C1D12"/>
    <w:rsid w:val="637F0FCD"/>
    <w:rsid w:val="63841BD1"/>
    <w:rsid w:val="63BB7B2D"/>
    <w:rsid w:val="63EC3B7F"/>
    <w:rsid w:val="64056CA7"/>
    <w:rsid w:val="643A1700"/>
    <w:rsid w:val="64814073"/>
    <w:rsid w:val="64BC09D4"/>
    <w:rsid w:val="64F71AB3"/>
    <w:rsid w:val="653B34A1"/>
    <w:rsid w:val="654031AC"/>
    <w:rsid w:val="654153AA"/>
    <w:rsid w:val="65D66F23"/>
    <w:rsid w:val="66452A5A"/>
    <w:rsid w:val="66680690"/>
    <w:rsid w:val="6670131F"/>
    <w:rsid w:val="67175904"/>
    <w:rsid w:val="672023BD"/>
    <w:rsid w:val="672910A2"/>
    <w:rsid w:val="67390D68"/>
    <w:rsid w:val="67662B31"/>
    <w:rsid w:val="67C32ECB"/>
    <w:rsid w:val="67F87EA2"/>
    <w:rsid w:val="68105548"/>
    <w:rsid w:val="68D30B09"/>
    <w:rsid w:val="693C4CB6"/>
    <w:rsid w:val="6960616F"/>
    <w:rsid w:val="69E36748"/>
    <w:rsid w:val="6A135C12"/>
    <w:rsid w:val="6AA92C8E"/>
    <w:rsid w:val="6B057B25"/>
    <w:rsid w:val="6B7845E0"/>
    <w:rsid w:val="6B8B57FF"/>
    <w:rsid w:val="6BE2620E"/>
    <w:rsid w:val="6C290B81"/>
    <w:rsid w:val="6C36371A"/>
    <w:rsid w:val="6C483634"/>
    <w:rsid w:val="6C6509E5"/>
    <w:rsid w:val="6C942417"/>
    <w:rsid w:val="6CD81C1E"/>
    <w:rsid w:val="6D5737F1"/>
    <w:rsid w:val="6D955854"/>
    <w:rsid w:val="6DFC64FD"/>
    <w:rsid w:val="6E391BE5"/>
    <w:rsid w:val="6E3D05EC"/>
    <w:rsid w:val="6E426C72"/>
    <w:rsid w:val="6E4D0886"/>
    <w:rsid w:val="6E586C17"/>
    <w:rsid w:val="6EFA1CA3"/>
    <w:rsid w:val="6F0D763F"/>
    <w:rsid w:val="6F62294C"/>
    <w:rsid w:val="6FF51B3B"/>
    <w:rsid w:val="70065659"/>
    <w:rsid w:val="702D331A"/>
    <w:rsid w:val="704D5DCD"/>
    <w:rsid w:val="70D46FAB"/>
    <w:rsid w:val="70E86D7E"/>
    <w:rsid w:val="71E061E4"/>
    <w:rsid w:val="71EE54F9"/>
    <w:rsid w:val="71F1067C"/>
    <w:rsid w:val="7251199A"/>
    <w:rsid w:val="7252741C"/>
    <w:rsid w:val="72902B04"/>
    <w:rsid w:val="729F531D"/>
    <w:rsid w:val="72C773DB"/>
    <w:rsid w:val="72D54172"/>
    <w:rsid w:val="72E4478C"/>
    <w:rsid w:val="72FA21B3"/>
    <w:rsid w:val="733B1918"/>
    <w:rsid w:val="7375407B"/>
    <w:rsid w:val="73761AFD"/>
    <w:rsid w:val="74420C73"/>
    <w:rsid w:val="75DB69E8"/>
    <w:rsid w:val="768A3309"/>
    <w:rsid w:val="76F27835"/>
    <w:rsid w:val="76FF6B4B"/>
    <w:rsid w:val="777D7419"/>
    <w:rsid w:val="77E116BC"/>
    <w:rsid w:val="77EC54CF"/>
    <w:rsid w:val="780472F2"/>
    <w:rsid w:val="78807F41"/>
    <w:rsid w:val="79B23B36"/>
    <w:rsid w:val="79C066CF"/>
    <w:rsid w:val="7A0657BE"/>
    <w:rsid w:val="7A1328D6"/>
    <w:rsid w:val="7A4E7237"/>
    <w:rsid w:val="7A4F4CB9"/>
    <w:rsid w:val="7A672360"/>
    <w:rsid w:val="7AC548F7"/>
    <w:rsid w:val="7AF6338B"/>
    <w:rsid w:val="7B3E6B40"/>
    <w:rsid w:val="7B7018CD"/>
    <w:rsid w:val="7B716095"/>
    <w:rsid w:val="7B8C0E3D"/>
    <w:rsid w:val="7BCF3EB0"/>
    <w:rsid w:val="7BDB7CC3"/>
    <w:rsid w:val="7C777B41"/>
    <w:rsid w:val="7CA80C82"/>
    <w:rsid w:val="7CBD4A32"/>
    <w:rsid w:val="7D38437C"/>
    <w:rsid w:val="7D896705"/>
    <w:rsid w:val="7D941212"/>
    <w:rsid w:val="7DBC5874"/>
    <w:rsid w:val="7E8E0531"/>
    <w:rsid w:val="7EA0044B"/>
    <w:rsid w:val="7EB03F69"/>
    <w:rsid w:val="7ED06A1C"/>
    <w:rsid w:val="7EEF72D1"/>
    <w:rsid w:val="7EF47ED5"/>
    <w:rsid w:val="7F2B5E31"/>
    <w:rsid w:val="7F3044B7"/>
    <w:rsid w:val="7F8364BF"/>
    <w:rsid w:val="7FBE66A4"/>
    <w:rsid w:val="7FE761E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link w:val="37"/>
    <w:unhideWhenUsed/>
    <w:qFormat/>
    <w:uiPriority w:val="39"/>
    <w:pPr>
      <w:spacing w:after="100"/>
      <w:ind w:left="220"/>
    </w:pPr>
  </w:style>
  <w:style w:type="paragraph" w:styleId="5">
    <w:name w:val="annotation text"/>
    <w:basedOn w:val="1"/>
    <w:link w:val="4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Normal (Web)"/>
    <w:unhideWhenUsed/>
    <w:qFormat/>
    <w:uiPriority w:val="99"/>
    <w:pPr>
      <w:spacing w:beforeAutospacing="1" w:after="0" w:afterAutospacing="1" w:line="276" w:lineRule="auto"/>
    </w:pPr>
    <w:rPr>
      <w:rFonts w:ascii="Times New Roman" w:hAnsi="Times New Roman" w:eastAsia="SimSun" w:cs="Times New Roman"/>
      <w:szCs w:val="24"/>
      <w:lang w:val="en-US" w:eastAsia="zh-CN" w:bidi="ar-SA"/>
    </w:rPr>
  </w:style>
  <w:style w:type="paragraph" w:styleId="7">
    <w:name w:val="Body Text 2"/>
    <w:basedOn w:val="1"/>
    <w:unhideWhenUsed/>
    <w:qFormat/>
    <w:uiPriority w:val="99"/>
    <w:pPr>
      <w:jc w:val="both"/>
    </w:pPr>
  </w:style>
  <w:style w:type="paragraph" w:styleId="8">
    <w:name w:val="header"/>
    <w:basedOn w:val="1"/>
    <w:link w:val="2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annotation subject"/>
    <w:basedOn w:val="5"/>
    <w:next w:val="5"/>
    <w:link w:val="41"/>
    <w:unhideWhenUsed/>
    <w:qFormat/>
    <w:uiPriority w:val="99"/>
    <w:rPr>
      <w:b/>
      <w:bCs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caption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hAnsi="Times New Roman" w:eastAsia="Times New Roman" w:cs="Times New Roman"/>
      <w:b/>
      <w:bCs/>
      <w:snapToGrid w:val="0"/>
      <w:sz w:val="20"/>
      <w:szCs w:val="20"/>
      <w:lang w:val="en-US"/>
    </w:rPr>
  </w:style>
  <w:style w:type="paragraph" w:styleId="12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Body Text Indent"/>
    <w:basedOn w:val="1"/>
    <w:link w:val="44"/>
    <w:unhideWhenUsed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 w:cs="Times New Roman"/>
      <w:b/>
      <w:bCs/>
      <w:color w:val="FF0000"/>
      <w:sz w:val="24"/>
      <w:szCs w:val="24"/>
      <w:lang w:eastAsia="pt-BR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annotation reference"/>
    <w:basedOn w:val="14"/>
    <w:unhideWhenUsed/>
    <w:qFormat/>
    <w:uiPriority w:val="99"/>
    <w:rPr>
      <w:sz w:val="16"/>
      <w:szCs w:val="16"/>
    </w:rPr>
  </w:style>
  <w:style w:type="character" w:styleId="17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Parágrafo da Lista1"/>
    <w:basedOn w:val="1"/>
    <w:qFormat/>
    <w:uiPriority w:val="34"/>
    <w:pPr>
      <w:ind w:left="720"/>
      <w:contextualSpacing/>
    </w:pPr>
  </w:style>
  <w:style w:type="paragraph" w:customStyle="1" w:styleId="22">
    <w:name w:val="Título 0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hAnsi="Arial" w:eastAsia="Calibri" w:cs="Arial"/>
      <w:b/>
      <w:bCs/>
      <w:kern w:val="3"/>
      <w:sz w:val="36"/>
      <w:szCs w:val="36"/>
    </w:rPr>
  </w:style>
  <w:style w:type="paragraph" w:customStyle="1" w:styleId="23">
    <w:name w:val="Table Contents"/>
    <w:basedOn w:val="1"/>
    <w:qFormat/>
    <w:uiPriority w:val="9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hAnsi="Times New Roman" w:eastAsia="Calibri" w:cs="Times New Roman"/>
      <w:kern w:val="3"/>
      <w:sz w:val="24"/>
      <w:szCs w:val="24"/>
      <w:lang w:eastAsia="zh-CN"/>
    </w:rPr>
  </w:style>
  <w:style w:type="paragraph" w:customStyle="1" w:styleId="24">
    <w:name w:val="Tabela 1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hAnsi="Arial" w:eastAsia="Calibri" w:cs="Arial"/>
      <w:b/>
      <w:bCs/>
      <w:kern w:val="3"/>
      <w:sz w:val="18"/>
      <w:szCs w:val="18"/>
    </w:rPr>
  </w:style>
  <w:style w:type="character" w:customStyle="1" w:styleId="25">
    <w:name w:val="Cabeçalho Char"/>
    <w:basedOn w:val="14"/>
    <w:link w:val="8"/>
    <w:qFormat/>
    <w:uiPriority w:val="99"/>
  </w:style>
  <w:style w:type="character" w:customStyle="1" w:styleId="26">
    <w:name w:val="Rodapé Char"/>
    <w:basedOn w:val="14"/>
    <w:link w:val="10"/>
    <w:qFormat/>
    <w:uiPriority w:val="99"/>
  </w:style>
  <w:style w:type="paragraph" w:customStyle="1" w:styleId="27">
    <w:name w:val="Text body"/>
    <w:basedOn w:val="1"/>
    <w:qFormat/>
    <w:uiPriority w:val="99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hAnsi="Arial" w:eastAsia="Calibri" w:cs="Arial"/>
      <w:kern w:val="3"/>
      <w:sz w:val="20"/>
      <w:szCs w:val="20"/>
    </w:rPr>
  </w:style>
  <w:style w:type="paragraph" w:customStyle="1" w:styleId="28">
    <w:name w:val="UCI - Especificacao Tela"/>
    <w:next w:val="1"/>
    <w:qFormat/>
    <w:uiPriority w:val="0"/>
    <w:pPr>
      <w:widowControl w:val="0"/>
      <w:numPr>
        <w:ilvl w:val="0"/>
        <w:numId w:val="1"/>
      </w:numPr>
      <w:tabs>
        <w:tab w:val="left" w:pos="283"/>
      </w:tabs>
      <w:suppressAutoHyphens/>
      <w:spacing w:after="0" w:line="240" w:lineRule="auto"/>
    </w:pPr>
    <w:rPr>
      <w:rFonts w:ascii="Arial" w:hAnsi="Arial" w:eastAsia="Arial Unicode MS" w:cs="Times New Roman"/>
      <w:b/>
      <w:szCs w:val="24"/>
      <w:lang w:val="pt-BR" w:eastAsia="en-US" w:bidi="ar-SA"/>
    </w:rPr>
  </w:style>
  <w:style w:type="paragraph" w:customStyle="1" w:styleId="29">
    <w:name w:val="UCI - Especificacao Tela Sub01"/>
    <w:basedOn w:val="28"/>
    <w:qFormat/>
    <w:uiPriority w:val="0"/>
  </w:style>
  <w:style w:type="paragraph" w:customStyle="1" w:styleId="30">
    <w:name w:val="Standard"/>
    <w:qFormat/>
    <w:uiPriority w:val="99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pt-BR" w:eastAsia="pt-BR" w:bidi="ar-SA"/>
    </w:rPr>
  </w:style>
  <w:style w:type="paragraph" w:customStyle="1" w:styleId="31">
    <w:name w:val="infoblue"/>
    <w:basedOn w:val="1"/>
    <w:qFormat/>
    <w:uiPriority w:val="0"/>
    <w:pPr>
      <w:numPr>
        <w:ilvl w:val="0"/>
        <w:numId w:val="2"/>
      </w:numPr>
      <w:suppressAutoHyphens/>
      <w:spacing w:after="120" w:line="100" w:lineRule="atLeast"/>
    </w:pPr>
    <w:rPr>
      <w:rFonts w:ascii="Arial" w:hAnsi="Arial" w:eastAsia="Arial" w:cs="Arial"/>
      <w:sz w:val="20"/>
      <w:szCs w:val="20"/>
      <w:lang w:eastAsia="pt-BR"/>
    </w:rPr>
  </w:style>
  <w:style w:type="character" w:customStyle="1" w:styleId="32">
    <w:name w:val="Título 1 Char"/>
    <w:basedOn w:val="1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33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34">
    <w:name w:val="Título 2 Char"/>
    <w:basedOn w:val="1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35">
    <w:name w:val="Estilo1"/>
    <w:basedOn w:val="4"/>
    <w:link w:val="38"/>
    <w:qFormat/>
    <w:uiPriority w:val="0"/>
    <w:pPr>
      <w:tabs>
        <w:tab w:val="left" w:pos="880"/>
        <w:tab w:val="right" w:leader="dot" w:pos="8494"/>
      </w:tabs>
    </w:pPr>
  </w:style>
  <w:style w:type="paragraph" w:customStyle="1" w:styleId="36">
    <w:name w:val="Estilo2"/>
    <w:basedOn w:val="35"/>
    <w:link w:val="39"/>
    <w:qFormat/>
    <w:uiPriority w:val="0"/>
    <w:pPr>
      <w:ind w:left="880"/>
    </w:pPr>
  </w:style>
  <w:style w:type="character" w:customStyle="1" w:styleId="37">
    <w:name w:val="Sumário 2 Char"/>
    <w:basedOn w:val="14"/>
    <w:link w:val="4"/>
    <w:qFormat/>
    <w:uiPriority w:val="39"/>
  </w:style>
  <w:style w:type="character" w:customStyle="1" w:styleId="38">
    <w:name w:val="Estilo1 Char"/>
    <w:basedOn w:val="37"/>
    <w:link w:val="35"/>
    <w:qFormat/>
    <w:uiPriority w:val="0"/>
  </w:style>
  <w:style w:type="character" w:customStyle="1" w:styleId="39">
    <w:name w:val="Estilo2 Char"/>
    <w:basedOn w:val="38"/>
    <w:link w:val="36"/>
    <w:qFormat/>
    <w:uiPriority w:val="0"/>
  </w:style>
  <w:style w:type="character" w:customStyle="1" w:styleId="40">
    <w:name w:val="Texto de comentário Char"/>
    <w:basedOn w:val="14"/>
    <w:link w:val="5"/>
    <w:qFormat/>
    <w:uiPriority w:val="99"/>
    <w:rPr>
      <w:sz w:val="20"/>
      <w:szCs w:val="20"/>
    </w:rPr>
  </w:style>
  <w:style w:type="character" w:customStyle="1" w:styleId="41">
    <w:name w:val="Assunto do comentário Char"/>
    <w:basedOn w:val="40"/>
    <w:link w:val="9"/>
    <w:semiHidden/>
    <w:qFormat/>
    <w:uiPriority w:val="99"/>
    <w:rPr>
      <w:b/>
      <w:bCs/>
      <w:sz w:val="20"/>
      <w:szCs w:val="20"/>
    </w:rPr>
  </w:style>
  <w:style w:type="character" w:customStyle="1" w:styleId="42">
    <w:name w:val="Texto de balão Char"/>
    <w:basedOn w:val="14"/>
    <w:link w:val="1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43">
    <w:name w:val="apple-converted-space"/>
    <w:basedOn w:val="14"/>
    <w:qFormat/>
    <w:uiPriority w:val="0"/>
  </w:style>
  <w:style w:type="character" w:customStyle="1" w:styleId="44">
    <w:name w:val="Recuo de corpo de texto Char"/>
    <w:basedOn w:val="14"/>
    <w:link w:val="13"/>
    <w:semiHidden/>
    <w:qFormat/>
    <w:uiPriority w:val="0"/>
    <w:rPr>
      <w:rFonts w:ascii="Times New Roman" w:hAnsi="Times New Roman" w:eastAsia="Times New Roman" w:cs="Times New Roman"/>
      <w:b/>
      <w:bCs/>
      <w:color w:val="FF0000"/>
      <w:sz w:val="24"/>
      <w:szCs w:val="24"/>
      <w:lang w:eastAsia="pt-BR"/>
    </w:rPr>
  </w:style>
  <w:style w:type="paragraph" w:customStyle="1" w:styleId="45">
    <w:name w:val="PSC_Tabela_Cabecalho"/>
    <w:basedOn w:val="1"/>
    <w:qFormat/>
    <w:uiPriority w:val="0"/>
    <w:rPr>
      <w:rFonts w:ascii="Verdana" w:hAnsi="Verdana"/>
      <w:b/>
      <w:sz w:val="20"/>
    </w:rPr>
  </w:style>
  <w:style w:type="paragraph" w:customStyle="1" w:styleId="46">
    <w:name w:val="PSC_Comentario_Template"/>
    <w:basedOn w:val="1"/>
    <w:qFormat/>
    <w:uiPriority w:val="0"/>
    <w:rPr>
      <w:i/>
    </w:rPr>
  </w:style>
  <w:style w:type="paragraph" w:customStyle="1" w:styleId="47">
    <w:name w:val="Parágrafo da Lista2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D7072-5989-4111-8D62-0746CB5BB2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LG_Automation</Company>
  <Pages>11</Pages>
  <Words>1557</Words>
  <Characters>8408</Characters>
  <Lines>70</Lines>
  <Paragraphs>19</Paragraphs>
  <TotalTime>0</TotalTime>
  <ScaleCrop>false</ScaleCrop>
  <LinksUpToDate>false</LinksUpToDate>
  <CharactersWithSpaces>9946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2018-09-12T00:59:00Z</dcterms:created>
  <dc:creator>Diego de Moura Silva</dc:creator>
  <cp:lastModifiedBy>unievangelica</cp:lastModifiedBy>
  <dcterms:modified xsi:type="dcterms:W3CDTF">2018-09-24T22:23:42Z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