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4AAE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Documentación técnica – Automatización de </w:t>
      </w:r>
      <w:proofErr w:type="spellStart"/>
      <w:r w:rsidRPr="00823427">
        <w:rPr>
          <w:b/>
          <w:bCs/>
          <w:sz w:val="22"/>
          <w:szCs w:val="22"/>
          <w:lang w:val="es-ES"/>
        </w:rPr>
        <w:t>Historic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Inputs</w:t>
      </w:r>
    </w:p>
    <w:p w14:paraId="6F38A6F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1. Introducción</w:t>
      </w:r>
    </w:p>
    <w:p w14:paraId="6B6A1C9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Este proyecto tiene como objetivo </w:t>
      </w:r>
      <w:r w:rsidRPr="00823427">
        <w:rPr>
          <w:b/>
          <w:bCs/>
          <w:sz w:val="22"/>
          <w:szCs w:val="22"/>
          <w:lang w:val="es-ES"/>
        </w:rPr>
        <w:t>automatizar la generación de los inputs históricos</w:t>
      </w:r>
      <w:r w:rsidRPr="00823427">
        <w:rPr>
          <w:sz w:val="22"/>
          <w:szCs w:val="22"/>
          <w:lang w:val="es-ES"/>
        </w:rPr>
        <w:t xml:space="preserve"> utilizados en el proceso de parámetros de </w:t>
      </w:r>
      <w:proofErr w:type="spellStart"/>
      <w:r w:rsidRPr="00823427">
        <w:rPr>
          <w:sz w:val="22"/>
          <w:szCs w:val="22"/>
          <w:lang w:val="es-ES"/>
        </w:rPr>
        <w:t>mortgage</w:t>
      </w:r>
      <w:proofErr w:type="spellEnd"/>
      <w:r w:rsidRPr="00823427">
        <w:rPr>
          <w:sz w:val="22"/>
          <w:szCs w:val="22"/>
          <w:lang w:val="es-ES"/>
        </w:rPr>
        <w:t>, construyendo de forma consolidada los siguientes bloques de información:</w:t>
      </w:r>
    </w:p>
    <w:p w14:paraId="60D76BA6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HPI (House Price Index factors)</w:t>
      </w:r>
    </w:p>
    <w:p w14:paraId="4349B252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AVM (Automated Valuation Model factors)</w:t>
      </w:r>
    </w:p>
    <w:p w14:paraId="7D4AC6A8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SONIA</w:t>
      </w:r>
    </w:p>
    <w:p w14:paraId="38B41730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Parámetros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fijos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regulatorios</w:t>
      </w:r>
      <w:proofErr w:type="spellEnd"/>
    </w:p>
    <w:p w14:paraId="6FEA6586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resultado final del proceso es una tabla consolidada con los factores calculados por período y región, junto con los parámetros complementarios necesarios para su consumo posterior.</w:t>
      </w:r>
    </w:p>
    <w:p w14:paraId="0E45C4C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automatización toma un </w:t>
      </w:r>
      <w:r w:rsidRPr="00823427">
        <w:rPr>
          <w:b/>
          <w:bCs/>
          <w:sz w:val="22"/>
          <w:szCs w:val="22"/>
          <w:lang w:val="es-ES"/>
        </w:rPr>
        <w:t>período trimestral</w:t>
      </w:r>
      <w:r w:rsidRPr="00823427">
        <w:rPr>
          <w:sz w:val="22"/>
          <w:szCs w:val="22"/>
          <w:lang w:val="es-ES"/>
        </w:rPr>
        <w:t> como entrada en formato </w:t>
      </w:r>
      <w:proofErr w:type="spellStart"/>
      <w:r w:rsidRPr="00823427">
        <w:rPr>
          <w:sz w:val="22"/>
          <w:szCs w:val="22"/>
          <w:lang w:val="es-ES"/>
        </w:rPr>
        <w:t>YYYYqQQ</w:t>
      </w:r>
      <w:proofErr w:type="spellEnd"/>
      <w:r w:rsidRPr="00823427">
        <w:rPr>
          <w:sz w:val="22"/>
          <w:szCs w:val="22"/>
          <w:lang w:val="es-ES"/>
        </w:rPr>
        <w:t> (por ejemplo, 2026q01) y, a partir de dicho período, ejecuta la lógica de lectura, transformación, cálculo y consolidación de la información.</w:t>
      </w:r>
    </w:p>
    <w:p w14:paraId="259A22B7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salida del proceso se almacena en la tabla:</w:t>
      </w:r>
    </w:p>
    <w:p w14:paraId="253290F6" w14:textId="77777777" w:rsidR="00823427" w:rsidRPr="00823427" w:rsidRDefault="00823427" w:rsidP="00823427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multi_entity_capital_</w:t>
      </w:r>
      <w:proofErr w:type="gramStart"/>
      <w:r w:rsidRPr="00823427">
        <w:rPr>
          <w:sz w:val="22"/>
          <w:szCs w:val="22"/>
        </w:rPr>
        <w:t>ist.historic</w:t>
      </w:r>
      <w:proofErr w:type="gramEnd"/>
      <w:r w:rsidRPr="00823427">
        <w:rPr>
          <w:sz w:val="22"/>
          <w:szCs w:val="22"/>
        </w:rPr>
        <w:t>_inputs</w:t>
      </w:r>
      <w:proofErr w:type="spellEnd"/>
    </w:p>
    <w:p w14:paraId="1FEFF5FA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BBFCC1E">
          <v:rect id="_x0000_i1073" style="width:0;height:3pt" o:hralign="center" o:hrstd="t" o:hr="t" fillcolor="#a0a0a0" stroked="f"/>
        </w:pict>
      </w:r>
    </w:p>
    <w:p w14:paraId="53BC2BAB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2. Visión general del proceso</w:t>
      </w:r>
    </w:p>
    <w:p w14:paraId="74E433A2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 alto nivel, el proceso sigue los siguientes pasos:</w:t>
      </w:r>
    </w:p>
    <w:p w14:paraId="719DB8FF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Recepción del período objetivo</w:t>
      </w:r>
      <w:r w:rsidRPr="00823427">
        <w:rPr>
          <w:sz w:val="22"/>
          <w:szCs w:val="22"/>
          <w:lang w:val="es-ES"/>
        </w:rPr>
        <w:t> a cargar.</w:t>
      </w:r>
    </w:p>
    <w:p w14:paraId="4ACF053F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Lectura de las fuentes de entrada</w:t>
      </w:r>
      <w:r w:rsidRPr="00823427">
        <w:rPr>
          <w:sz w:val="22"/>
          <w:szCs w:val="22"/>
          <w:lang w:val="es-ES"/>
        </w:rPr>
        <w:t> para HPI.</w:t>
      </w:r>
    </w:p>
    <w:p w14:paraId="03093069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Construcción de los factores HPI</w:t>
      </w:r>
      <w:r w:rsidRPr="00823427">
        <w:rPr>
          <w:sz w:val="22"/>
          <w:szCs w:val="22"/>
          <w:lang w:val="es-ES"/>
        </w:rPr>
        <w:t> para el trimestre solicitado.</w:t>
      </w:r>
    </w:p>
    <w:p w14:paraId="1292DC8D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Lectura y/o generación de la base auxiliar AVM</w:t>
      </w:r>
      <w:r w:rsidRPr="00823427">
        <w:rPr>
          <w:sz w:val="22"/>
          <w:szCs w:val="22"/>
          <w:lang w:val="es-ES"/>
        </w:rPr>
        <w:t xml:space="preserve"> para asegurar la existencia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objetivo.</w:t>
      </w:r>
    </w:p>
    <w:p w14:paraId="2723CDBD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Construcción de los factores AVM</w:t>
      </w:r>
      <w:r w:rsidRPr="00823427">
        <w:rPr>
          <w:sz w:val="22"/>
          <w:szCs w:val="22"/>
          <w:lang w:val="es-ES"/>
        </w:rPr>
        <w:t> para el trimestre solicitado.</w:t>
      </w:r>
    </w:p>
    <w:p w14:paraId="2398A534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Obtención del valor SONIA</w:t>
      </w:r>
      <w:r w:rsidRPr="00823427">
        <w:rPr>
          <w:sz w:val="22"/>
          <w:szCs w:val="22"/>
          <w:lang w:val="es-ES"/>
        </w:rPr>
        <w:t xml:space="preserve"> a partir de la tabla de </w:t>
      </w:r>
      <w:proofErr w:type="spellStart"/>
      <w:r w:rsidRPr="00823427">
        <w:rPr>
          <w:sz w:val="22"/>
          <w:szCs w:val="22"/>
          <w:lang w:val="es-ES"/>
        </w:rPr>
        <w:t>market</w:t>
      </w:r>
      <w:proofErr w:type="spellEnd"/>
      <w:r w:rsidRPr="00823427">
        <w:rPr>
          <w:sz w:val="22"/>
          <w:szCs w:val="22"/>
          <w:lang w:val="es-ES"/>
        </w:rPr>
        <w:t xml:space="preserve"> </w:t>
      </w:r>
      <w:proofErr w:type="spellStart"/>
      <w:r w:rsidRPr="00823427">
        <w:rPr>
          <w:sz w:val="22"/>
          <w:szCs w:val="22"/>
          <w:lang w:val="es-ES"/>
        </w:rPr>
        <w:t>rates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320671B1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Asignación de parámetros fijos regulatorios</w:t>
      </w:r>
      <w:r w:rsidRPr="00823427">
        <w:rPr>
          <w:sz w:val="22"/>
          <w:szCs w:val="22"/>
          <w:lang w:val="es-ES"/>
        </w:rPr>
        <w:t>.</w:t>
      </w:r>
    </w:p>
    <w:p w14:paraId="3C4456D0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Consolidación de toda la información</w:t>
      </w:r>
      <w:r w:rsidRPr="00823427">
        <w:rPr>
          <w:sz w:val="22"/>
          <w:szCs w:val="22"/>
          <w:lang w:val="es-ES"/>
        </w:rPr>
        <w:t> en una única estructura de salida.</w:t>
      </w:r>
    </w:p>
    <w:p w14:paraId="24C3364B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Escritura del resultado final</w:t>
      </w:r>
      <w:r w:rsidRPr="00823427">
        <w:rPr>
          <w:sz w:val="22"/>
          <w:szCs w:val="22"/>
          <w:lang w:val="es-ES"/>
        </w:rPr>
        <w:t> en la tabla destino.</w:t>
      </w:r>
    </w:p>
    <w:p w14:paraId="70068EB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diseño funcional del proceso separa claramente la lógica en cuatro bloques: </w:t>
      </w:r>
      <w:r w:rsidRPr="00823427">
        <w:rPr>
          <w:b/>
          <w:bCs/>
          <w:sz w:val="22"/>
          <w:szCs w:val="22"/>
          <w:lang w:val="es-ES"/>
        </w:rPr>
        <w:t>HPI</w:t>
      </w:r>
      <w:r w:rsidRPr="00823427">
        <w:rPr>
          <w:sz w:val="22"/>
          <w:szCs w:val="22"/>
          <w:lang w:val="es-ES"/>
        </w:rPr>
        <w:t>, </w:t>
      </w:r>
      <w:r w:rsidRPr="00823427">
        <w:rPr>
          <w:b/>
          <w:bCs/>
          <w:sz w:val="22"/>
          <w:szCs w:val="22"/>
          <w:lang w:val="es-ES"/>
        </w:rPr>
        <w:t>AVM</w:t>
      </w:r>
      <w:r w:rsidRPr="00823427">
        <w:rPr>
          <w:sz w:val="22"/>
          <w:szCs w:val="22"/>
          <w:lang w:val="es-ES"/>
        </w:rPr>
        <w:t>, </w:t>
      </w:r>
      <w:r w:rsidRPr="00823427">
        <w:rPr>
          <w:b/>
          <w:bCs/>
          <w:sz w:val="22"/>
          <w:szCs w:val="22"/>
          <w:lang w:val="es-ES"/>
        </w:rPr>
        <w:t>SONIA</w:t>
      </w:r>
      <w:r w:rsidRPr="00823427">
        <w:rPr>
          <w:sz w:val="22"/>
          <w:szCs w:val="22"/>
          <w:lang w:val="es-ES"/>
        </w:rPr>
        <w:t> y </w:t>
      </w:r>
      <w:r w:rsidRPr="00823427">
        <w:rPr>
          <w:b/>
          <w:bCs/>
          <w:sz w:val="22"/>
          <w:szCs w:val="22"/>
          <w:lang w:val="es-ES"/>
        </w:rPr>
        <w:t>parámetros fijos</w:t>
      </w:r>
      <w:r w:rsidRPr="00823427">
        <w:rPr>
          <w:sz w:val="22"/>
          <w:szCs w:val="22"/>
          <w:lang w:val="es-ES"/>
        </w:rPr>
        <w:t>.</w:t>
      </w:r>
    </w:p>
    <w:p w14:paraId="469E20E1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28066B39">
          <v:rect id="_x0000_i1074" style="width:0;height:3pt" o:hralign="center" o:hrstd="t" o:hr="t" fillcolor="#a0a0a0" stroked="f"/>
        </w:pict>
      </w:r>
    </w:p>
    <w:p w14:paraId="3B60314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lastRenderedPageBreak/>
        <w:t>3. Bloque HPI</w:t>
      </w:r>
    </w:p>
    <w:p w14:paraId="744F4CF4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3.1 Objetivo</w:t>
      </w:r>
    </w:p>
    <w:p w14:paraId="21481684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El bloque HPI calcula los factores de ajuste asociados al comportamiento del precio de vivienda por región, a partir de la información trimestral proporcionada por </w:t>
      </w:r>
      <w:proofErr w:type="spellStart"/>
      <w:r w:rsidRPr="00823427">
        <w:rPr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659492C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3.2 Fuentes de información</w:t>
      </w:r>
    </w:p>
    <w:p w14:paraId="0FCED6ED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fuente de HPI se compone de la </w:t>
      </w:r>
      <w:r w:rsidRPr="00823427">
        <w:rPr>
          <w:b/>
          <w:bCs/>
          <w:sz w:val="22"/>
          <w:szCs w:val="22"/>
          <w:lang w:val="es-ES"/>
        </w:rPr>
        <w:t xml:space="preserve">unión de dos ficheros </w:t>
      </w:r>
      <w:proofErr w:type="spellStart"/>
      <w:r w:rsidRPr="00823427">
        <w:rPr>
          <w:b/>
          <w:bCs/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> correspondientes al trimestre procesado:</w:t>
      </w:r>
    </w:p>
    <w:p w14:paraId="0D17E94A" w14:textId="77777777" w:rsidR="00823427" w:rsidRPr="00823427" w:rsidRDefault="00823427" w:rsidP="00823427">
      <w:pPr>
        <w:numPr>
          <w:ilvl w:val="0"/>
          <w:numId w:val="4"/>
        </w:numPr>
        <w:rPr>
          <w:sz w:val="22"/>
          <w:szCs w:val="22"/>
        </w:rPr>
      </w:pPr>
      <w:r w:rsidRPr="00823427">
        <w:rPr>
          <w:sz w:val="22"/>
          <w:szCs w:val="22"/>
        </w:rPr>
        <w:t>Hometrack_EPR_Quarterly_YYYYQQ_format3.csv</w:t>
      </w:r>
    </w:p>
    <w:p w14:paraId="695D6F48" w14:textId="77777777" w:rsidR="00823427" w:rsidRPr="00823427" w:rsidRDefault="00823427" w:rsidP="00823427">
      <w:pPr>
        <w:numPr>
          <w:ilvl w:val="0"/>
          <w:numId w:val="4"/>
        </w:numPr>
        <w:rPr>
          <w:sz w:val="22"/>
          <w:szCs w:val="22"/>
        </w:rPr>
      </w:pPr>
      <w:r w:rsidRPr="00823427">
        <w:rPr>
          <w:sz w:val="22"/>
          <w:szCs w:val="22"/>
        </w:rPr>
        <w:t>Hometrack_UK_Quarterly_YYYYQQ_format1.csv</w:t>
      </w:r>
    </w:p>
    <w:p w14:paraId="40830E39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Ejemplo</w:t>
      </w:r>
      <w:proofErr w:type="spellEnd"/>
      <w:r w:rsidRPr="00823427">
        <w:rPr>
          <w:sz w:val="22"/>
          <w:szCs w:val="22"/>
        </w:rPr>
        <w:t xml:space="preserve"> para 2026Q1:</w:t>
      </w:r>
    </w:p>
    <w:p w14:paraId="7EC57E37" w14:textId="77777777" w:rsidR="00823427" w:rsidRPr="00823427" w:rsidRDefault="00823427" w:rsidP="00823427">
      <w:pPr>
        <w:numPr>
          <w:ilvl w:val="0"/>
          <w:numId w:val="5"/>
        </w:numPr>
        <w:rPr>
          <w:sz w:val="22"/>
          <w:szCs w:val="22"/>
        </w:rPr>
      </w:pPr>
      <w:r w:rsidRPr="00823427">
        <w:rPr>
          <w:sz w:val="22"/>
          <w:szCs w:val="22"/>
        </w:rPr>
        <w:t>\\sanuk.santanderuk.corp\Abbey\Risk\PFS\Risk Measurement\3. Regular\1. Reporting\04_parameters\mortgage\04_hpi\external data\2026 Q1\Hometrack_EPR_Quarterly_2026Q1_format3.csv</w:t>
      </w:r>
    </w:p>
    <w:p w14:paraId="7987F831" w14:textId="77777777" w:rsidR="00823427" w:rsidRPr="00823427" w:rsidRDefault="00823427" w:rsidP="00823427">
      <w:pPr>
        <w:numPr>
          <w:ilvl w:val="0"/>
          <w:numId w:val="5"/>
        </w:numPr>
        <w:rPr>
          <w:sz w:val="22"/>
          <w:szCs w:val="22"/>
        </w:rPr>
      </w:pPr>
      <w:r w:rsidRPr="00823427">
        <w:rPr>
          <w:sz w:val="22"/>
          <w:szCs w:val="22"/>
        </w:rPr>
        <w:t>\\sanuk.santanderuk.corp\Abbey\Risk\PFS\Risk Measurement\3. Regular\1. Reporting\04_parameters\mortgage\04_hpi\external data\2026 Q1\Hometrack_UK_Quarterly_2026Q1_format1.csv</w:t>
      </w:r>
    </w:p>
    <w:p w14:paraId="70496583" w14:textId="77777777" w:rsidR="00823427" w:rsidRPr="0082281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Ambos ficheros se integran en una única base lógica de trabajo para el cálculo del HPI.</w:t>
      </w:r>
    </w:p>
    <w:p w14:paraId="13CE9120" w14:textId="2B356D34" w:rsidR="00823427" w:rsidRPr="00823427" w:rsidRDefault="00C12F72" w:rsidP="00823427">
      <w:pPr>
        <w:rPr>
          <w:sz w:val="22"/>
          <w:szCs w:val="22"/>
          <w:lang w:val="es-ES"/>
        </w:rPr>
      </w:pPr>
      <w:r w:rsidRPr="00822817">
        <w:rPr>
          <w:sz w:val="22"/>
          <w:szCs w:val="22"/>
          <w:lang w:val="es-ES"/>
        </w:rPr>
        <w:t xml:space="preserve">Ambos se leen ahora internamente en el </w:t>
      </w:r>
      <w:proofErr w:type="gramStart"/>
      <w:r w:rsidRPr="00822817">
        <w:rPr>
          <w:sz w:val="22"/>
          <w:szCs w:val="22"/>
          <w:lang w:val="es-ES"/>
        </w:rPr>
        <w:t>código</w:t>
      </w:r>
      <w:proofErr w:type="gramEnd"/>
      <w:r w:rsidRPr="00822817">
        <w:rPr>
          <w:sz w:val="22"/>
          <w:szCs w:val="22"/>
          <w:lang w:val="es-ES"/>
        </w:rPr>
        <w:t xml:space="preserve"> pero el objetivo final es hacer lectura de tablas en AWS una vez estén implementadas.</w:t>
      </w:r>
    </w:p>
    <w:p w14:paraId="4AC83A3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3.3 Lógica funcional</w:t>
      </w:r>
    </w:p>
    <w:p w14:paraId="7E6E31E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Para cada región y para el trimestre solicitado, el proceso calcula una serie de métricas intermedias a partir del </w:t>
      </w:r>
      <w:proofErr w:type="spellStart"/>
      <w:r w:rsidRPr="00823427">
        <w:rPr>
          <w:sz w:val="22"/>
          <w:szCs w:val="22"/>
          <w:lang w:val="es-ES"/>
        </w:rPr>
        <w:t>standard_average_price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647DA0FE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a) Precio del período anterior</w:t>
      </w:r>
    </w:p>
    <w:p w14:paraId="4296191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identifica el valor de </w:t>
      </w:r>
      <w:proofErr w:type="spellStart"/>
      <w:r w:rsidRPr="00823427">
        <w:rPr>
          <w:sz w:val="22"/>
          <w:szCs w:val="22"/>
          <w:lang w:val="es-ES"/>
        </w:rPr>
        <w:t>standard_average_price</w:t>
      </w:r>
      <w:proofErr w:type="spellEnd"/>
      <w:r w:rsidRPr="00823427">
        <w:rPr>
          <w:sz w:val="22"/>
          <w:szCs w:val="22"/>
          <w:lang w:val="es-ES"/>
        </w:rPr>
        <w:t xml:space="preserve"> correspondiente al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inmediatamente anterior para la misma región.</w:t>
      </w:r>
    </w:p>
    <w:p w14:paraId="134DB258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b) Variación porcentual</w:t>
      </w:r>
    </w:p>
    <w:p w14:paraId="26BFA0C7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la variación respecto al período anterior:</w:t>
      </w:r>
    </w:p>
    <w:p w14:paraId="2087BEB9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perc_change</w:t>
      </w:r>
      <w:proofErr w:type="spellEnd"/>
      <w:r w:rsidRPr="00823427">
        <w:rPr>
          <w:sz w:val="22"/>
          <w:szCs w:val="22"/>
        </w:rPr>
        <w:t xml:space="preserve"> = (</w:t>
      </w:r>
      <w:proofErr w:type="spellStart"/>
      <w:r w:rsidRPr="00823427">
        <w:rPr>
          <w:sz w:val="22"/>
          <w:szCs w:val="22"/>
        </w:rPr>
        <w:t>standard_average_price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prev_price</w:t>
      </w:r>
      <w:proofErr w:type="spellEnd"/>
      <w:r w:rsidRPr="00823427">
        <w:rPr>
          <w:sz w:val="22"/>
          <w:szCs w:val="22"/>
        </w:rPr>
        <w:t>) - 1</w:t>
      </w:r>
    </w:p>
    <w:p w14:paraId="12AC7D2D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c) Running </w:t>
      </w:r>
      <w:proofErr w:type="spellStart"/>
      <w:r w:rsidRPr="00823427">
        <w:rPr>
          <w:b/>
          <w:bCs/>
          <w:sz w:val="22"/>
          <w:szCs w:val="22"/>
          <w:lang w:val="es-ES"/>
        </w:rPr>
        <w:t>maximum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HPI</w:t>
      </w:r>
    </w:p>
    <w:p w14:paraId="7E4AE32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el máximo acumulado del precio medio histórico para la región, considerando el período analizado y el histórico disponible desde 2020.</w:t>
      </w:r>
    </w:p>
    <w:p w14:paraId="19F8B3F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d) HPI Dial-</w:t>
      </w:r>
      <w:proofErr w:type="spellStart"/>
      <w:r w:rsidRPr="00823427">
        <w:rPr>
          <w:b/>
          <w:bCs/>
          <w:sz w:val="22"/>
          <w:szCs w:val="22"/>
          <w:lang w:val="es-ES"/>
        </w:rPr>
        <w:t>Out</w:t>
      </w:r>
      <w:proofErr w:type="spellEnd"/>
    </w:p>
    <w:p w14:paraId="751D0D7A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obtiene un factor de ajuste respecto al máximo histórico:</w:t>
      </w:r>
    </w:p>
    <w:p w14:paraId="769B0019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lastRenderedPageBreak/>
        <w:t>hpi_dial_out</w:t>
      </w:r>
      <w:proofErr w:type="spellEnd"/>
      <w:r w:rsidRPr="00823427">
        <w:rPr>
          <w:sz w:val="22"/>
          <w:szCs w:val="22"/>
        </w:rPr>
        <w:t xml:space="preserve"> = 0.75 / (</w:t>
      </w:r>
      <w:proofErr w:type="spellStart"/>
      <w:r w:rsidRPr="00823427">
        <w:rPr>
          <w:sz w:val="22"/>
          <w:szCs w:val="22"/>
        </w:rPr>
        <w:t>current_price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running_max_hpi</w:t>
      </w:r>
      <w:proofErr w:type="spellEnd"/>
      <w:r w:rsidRPr="00823427">
        <w:rPr>
          <w:sz w:val="22"/>
          <w:szCs w:val="22"/>
        </w:rPr>
        <w:t>)</w:t>
      </w:r>
    </w:p>
    <w:p w14:paraId="335FA5CF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e) HPI Dial-In</w:t>
      </w:r>
    </w:p>
    <w:p w14:paraId="7768D13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un factor mínimo de entrada comparando el máximo histórico con el valor actual:</w:t>
      </w:r>
    </w:p>
    <w:p w14:paraId="0B2FDF3D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hpi_dial_in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max(</w:t>
      </w:r>
      <w:proofErr w:type="gramEnd"/>
      <w:r w:rsidRPr="00823427">
        <w:rPr>
          <w:sz w:val="22"/>
          <w:szCs w:val="22"/>
        </w:rPr>
        <w:t xml:space="preserve">0.75, </w:t>
      </w:r>
      <w:proofErr w:type="spellStart"/>
      <w:r w:rsidRPr="00823427">
        <w:rPr>
          <w:sz w:val="22"/>
          <w:szCs w:val="22"/>
        </w:rPr>
        <w:t>running_max_hpi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current_price</w:t>
      </w:r>
      <w:proofErr w:type="spellEnd"/>
      <w:r w:rsidRPr="00823427">
        <w:rPr>
          <w:sz w:val="22"/>
          <w:szCs w:val="22"/>
        </w:rPr>
        <w:t>)</w:t>
      </w:r>
    </w:p>
    <w:p w14:paraId="4693E520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f) HPI Factor final</w:t>
      </w:r>
    </w:p>
    <w:p w14:paraId="32C9DEC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factor final de HPI se obtiene como el mínimo entre el tope superior y los dos factores anteriores:</w:t>
      </w:r>
    </w:p>
    <w:p w14:paraId="0574768D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hpi_factor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min(</w:t>
      </w:r>
      <w:proofErr w:type="gramEnd"/>
      <w:r w:rsidRPr="00823427">
        <w:rPr>
          <w:sz w:val="22"/>
          <w:szCs w:val="22"/>
        </w:rPr>
        <w:t xml:space="preserve">0.95, </w:t>
      </w:r>
      <w:proofErr w:type="spellStart"/>
      <w:r w:rsidRPr="00823427">
        <w:rPr>
          <w:sz w:val="22"/>
          <w:szCs w:val="22"/>
        </w:rPr>
        <w:t>hpi_dial_out</w:t>
      </w:r>
      <w:proofErr w:type="spellEnd"/>
      <w:r w:rsidRPr="00823427">
        <w:rPr>
          <w:sz w:val="22"/>
          <w:szCs w:val="22"/>
        </w:rPr>
        <w:t xml:space="preserve">, </w:t>
      </w:r>
      <w:proofErr w:type="spellStart"/>
      <w:r w:rsidRPr="00823427">
        <w:rPr>
          <w:sz w:val="22"/>
          <w:szCs w:val="22"/>
        </w:rPr>
        <w:t>hpi_dial_in</w:t>
      </w:r>
      <w:proofErr w:type="spellEnd"/>
      <w:r w:rsidRPr="00823427">
        <w:rPr>
          <w:sz w:val="22"/>
          <w:szCs w:val="22"/>
        </w:rPr>
        <w:t>)</w:t>
      </w:r>
    </w:p>
    <w:p w14:paraId="5FF4B52B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3.4 Normalización final</w:t>
      </w:r>
    </w:p>
    <w:p w14:paraId="49D72A6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Una vez calculados los factores, el proceso aplica una validación final para garantizar que todos los valores de salida queden dentro del rango permitido:</w:t>
      </w:r>
    </w:p>
    <w:p w14:paraId="5E83A8CF" w14:textId="77777777" w:rsidR="00823427" w:rsidRPr="00823427" w:rsidRDefault="00823427" w:rsidP="00823427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mínimo</w:t>
      </w:r>
      <w:proofErr w:type="spellEnd"/>
      <w:r w:rsidRPr="00823427">
        <w:rPr>
          <w:sz w:val="22"/>
          <w:szCs w:val="22"/>
        </w:rPr>
        <w:t>: 0.75</w:t>
      </w:r>
    </w:p>
    <w:p w14:paraId="7BEFE7C9" w14:textId="77777777" w:rsidR="00823427" w:rsidRPr="00823427" w:rsidRDefault="00823427" w:rsidP="00823427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máximo</w:t>
      </w:r>
      <w:proofErr w:type="spellEnd"/>
      <w:r w:rsidRPr="00823427">
        <w:rPr>
          <w:sz w:val="22"/>
          <w:szCs w:val="22"/>
        </w:rPr>
        <w:t>: 0.95</w:t>
      </w:r>
    </w:p>
    <w:p w14:paraId="3D9BFB0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 decir, cualquier valor inferior a 0.75 se ajusta a 0.75, y cualquier valor superior a 0.95 se ajusta a 0.95.</w:t>
      </w:r>
    </w:p>
    <w:p w14:paraId="23F978A2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3.5 Estructura de salida HPI</w:t>
      </w:r>
    </w:p>
    <w:p w14:paraId="3495B0D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Los factores HPI se presentan en la salida final en formato pivotado por región, con columnas:</w:t>
      </w:r>
    </w:p>
    <w:p w14:paraId="6DAD5D8D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hpi_factor1</w:t>
      </w:r>
    </w:p>
    <w:p w14:paraId="2EEACE54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hpi_factor2</w:t>
      </w:r>
    </w:p>
    <w:p w14:paraId="00FA39C5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...</w:t>
      </w:r>
    </w:p>
    <w:p w14:paraId="1A86F876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hpi_factor13</w:t>
      </w:r>
    </w:p>
    <w:p w14:paraId="46F67BB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orden de regiones es fijo y responde al orden funcional definido por el proceso.</w:t>
      </w:r>
    </w:p>
    <w:p w14:paraId="78F41CD0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94C38C2">
          <v:rect id="_x0000_i1075" style="width:0;height:3pt" o:hralign="center" o:hrstd="t" o:hr="t" fillcolor="#a0a0a0" stroked="f"/>
        </w:pict>
      </w:r>
    </w:p>
    <w:p w14:paraId="4802421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 Bloque AVM</w:t>
      </w:r>
    </w:p>
    <w:p w14:paraId="19AF116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4.1 Objetivo</w:t>
      </w:r>
    </w:p>
    <w:p w14:paraId="6C3B5F1A" w14:textId="47538516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bloque AVM genera los factores de ajuste asociados a valoraciones automáticas inmobiliarias, alineados con la lógica funcional</w:t>
      </w:r>
      <w:r w:rsidR="009C12C6" w:rsidRPr="00822817">
        <w:rPr>
          <w:sz w:val="22"/>
          <w:szCs w:val="22"/>
          <w:lang w:val="es-ES"/>
        </w:rPr>
        <w:t xml:space="preserve"> original</w:t>
      </w:r>
      <w:r w:rsidRPr="00823427">
        <w:rPr>
          <w:sz w:val="22"/>
          <w:szCs w:val="22"/>
          <w:lang w:val="es-ES"/>
        </w:rPr>
        <w:t xml:space="preserve"> utilizada en SAS.</w:t>
      </w:r>
    </w:p>
    <w:p w14:paraId="3CBC5B9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4.2 Fuentes de información</w:t>
      </w:r>
    </w:p>
    <w:p w14:paraId="2113508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lógica AVM se basa en dos componentes:</w:t>
      </w:r>
    </w:p>
    <w:p w14:paraId="7D062C1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a) Tabla histórica/auxiliar </w:t>
      </w:r>
      <w:proofErr w:type="spellStart"/>
      <w:r w:rsidRPr="00823427">
        <w:rPr>
          <w:b/>
          <w:bCs/>
          <w:sz w:val="22"/>
          <w:szCs w:val="22"/>
          <w:lang w:val="es-ES"/>
        </w:rPr>
        <w:t>avm_values_auto</w:t>
      </w:r>
      <w:proofErr w:type="spellEnd"/>
    </w:p>
    <w:p w14:paraId="70D6DD7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utiliza una tabla histórica/auxiliar denominada:</w:t>
      </w:r>
    </w:p>
    <w:p w14:paraId="7DFA764A" w14:textId="77777777" w:rsidR="00823427" w:rsidRPr="00823427" w:rsidRDefault="00823427" w:rsidP="00823427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lastRenderedPageBreak/>
        <w:t>avm_values_auto</w:t>
      </w:r>
      <w:proofErr w:type="spellEnd"/>
    </w:p>
    <w:p w14:paraId="0C98FC4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Esta tabla contiene valores AVM agregados por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y región, y actúa como base histórica para la construcción del contexto AVM.</w:t>
      </w:r>
    </w:p>
    <w:p w14:paraId="64131252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b) Fuente base para generación auxiliar</w:t>
      </w:r>
    </w:p>
    <w:p w14:paraId="4AB2CE8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Cuando 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objetivo no está disponible en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 xml:space="preserve">, el proceso genera una nueva línea utilizando la lógica definida en el código, tomando como base la información disponible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anterior.</w:t>
      </w:r>
    </w:p>
    <w:p w14:paraId="48A9B263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t xml:space="preserve">A </w:t>
      </w:r>
      <w:proofErr w:type="spellStart"/>
      <w:r w:rsidRPr="00823427">
        <w:rPr>
          <w:sz w:val="22"/>
          <w:szCs w:val="22"/>
        </w:rPr>
        <w:t>nivel</w:t>
      </w:r>
      <w:proofErr w:type="spellEnd"/>
      <w:r w:rsidRPr="00823427">
        <w:rPr>
          <w:sz w:val="22"/>
          <w:szCs w:val="22"/>
        </w:rPr>
        <w:t xml:space="preserve"> </w:t>
      </w:r>
      <w:proofErr w:type="spellStart"/>
      <w:r w:rsidRPr="00823427">
        <w:rPr>
          <w:sz w:val="22"/>
          <w:szCs w:val="22"/>
        </w:rPr>
        <w:t>funcional</w:t>
      </w:r>
      <w:proofErr w:type="spellEnd"/>
      <w:r w:rsidRPr="00823427">
        <w:rPr>
          <w:sz w:val="22"/>
          <w:szCs w:val="22"/>
        </w:rPr>
        <w:t>:</w:t>
      </w:r>
    </w:p>
    <w:p w14:paraId="312D5349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 </w:t>
      </w:r>
      <w:r w:rsidRPr="00823427">
        <w:rPr>
          <w:b/>
          <w:bCs/>
          <w:sz w:val="22"/>
          <w:szCs w:val="22"/>
          <w:lang w:val="es-ES"/>
        </w:rPr>
        <w:t>tabla histórica</w:t>
      </w:r>
      <w:r w:rsidRPr="00823427">
        <w:rPr>
          <w:sz w:val="22"/>
          <w:szCs w:val="22"/>
          <w:lang w:val="es-ES"/>
        </w:rPr>
        <w:t> se lee desde </w:t>
      </w:r>
      <w:r w:rsidRPr="00823427">
        <w:rPr>
          <w:b/>
          <w:bCs/>
          <w:sz w:val="22"/>
          <w:szCs w:val="22"/>
          <w:lang w:val="es-ES"/>
        </w:rPr>
        <w:t>AWS</w:t>
      </w:r>
      <w:r w:rsidRPr="00823427">
        <w:rPr>
          <w:sz w:val="22"/>
          <w:szCs w:val="22"/>
          <w:lang w:val="es-ES"/>
        </w:rPr>
        <w:t>,</w:t>
      </w:r>
    </w:p>
    <w:p w14:paraId="32E0F0C3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 </w:t>
      </w:r>
      <w:r w:rsidRPr="00823427">
        <w:rPr>
          <w:b/>
          <w:bCs/>
          <w:sz w:val="22"/>
          <w:szCs w:val="22"/>
          <w:lang w:val="es-ES"/>
        </w:rPr>
        <w:t>tabla auxiliar</w:t>
      </w:r>
      <w:r w:rsidRPr="00823427">
        <w:rPr>
          <w:sz w:val="22"/>
          <w:szCs w:val="22"/>
          <w:lang w:val="es-ES"/>
        </w:rPr>
        <w:t> se genera en cada ejecución cuando falta el período objetivo,</w:t>
      </w:r>
    </w:p>
    <w:p w14:paraId="7A812920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si se procesa por ejemplo 2026Q01, se utiliza como histórico el 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anterior</w:t>
      </w:r>
      <w:r w:rsidRPr="00823427">
        <w:rPr>
          <w:sz w:val="22"/>
          <w:szCs w:val="22"/>
          <w:lang w:val="es-ES"/>
        </w:rPr>
        <w:t>,</w:t>
      </w:r>
    </w:p>
    <w:p w14:paraId="4813AAFC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genera la nueva fila con la lógica de cálculo establecida,</w:t>
      </w:r>
    </w:p>
    <w:p w14:paraId="359350DA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dicha fila se guarda localmente para que pueda ser reutilizada en ejecuciones posteriores.</w:t>
      </w:r>
    </w:p>
    <w:p w14:paraId="6F9183B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4.3 Lógica funcional general</w:t>
      </w:r>
    </w:p>
    <w:p w14:paraId="3C7749D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La lógica AVM no parte directamente del dato final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objetivo, sino de una construcción intermedia basada en medianas regionales y una evolución histórica acumulada.</w:t>
      </w:r>
    </w:p>
    <w:p w14:paraId="4757A94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4.4 Generación del 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objetivo en </w:t>
      </w:r>
      <w:proofErr w:type="spellStart"/>
      <w:r w:rsidRPr="00823427">
        <w:rPr>
          <w:b/>
          <w:bCs/>
          <w:sz w:val="22"/>
          <w:szCs w:val="22"/>
          <w:lang w:val="es-ES"/>
        </w:rPr>
        <w:t>avm_values_auto</w:t>
      </w:r>
      <w:proofErr w:type="spellEnd"/>
    </w:p>
    <w:p w14:paraId="0905ADD0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Antes de calcular factores AVM, el proceso verifica si la tabla auxiliar contiene ya el mes representativo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solicitado:</w:t>
      </w:r>
    </w:p>
    <w:p w14:paraId="39E9ADB3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Q01 → Feb-YY</w:t>
      </w:r>
    </w:p>
    <w:p w14:paraId="54B97B27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Q02 → May-YY</w:t>
      </w:r>
    </w:p>
    <w:p w14:paraId="6AB659D0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Q03 → Aug-YY</w:t>
      </w:r>
    </w:p>
    <w:p w14:paraId="70A067D0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Q04 → Nov-YY</w:t>
      </w:r>
    </w:p>
    <w:p w14:paraId="54BB7BF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Si la fila existe, se usa directamente.</w:t>
      </w:r>
    </w:p>
    <w:p w14:paraId="378E9D40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Si no existe, se genera mediante el siguiente criterio funcional:</w:t>
      </w:r>
    </w:p>
    <w:p w14:paraId="75336BC6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toma como referencia el 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anterior</w:t>
      </w:r>
      <w:r w:rsidRPr="00823427">
        <w:rPr>
          <w:sz w:val="22"/>
          <w:szCs w:val="22"/>
          <w:lang w:val="es-ES"/>
        </w:rPr>
        <w:t> al solicitado,</w:t>
      </w:r>
    </w:p>
    <w:p w14:paraId="50BA8EBA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se localiza el </w:t>
      </w:r>
      <w:proofErr w:type="spellStart"/>
      <w:r w:rsidRPr="00823427">
        <w:rPr>
          <w:sz w:val="22"/>
          <w:szCs w:val="22"/>
          <w:lang w:val="es-ES"/>
        </w:rPr>
        <w:t>snapshot</w:t>
      </w:r>
      <w:proofErr w:type="spellEnd"/>
      <w:r w:rsidRPr="00823427">
        <w:rPr>
          <w:sz w:val="22"/>
          <w:szCs w:val="22"/>
          <w:lang w:val="es-ES"/>
        </w:rPr>
        <w:t xml:space="preserve"> correspondiente al cierre de dicho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anterior,</w:t>
      </w:r>
    </w:p>
    <w:p w14:paraId="200262E5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calculan </w:t>
      </w:r>
      <w:r w:rsidRPr="00823427">
        <w:rPr>
          <w:b/>
          <w:bCs/>
          <w:sz w:val="22"/>
          <w:szCs w:val="22"/>
          <w:lang w:val="es-ES"/>
        </w:rPr>
        <w:t>medianas de valoración AVM</w:t>
      </w:r>
      <w:r w:rsidRPr="00823427">
        <w:rPr>
          <w:sz w:val="22"/>
          <w:szCs w:val="22"/>
          <w:lang w:val="es-ES"/>
        </w:rPr>
        <w:t> por región,</w:t>
      </w:r>
    </w:p>
    <w:p w14:paraId="16989F32" w14:textId="47118F3D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también una mediana global para el total</w:t>
      </w:r>
      <w:r w:rsidR="009C12C6" w:rsidRPr="00822817">
        <w:rPr>
          <w:sz w:val="22"/>
          <w:szCs w:val="22"/>
          <w:lang w:val="es-ES"/>
        </w:rPr>
        <w:t xml:space="preserve"> (región 13)</w:t>
      </w:r>
      <w:r w:rsidRPr="00823427">
        <w:rPr>
          <w:sz w:val="22"/>
          <w:szCs w:val="22"/>
          <w:lang w:val="es-ES"/>
        </w:rPr>
        <w:t>,</w:t>
      </w:r>
    </w:p>
    <w:p w14:paraId="781FF6E2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construye una nueva fila en formato ancho,</w:t>
      </w:r>
    </w:p>
    <w:p w14:paraId="7D4F455E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añade a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>,</w:t>
      </w:r>
    </w:p>
    <w:p w14:paraId="65251E5B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lastRenderedPageBreak/>
        <w:t>y se almacena localmente para reutilización futura.</w:t>
      </w:r>
    </w:p>
    <w:p w14:paraId="5C0A88F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4.5 Construcción del contexto AVM</w:t>
      </w:r>
    </w:p>
    <w:p w14:paraId="1B35218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 partir de la tabla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 xml:space="preserve">, el proceso construye un contexto histórico con tres elementos principales por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y región:</w:t>
      </w:r>
    </w:p>
    <w:p w14:paraId="605421EA" w14:textId="77777777" w:rsidR="00823427" w:rsidRPr="00823427" w:rsidRDefault="00823427" w:rsidP="00823427">
      <w:pPr>
        <w:numPr>
          <w:ilvl w:val="0"/>
          <w:numId w:val="12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AVM Value</w:t>
      </w:r>
    </w:p>
    <w:p w14:paraId="16A6011A" w14:textId="77777777" w:rsidR="00823427" w:rsidRPr="00823427" w:rsidRDefault="00823427" w:rsidP="00823427">
      <w:pPr>
        <w:numPr>
          <w:ilvl w:val="0"/>
          <w:numId w:val="12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Running Max AVM</w:t>
      </w:r>
    </w:p>
    <w:p w14:paraId="7984F5EB" w14:textId="77777777" w:rsidR="00823427" w:rsidRPr="00823427" w:rsidRDefault="00823427" w:rsidP="00823427">
      <w:pPr>
        <w:numPr>
          <w:ilvl w:val="0"/>
          <w:numId w:val="12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Trough</w:t>
      </w:r>
    </w:p>
    <w:p w14:paraId="7CDB3067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a) AVM Value</w:t>
      </w:r>
    </w:p>
    <w:p w14:paraId="7FDCDF5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Representa el valor base AVM para cada región y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5770290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b) Running Max AVM</w:t>
      </w:r>
    </w:p>
    <w:p w14:paraId="04E2BC1A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Representa el máximo acumulado del valor AVM hasta 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analizado.</w:t>
      </w:r>
    </w:p>
    <w:p w14:paraId="0956DAA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c) </w:t>
      </w:r>
      <w:proofErr w:type="spellStart"/>
      <w:r w:rsidRPr="00823427">
        <w:rPr>
          <w:b/>
          <w:bCs/>
          <w:sz w:val="22"/>
          <w:szCs w:val="22"/>
          <w:lang w:val="es-ES"/>
        </w:rPr>
        <w:t>Trough</w:t>
      </w:r>
      <w:proofErr w:type="spellEnd"/>
    </w:p>
    <w:p w14:paraId="640F351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Representa el mínimo alcanzado desde el último pico relevante, siguiendo la lógica histórica alineada con Excel/SAS.</w:t>
      </w:r>
    </w:p>
    <w:p w14:paraId="3675DB2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4.6 Cálculo de factores AVM</w:t>
      </w:r>
    </w:p>
    <w:p w14:paraId="6265286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 partir de estas métricas se calculan los factores intermedios y el factor final.</w:t>
      </w:r>
    </w:p>
    <w:p w14:paraId="5DCCE5D1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a) AVM Dial-Out</w:t>
      </w:r>
    </w:p>
    <w:p w14:paraId="1899654F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avm_dial_out</w:t>
      </w:r>
      <w:proofErr w:type="spellEnd"/>
      <w:r w:rsidRPr="00823427">
        <w:rPr>
          <w:sz w:val="22"/>
          <w:szCs w:val="22"/>
        </w:rPr>
        <w:t xml:space="preserve"> = 0.75 / (</w:t>
      </w:r>
      <w:proofErr w:type="spellStart"/>
      <w:r w:rsidRPr="00823427">
        <w:rPr>
          <w:sz w:val="22"/>
          <w:szCs w:val="22"/>
        </w:rPr>
        <w:t>avm_value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running_max_avm</w:t>
      </w:r>
      <w:proofErr w:type="spellEnd"/>
      <w:r w:rsidRPr="00823427">
        <w:rPr>
          <w:sz w:val="22"/>
          <w:szCs w:val="22"/>
        </w:rPr>
        <w:t>)</w:t>
      </w:r>
    </w:p>
    <w:p w14:paraId="4FD04E22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b) AVM Dial-In</w:t>
      </w:r>
    </w:p>
    <w:p w14:paraId="05523E4E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avm_dial_in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max(</w:t>
      </w:r>
      <w:proofErr w:type="gramEnd"/>
      <w:r w:rsidRPr="00823427">
        <w:rPr>
          <w:sz w:val="22"/>
          <w:szCs w:val="22"/>
        </w:rPr>
        <w:t xml:space="preserve">0.75, trough / </w:t>
      </w:r>
      <w:proofErr w:type="spellStart"/>
      <w:r w:rsidRPr="00823427">
        <w:rPr>
          <w:sz w:val="22"/>
          <w:szCs w:val="22"/>
        </w:rPr>
        <w:t>avm_value</w:t>
      </w:r>
      <w:proofErr w:type="spellEnd"/>
      <w:r w:rsidRPr="00823427">
        <w:rPr>
          <w:sz w:val="22"/>
          <w:szCs w:val="22"/>
        </w:rPr>
        <w:t>)</w:t>
      </w:r>
    </w:p>
    <w:p w14:paraId="3F2CE28B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c) AVM Factor final</w:t>
      </w:r>
    </w:p>
    <w:p w14:paraId="37FBCEC8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avm_factor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min(</w:t>
      </w:r>
      <w:proofErr w:type="gramEnd"/>
      <w:r w:rsidRPr="00823427">
        <w:rPr>
          <w:sz w:val="22"/>
          <w:szCs w:val="22"/>
        </w:rPr>
        <w:t xml:space="preserve">0.95, </w:t>
      </w:r>
      <w:proofErr w:type="spellStart"/>
      <w:r w:rsidRPr="00823427">
        <w:rPr>
          <w:sz w:val="22"/>
          <w:szCs w:val="22"/>
        </w:rPr>
        <w:t>avm_dial_in</w:t>
      </w:r>
      <w:proofErr w:type="spellEnd"/>
      <w:r w:rsidRPr="00823427">
        <w:rPr>
          <w:sz w:val="22"/>
          <w:szCs w:val="22"/>
        </w:rPr>
        <w:t xml:space="preserve">, </w:t>
      </w:r>
      <w:proofErr w:type="spellStart"/>
      <w:r w:rsidRPr="00823427">
        <w:rPr>
          <w:sz w:val="22"/>
          <w:szCs w:val="22"/>
        </w:rPr>
        <w:t>avm_dial_out</w:t>
      </w:r>
      <w:proofErr w:type="spellEnd"/>
      <w:r w:rsidRPr="00823427">
        <w:rPr>
          <w:sz w:val="22"/>
          <w:szCs w:val="22"/>
        </w:rPr>
        <w:t>)</w:t>
      </w:r>
    </w:p>
    <w:p w14:paraId="523891CB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4.7 Normalización final</w:t>
      </w:r>
    </w:p>
    <w:p w14:paraId="5F3DE8F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Al igual que en HPI, el resultado final de AVM se acota al rango:</w:t>
      </w:r>
    </w:p>
    <w:p w14:paraId="652046B7" w14:textId="77777777" w:rsidR="00823427" w:rsidRPr="00823427" w:rsidRDefault="00823427" w:rsidP="0082342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mínimo</w:t>
      </w:r>
      <w:proofErr w:type="spellEnd"/>
      <w:r w:rsidRPr="00823427">
        <w:rPr>
          <w:sz w:val="22"/>
          <w:szCs w:val="22"/>
        </w:rPr>
        <w:t>: 0.75</w:t>
      </w:r>
    </w:p>
    <w:p w14:paraId="2245D0A5" w14:textId="77777777" w:rsidR="00823427" w:rsidRPr="00823427" w:rsidRDefault="00823427" w:rsidP="0082342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máximo</w:t>
      </w:r>
      <w:proofErr w:type="spellEnd"/>
      <w:r w:rsidRPr="00823427">
        <w:rPr>
          <w:sz w:val="22"/>
          <w:szCs w:val="22"/>
        </w:rPr>
        <w:t>: 0.95</w:t>
      </w:r>
    </w:p>
    <w:p w14:paraId="6B620E93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 xml:space="preserve">4.8 </w:t>
      </w:r>
      <w:proofErr w:type="spellStart"/>
      <w:r w:rsidRPr="00823427">
        <w:rPr>
          <w:b/>
          <w:bCs/>
          <w:sz w:val="22"/>
          <w:szCs w:val="22"/>
        </w:rPr>
        <w:t>Estructura</w:t>
      </w:r>
      <w:proofErr w:type="spellEnd"/>
      <w:r w:rsidRPr="00823427">
        <w:rPr>
          <w:b/>
          <w:bCs/>
          <w:sz w:val="22"/>
          <w:szCs w:val="22"/>
        </w:rPr>
        <w:t xml:space="preserve"> de </w:t>
      </w:r>
      <w:proofErr w:type="spellStart"/>
      <w:r w:rsidRPr="00823427">
        <w:rPr>
          <w:b/>
          <w:bCs/>
          <w:sz w:val="22"/>
          <w:szCs w:val="22"/>
        </w:rPr>
        <w:t>salida</w:t>
      </w:r>
      <w:proofErr w:type="spellEnd"/>
      <w:r w:rsidRPr="00823427">
        <w:rPr>
          <w:b/>
          <w:bCs/>
          <w:sz w:val="22"/>
          <w:szCs w:val="22"/>
        </w:rPr>
        <w:t xml:space="preserve"> AVM</w:t>
      </w:r>
    </w:p>
    <w:p w14:paraId="2BD605E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Los factores AVM se presentan en la salida final en formato pivotado por región, con columnas:</w:t>
      </w:r>
    </w:p>
    <w:p w14:paraId="4CAE3DEC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avm_factor1</w:t>
      </w:r>
    </w:p>
    <w:p w14:paraId="538A64FE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avm_factor2</w:t>
      </w:r>
    </w:p>
    <w:p w14:paraId="7F515171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lastRenderedPageBreak/>
        <w:t>...</w:t>
      </w:r>
    </w:p>
    <w:p w14:paraId="6DAE4ED7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avm_factor13</w:t>
      </w:r>
    </w:p>
    <w:p w14:paraId="5313726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orden regional se mantiene fijo y alineado con la estructura definida para HPI.</w:t>
      </w:r>
    </w:p>
    <w:p w14:paraId="2C19EE8F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C2A3628">
          <v:rect id="_x0000_i1076" style="width:0;height:3pt" o:hralign="center" o:hrstd="t" o:hr="t" fillcolor="#a0a0a0" stroked="f"/>
        </w:pict>
      </w:r>
    </w:p>
    <w:p w14:paraId="79E19C7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 Bloque SONIA</w:t>
      </w:r>
    </w:p>
    <w:p w14:paraId="5F3B999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5.1 Objetivo</w:t>
      </w:r>
    </w:p>
    <w:p w14:paraId="0C80A13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El bloque SONIA incorpora al resultado final el valor de mercado necesario para complementar los </w:t>
      </w:r>
      <w:proofErr w:type="spellStart"/>
      <w:r w:rsidRPr="00823427">
        <w:rPr>
          <w:sz w:val="22"/>
          <w:szCs w:val="22"/>
          <w:lang w:val="es-ES"/>
        </w:rPr>
        <w:t>historic</w:t>
      </w:r>
      <w:proofErr w:type="spellEnd"/>
      <w:r w:rsidRPr="00823427">
        <w:rPr>
          <w:sz w:val="22"/>
          <w:szCs w:val="22"/>
          <w:lang w:val="es-ES"/>
        </w:rPr>
        <w:t xml:space="preserve"> inputs del trimestre procesado.</w:t>
      </w:r>
    </w:p>
    <w:p w14:paraId="3DB5362F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5.2 Fuente de información</w:t>
      </w:r>
    </w:p>
    <w:p w14:paraId="6BEC914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fuente utilizada es la tabla:</w:t>
      </w:r>
    </w:p>
    <w:p w14:paraId="6D8F03D9" w14:textId="77777777" w:rsidR="00823427" w:rsidRPr="00823427" w:rsidRDefault="00823427" w:rsidP="00823427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corporate_</w:t>
      </w:r>
      <w:proofErr w:type="gramStart"/>
      <w:r w:rsidRPr="00823427">
        <w:rPr>
          <w:sz w:val="22"/>
          <w:szCs w:val="22"/>
        </w:rPr>
        <w:t>loans.market</w:t>
      </w:r>
      <w:proofErr w:type="gramEnd"/>
      <w:r w:rsidRPr="00823427">
        <w:rPr>
          <w:sz w:val="22"/>
          <w:szCs w:val="22"/>
        </w:rPr>
        <w:t>_rates</w:t>
      </w:r>
      <w:proofErr w:type="spellEnd"/>
    </w:p>
    <w:p w14:paraId="229383C2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 xml:space="preserve">5.3 </w:t>
      </w:r>
      <w:proofErr w:type="spellStart"/>
      <w:r w:rsidRPr="00823427">
        <w:rPr>
          <w:b/>
          <w:bCs/>
          <w:sz w:val="22"/>
          <w:szCs w:val="22"/>
        </w:rPr>
        <w:t>Lógica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funcional</w:t>
      </w:r>
      <w:proofErr w:type="spellEnd"/>
    </w:p>
    <w:p w14:paraId="103280E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Para el trimestre informado, el proceso toma el rango temporal equivalente </w:t>
      </w:r>
      <w:r w:rsidRPr="00823427">
        <w:rPr>
          <w:b/>
          <w:bCs/>
          <w:sz w:val="22"/>
          <w:szCs w:val="22"/>
          <w:lang w:val="es-ES"/>
        </w:rPr>
        <w:t>desplazado un mes hacia atrás</w:t>
      </w:r>
      <w:r w:rsidRPr="00823427">
        <w:rPr>
          <w:sz w:val="22"/>
          <w:szCs w:val="22"/>
          <w:lang w:val="es-ES"/>
        </w:rPr>
        <w:t> respecto al trimestre objetivo.</w:t>
      </w:r>
    </w:p>
    <w:p w14:paraId="7C88903C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Sobre</w:t>
      </w:r>
      <w:proofErr w:type="spellEnd"/>
      <w:r w:rsidRPr="00823427">
        <w:rPr>
          <w:sz w:val="22"/>
          <w:szCs w:val="22"/>
        </w:rPr>
        <w:t xml:space="preserve"> ese </w:t>
      </w:r>
      <w:proofErr w:type="spellStart"/>
      <w:r w:rsidRPr="00823427">
        <w:rPr>
          <w:sz w:val="22"/>
          <w:szCs w:val="22"/>
        </w:rPr>
        <w:t>rango</w:t>
      </w:r>
      <w:proofErr w:type="spellEnd"/>
      <w:r w:rsidRPr="00823427">
        <w:rPr>
          <w:sz w:val="22"/>
          <w:szCs w:val="22"/>
        </w:rPr>
        <w:t>:</w:t>
      </w:r>
    </w:p>
    <w:p w14:paraId="1E1237F9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</w:rPr>
      </w:pPr>
      <w:r w:rsidRPr="00823427">
        <w:rPr>
          <w:sz w:val="22"/>
          <w:szCs w:val="22"/>
        </w:rPr>
        <w:t xml:space="preserve">consulta la </w:t>
      </w:r>
      <w:proofErr w:type="spellStart"/>
      <w:r w:rsidRPr="00823427">
        <w:rPr>
          <w:sz w:val="22"/>
          <w:szCs w:val="22"/>
        </w:rPr>
        <w:t>tabla</w:t>
      </w:r>
      <w:proofErr w:type="spellEnd"/>
      <w:r w:rsidRPr="00823427">
        <w:rPr>
          <w:sz w:val="22"/>
          <w:szCs w:val="22"/>
        </w:rPr>
        <w:t> </w:t>
      </w:r>
      <w:proofErr w:type="spellStart"/>
      <w:r w:rsidRPr="00823427">
        <w:rPr>
          <w:sz w:val="22"/>
          <w:szCs w:val="22"/>
        </w:rPr>
        <w:t>corporate_</w:t>
      </w:r>
      <w:proofErr w:type="gramStart"/>
      <w:r w:rsidRPr="00823427">
        <w:rPr>
          <w:sz w:val="22"/>
          <w:szCs w:val="22"/>
        </w:rPr>
        <w:t>loans.market</w:t>
      </w:r>
      <w:proofErr w:type="gramEnd"/>
      <w:r w:rsidRPr="00823427">
        <w:rPr>
          <w:sz w:val="22"/>
          <w:szCs w:val="22"/>
        </w:rPr>
        <w:t>_rates</w:t>
      </w:r>
      <w:proofErr w:type="spellEnd"/>
      <w:r w:rsidRPr="00823427">
        <w:rPr>
          <w:sz w:val="22"/>
          <w:szCs w:val="22"/>
        </w:rPr>
        <w:t>,</w:t>
      </w:r>
    </w:p>
    <w:p w14:paraId="3BFA0DC5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agrupa la información por mes,</w:t>
      </w:r>
    </w:p>
    <w:p w14:paraId="02EF0EE5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selecciona el valor máximo de precio para cada mes,</w:t>
      </w:r>
    </w:p>
    <w:p w14:paraId="281B0FE1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utiliza ese valor como referencia SONIA para el período cargado.</w:t>
      </w:r>
    </w:p>
    <w:p w14:paraId="313CF66B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En términos funcionales, esto implica que la lógica de SONIA se construye sobre una base </w:t>
      </w:r>
      <w:r w:rsidRPr="00823427">
        <w:rPr>
          <w:b/>
          <w:bCs/>
          <w:sz w:val="22"/>
          <w:szCs w:val="22"/>
          <w:lang w:val="es-ES"/>
        </w:rPr>
        <w:t>mes-1</w:t>
      </w:r>
      <w:r w:rsidRPr="00823427">
        <w:rPr>
          <w:sz w:val="22"/>
          <w:szCs w:val="22"/>
          <w:lang w:val="es-ES"/>
        </w:rPr>
        <w:t> respecto al trimestre de carga.</w:t>
      </w:r>
    </w:p>
    <w:p w14:paraId="0AC642E3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5.4 Resultado</w:t>
      </w:r>
    </w:p>
    <w:p w14:paraId="7300B40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valor calculado se incorpora a la salida final en el campo:</w:t>
      </w:r>
    </w:p>
    <w:p w14:paraId="7D07B899" w14:textId="77777777" w:rsidR="00823427" w:rsidRPr="00823427" w:rsidRDefault="00823427" w:rsidP="00823427">
      <w:pPr>
        <w:numPr>
          <w:ilvl w:val="0"/>
          <w:numId w:val="17"/>
        </w:numPr>
        <w:rPr>
          <w:sz w:val="22"/>
          <w:szCs w:val="22"/>
        </w:rPr>
      </w:pPr>
      <w:r w:rsidRPr="00823427">
        <w:rPr>
          <w:sz w:val="22"/>
          <w:szCs w:val="22"/>
        </w:rPr>
        <w:t>SONIA</w:t>
      </w:r>
    </w:p>
    <w:p w14:paraId="2C41C530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A6C618B">
          <v:rect id="_x0000_i1077" style="width:0;height:3pt" o:hralign="center" o:hrstd="t" o:hr="t" fillcolor="#a0a0a0" stroked="f"/>
        </w:pict>
      </w:r>
    </w:p>
    <w:p w14:paraId="723682C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 Parámetros fijos</w:t>
      </w:r>
    </w:p>
    <w:p w14:paraId="3044CD70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6.1 Objetivo</w:t>
      </w:r>
    </w:p>
    <w:p w14:paraId="5A8A08F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Además de los factores HPI, AVM y del valor SONIA, el proceso incorpora una serie de parámetros regulatorios fijos que forman parte de la estructura final requerida.</w:t>
      </w:r>
    </w:p>
    <w:p w14:paraId="7C85FBC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6.2 Fuente de información</w:t>
      </w:r>
    </w:p>
    <w:p w14:paraId="3B193FF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lastRenderedPageBreak/>
        <w:t>Estos valores no se leen de una tabla externa, sino que están definidos como </w:t>
      </w:r>
      <w:r w:rsidRPr="00823427">
        <w:rPr>
          <w:b/>
          <w:bCs/>
          <w:sz w:val="22"/>
          <w:szCs w:val="22"/>
          <w:lang w:val="es-ES"/>
        </w:rPr>
        <w:t>constantes internas del proceso</w:t>
      </w:r>
      <w:r w:rsidRPr="00823427">
        <w:rPr>
          <w:sz w:val="22"/>
          <w:szCs w:val="22"/>
          <w:lang w:val="es-ES"/>
        </w:rPr>
        <w:t>.</w:t>
      </w:r>
    </w:p>
    <w:p w14:paraId="52B88B0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6.3 Valores incorporados</w:t>
      </w:r>
    </w:p>
    <w:p w14:paraId="0CBA5547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Los parámetros fijos incluidos son:</w:t>
      </w:r>
    </w:p>
    <w:p w14:paraId="63662E14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VAT_Rate</w:t>
      </w:r>
      <w:proofErr w:type="spellEnd"/>
      <w:r w:rsidRPr="00823427">
        <w:rPr>
          <w:sz w:val="22"/>
          <w:szCs w:val="22"/>
        </w:rPr>
        <w:t xml:space="preserve"> = 0.20</w:t>
      </w:r>
    </w:p>
    <w:p w14:paraId="62029253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LGD_Regulatory_Floor</w:t>
      </w:r>
      <w:proofErr w:type="spellEnd"/>
      <w:r w:rsidRPr="00823427">
        <w:rPr>
          <w:sz w:val="22"/>
          <w:szCs w:val="22"/>
        </w:rPr>
        <w:t xml:space="preserve"> = 0.10</w:t>
      </w:r>
    </w:p>
    <w:p w14:paraId="17B46AEC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LGD_Account_Floor</w:t>
      </w:r>
      <w:proofErr w:type="spellEnd"/>
      <w:r w:rsidRPr="00823427">
        <w:rPr>
          <w:sz w:val="22"/>
          <w:szCs w:val="22"/>
        </w:rPr>
        <w:t xml:space="preserve"> = 0.05</w:t>
      </w:r>
    </w:p>
    <w:p w14:paraId="7F76A15E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RWA_Uplift_Factor</w:t>
      </w:r>
      <w:proofErr w:type="spellEnd"/>
      <w:r w:rsidRPr="00823427">
        <w:rPr>
          <w:sz w:val="22"/>
          <w:szCs w:val="22"/>
        </w:rPr>
        <w:t xml:space="preserve"> = 1.06</w:t>
      </w:r>
    </w:p>
    <w:p w14:paraId="051997DA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Reg_Capital_Factor</w:t>
      </w:r>
      <w:proofErr w:type="spellEnd"/>
      <w:r w:rsidRPr="00823427">
        <w:rPr>
          <w:sz w:val="22"/>
          <w:szCs w:val="22"/>
        </w:rPr>
        <w:t xml:space="preserve"> = 0.08</w:t>
      </w:r>
    </w:p>
    <w:p w14:paraId="41E32DA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Estos valores se añaden de forma uniforme al resultado del período procesado.</w:t>
      </w:r>
    </w:p>
    <w:p w14:paraId="435C61D9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4AE6D023">
          <v:rect id="_x0000_i1078" style="width:0;height:3pt" o:hralign="center" o:hrstd="t" o:hr="t" fillcolor="#a0a0a0" stroked="f"/>
        </w:pict>
      </w:r>
    </w:p>
    <w:p w14:paraId="4A22A26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7. Consolidación y salida final</w:t>
      </w:r>
    </w:p>
    <w:p w14:paraId="2DBD9B85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7.1 Tabla destino</w:t>
      </w:r>
    </w:p>
    <w:p w14:paraId="5E03FD14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información consolidada se escribe en la tabla:</w:t>
      </w:r>
    </w:p>
    <w:p w14:paraId="5A10D835" w14:textId="77777777" w:rsidR="00823427" w:rsidRPr="00823427" w:rsidRDefault="00823427" w:rsidP="00823427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multi_entity_capital_</w:t>
      </w:r>
      <w:proofErr w:type="gramStart"/>
      <w:r w:rsidRPr="00823427">
        <w:rPr>
          <w:sz w:val="22"/>
          <w:szCs w:val="22"/>
        </w:rPr>
        <w:t>ist.historic</w:t>
      </w:r>
      <w:proofErr w:type="gramEnd"/>
      <w:r w:rsidRPr="00823427">
        <w:rPr>
          <w:sz w:val="22"/>
          <w:szCs w:val="22"/>
        </w:rPr>
        <w:t>_inputs</w:t>
      </w:r>
      <w:proofErr w:type="spellEnd"/>
    </w:p>
    <w:p w14:paraId="53435154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 xml:space="preserve">7.2 </w:t>
      </w:r>
      <w:proofErr w:type="spellStart"/>
      <w:r w:rsidRPr="00823427">
        <w:rPr>
          <w:b/>
          <w:bCs/>
          <w:sz w:val="22"/>
          <w:szCs w:val="22"/>
        </w:rPr>
        <w:t>Contenido</w:t>
      </w:r>
      <w:proofErr w:type="spellEnd"/>
      <w:r w:rsidRPr="00823427">
        <w:rPr>
          <w:b/>
          <w:bCs/>
          <w:sz w:val="22"/>
          <w:szCs w:val="22"/>
        </w:rPr>
        <w:t xml:space="preserve"> de la </w:t>
      </w:r>
      <w:proofErr w:type="spellStart"/>
      <w:r w:rsidRPr="00823427">
        <w:rPr>
          <w:b/>
          <w:bCs/>
          <w:sz w:val="22"/>
          <w:szCs w:val="22"/>
        </w:rPr>
        <w:t>salida</w:t>
      </w:r>
      <w:proofErr w:type="spellEnd"/>
    </w:p>
    <w:p w14:paraId="5893E8D1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t xml:space="preserve">La </w:t>
      </w:r>
      <w:proofErr w:type="spellStart"/>
      <w:r w:rsidRPr="00823427">
        <w:rPr>
          <w:sz w:val="22"/>
          <w:szCs w:val="22"/>
        </w:rPr>
        <w:t>salida</w:t>
      </w:r>
      <w:proofErr w:type="spellEnd"/>
      <w:r w:rsidRPr="00823427">
        <w:rPr>
          <w:sz w:val="22"/>
          <w:szCs w:val="22"/>
        </w:rPr>
        <w:t xml:space="preserve"> </w:t>
      </w:r>
      <w:proofErr w:type="spellStart"/>
      <w:r w:rsidRPr="00823427">
        <w:rPr>
          <w:sz w:val="22"/>
          <w:szCs w:val="22"/>
        </w:rPr>
        <w:t>contiene</w:t>
      </w:r>
      <w:proofErr w:type="spellEnd"/>
      <w:r w:rsidRPr="00823427">
        <w:rPr>
          <w:sz w:val="22"/>
          <w:szCs w:val="22"/>
        </w:rPr>
        <w:t>:</w:t>
      </w:r>
    </w:p>
    <w:p w14:paraId="3D5789F2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Identificador</w:t>
      </w:r>
      <w:proofErr w:type="spellEnd"/>
      <w:r w:rsidRPr="00823427">
        <w:rPr>
          <w:b/>
          <w:bCs/>
          <w:sz w:val="22"/>
          <w:szCs w:val="22"/>
        </w:rPr>
        <w:t xml:space="preserve"> temporal</w:t>
      </w:r>
    </w:p>
    <w:p w14:paraId="6253D198" w14:textId="77777777" w:rsidR="00823427" w:rsidRPr="00823427" w:rsidRDefault="00823427" w:rsidP="00823427">
      <w:pPr>
        <w:numPr>
          <w:ilvl w:val="0"/>
          <w:numId w:val="20"/>
        </w:numPr>
        <w:rPr>
          <w:sz w:val="22"/>
          <w:szCs w:val="22"/>
        </w:rPr>
      </w:pPr>
      <w:r w:rsidRPr="00823427">
        <w:rPr>
          <w:sz w:val="22"/>
          <w:szCs w:val="22"/>
        </w:rPr>
        <w:t>date</w:t>
      </w:r>
    </w:p>
    <w:p w14:paraId="449C9567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Factores</w:t>
      </w:r>
      <w:proofErr w:type="spellEnd"/>
      <w:r w:rsidRPr="00823427">
        <w:rPr>
          <w:b/>
          <w:bCs/>
          <w:sz w:val="22"/>
          <w:szCs w:val="22"/>
        </w:rPr>
        <w:t xml:space="preserve"> HPI </w:t>
      </w:r>
      <w:proofErr w:type="spellStart"/>
      <w:r w:rsidRPr="00823427">
        <w:rPr>
          <w:b/>
          <w:bCs/>
          <w:sz w:val="22"/>
          <w:szCs w:val="22"/>
        </w:rPr>
        <w:t>por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región</w:t>
      </w:r>
      <w:proofErr w:type="spellEnd"/>
    </w:p>
    <w:p w14:paraId="461C5A72" w14:textId="77777777" w:rsidR="00823427" w:rsidRPr="00823427" w:rsidRDefault="00823427" w:rsidP="00823427">
      <w:pPr>
        <w:numPr>
          <w:ilvl w:val="0"/>
          <w:numId w:val="21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hpi_factor1 a hpi_factor13</w:t>
      </w:r>
    </w:p>
    <w:p w14:paraId="48C6B2F0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Factores</w:t>
      </w:r>
      <w:proofErr w:type="spellEnd"/>
      <w:r w:rsidRPr="00823427">
        <w:rPr>
          <w:b/>
          <w:bCs/>
          <w:sz w:val="22"/>
          <w:szCs w:val="22"/>
        </w:rPr>
        <w:t xml:space="preserve"> AVM </w:t>
      </w:r>
      <w:proofErr w:type="spellStart"/>
      <w:r w:rsidRPr="00823427">
        <w:rPr>
          <w:b/>
          <w:bCs/>
          <w:sz w:val="22"/>
          <w:szCs w:val="22"/>
        </w:rPr>
        <w:t>por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región</w:t>
      </w:r>
      <w:proofErr w:type="spellEnd"/>
    </w:p>
    <w:p w14:paraId="09CB6DC5" w14:textId="77777777" w:rsidR="00823427" w:rsidRPr="00823427" w:rsidRDefault="00823427" w:rsidP="00823427">
      <w:pPr>
        <w:numPr>
          <w:ilvl w:val="0"/>
          <w:numId w:val="22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avm_factor1 </w:t>
      </w:r>
      <w:proofErr w:type="gramStart"/>
      <w:r w:rsidRPr="00823427">
        <w:rPr>
          <w:sz w:val="22"/>
          <w:szCs w:val="22"/>
        </w:rPr>
        <w:t>a</w:t>
      </w:r>
      <w:proofErr w:type="gramEnd"/>
      <w:r w:rsidRPr="00823427">
        <w:rPr>
          <w:sz w:val="22"/>
          <w:szCs w:val="22"/>
        </w:rPr>
        <w:t> avm_factor13</w:t>
      </w:r>
    </w:p>
    <w:p w14:paraId="5C3EC41B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Parámetros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complementarios</w:t>
      </w:r>
      <w:proofErr w:type="spellEnd"/>
    </w:p>
    <w:p w14:paraId="6EF619B8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VAT_Rate</w:t>
      </w:r>
      <w:proofErr w:type="spellEnd"/>
    </w:p>
    <w:p w14:paraId="7245A6D8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LGD_Regulatory_Floor</w:t>
      </w:r>
      <w:proofErr w:type="spellEnd"/>
    </w:p>
    <w:p w14:paraId="751EA82C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LGD_Account_Floor</w:t>
      </w:r>
      <w:proofErr w:type="spellEnd"/>
    </w:p>
    <w:p w14:paraId="34269BFE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r w:rsidRPr="00823427">
        <w:rPr>
          <w:sz w:val="22"/>
          <w:szCs w:val="22"/>
        </w:rPr>
        <w:t>SONIA</w:t>
      </w:r>
    </w:p>
    <w:p w14:paraId="483B2A6D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RWA_Uplift_Factor</w:t>
      </w:r>
      <w:proofErr w:type="spellEnd"/>
    </w:p>
    <w:p w14:paraId="20D7788F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Reg_Capital_Factor</w:t>
      </w:r>
      <w:proofErr w:type="spellEnd"/>
    </w:p>
    <w:p w14:paraId="0538BB14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lastRenderedPageBreak/>
        <w:t xml:space="preserve">7.3 Orden </w:t>
      </w:r>
      <w:proofErr w:type="spellStart"/>
      <w:r w:rsidRPr="00823427">
        <w:rPr>
          <w:b/>
          <w:bCs/>
          <w:sz w:val="22"/>
          <w:szCs w:val="22"/>
        </w:rPr>
        <w:t>funcional</w:t>
      </w:r>
      <w:proofErr w:type="spellEnd"/>
      <w:r w:rsidRPr="00823427">
        <w:rPr>
          <w:b/>
          <w:bCs/>
          <w:sz w:val="22"/>
          <w:szCs w:val="22"/>
        </w:rPr>
        <w:t xml:space="preserve"> de regiones</w:t>
      </w:r>
    </w:p>
    <w:p w14:paraId="6C6D996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proceso utiliza un orden fijo de regiones para construir las columnas pivotadas de HPI y AVM:</w:t>
      </w:r>
    </w:p>
    <w:p w14:paraId="43A3B60D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EastAngliaUK</w:t>
      </w:r>
      <w:proofErr w:type="spellEnd"/>
    </w:p>
    <w:p w14:paraId="7A8BE743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EastMidlandsUK</w:t>
      </w:r>
      <w:proofErr w:type="spellEnd"/>
    </w:p>
    <w:p w14:paraId="6433EDAC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GreaterLondonUK</w:t>
      </w:r>
      <w:proofErr w:type="spellEnd"/>
    </w:p>
    <w:p w14:paraId="3731D4E6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NIrelandUK</w:t>
      </w:r>
      <w:proofErr w:type="spellEnd"/>
    </w:p>
    <w:p w14:paraId="0DC1473C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NorthUK</w:t>
      </w:r>
      <w:proofErr w:type="spellEnd"/>
    </w:p>
    <w:p w14:paraId="4AD68DCE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NorthWestUK</w:t>
      </w:r>
      <w:proofErr w:type="spellEnd"/>
    </w:p>
    <w:p w14:paraId="240AFCD7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ScotlandUK</w:t>
      </w:r>
      <w:proofErr w:type="spellEnd"/>
    </w:p>
    <w:p w14:paraId="54929840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SouthEastUK</w:t>
      </w:r>
      <w:proofErr w:type="spellEnd"/>
    </w:p>
    <w:p w14:paraId="16E7A86B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SouthWestUK</w:t>
      </w:r>
      <w:proofErr w:type="spellEnd"/>
    </w:p>
    <w:p w14:paraId="5034CA31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WalesUK</w:t>
      </w:r>
      <w:proofErr w:type="spellEnd"/>
    </w:p>
    <w:p w14:paraId="143D91EB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WestMidlandsUK</w:t>
      </w:r>
      <w:proofErr w:type="spellEnd"/>
    </w:p>
    <w:p w14:paraId="1913AF3A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YorksHumberUK</w:t>
      </w:r>
      <w:proofErr w:type="spellEnd"/>
    </w:p>
    <w:p w14:paraId="23360928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r w:rsidRPr="00823427">
        <w:rPr>
          <w:sz w:val="22"/>
          <w:szCs w:val="22"/>
        </w:rPr>
        <w:t>Total</w:t>
      </w:r>
    </w:p>
    <w:p w14:paraId="6B0A092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Este orden es relevante porque define la correspondencia entre cada región y los campos </w:t>
      </w:r>
      <w:proofErr w:type="spellStart"/>
      <w:r w:rsidRPr="00823427">
        <w:rPr>
          <w:sz w:val="22"/>
          <w:szCs w:val="22"/>
          <w:lang w:val="es-ES"/>
        </w:rPr>
        <w:t>hpi_factorX</w:t>
      </w:r>
      <w:proofErr w:type="spellEnd"/>
      <w:r w:rsidRPr="00823427">
        <w:rPr>
          <w:sz w:val="22"/>
          <w:szCs w:val="22"/>
          <w:lang w:val="es-ES"/>
        </w:rPr>
        <w:t> y </w:t>
      </w:r>
      <w:proofErr w:type="spellStart"/>
      <w:r w:rsidRPr="00823427">
        <w:rPr>
          <w:sz w:val="22"/>
          <w:szCs w:val="22"/>
          <w:lang w:val="es-ES"/>
        </w:rPr>
        <w:t>avm_factorX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7B0D7A19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3CBA2DD">
          <v:rect id="_x0000_i1079" style="width:0;height:3pt" o:hralign="center" o:hrstd="t" o:hr="t" fillcolor="#a0a0a0" stroked="f"/>
        </w:pict>
      </w:r>
    </w:p>
    <w:p w14:paraId="4F1210F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8. Consideraciones funcionales relevantes</w:t>
      </w:r>
    </w:p>
    <w:p w14:paraId="03226FC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8.1 Dependencia del 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objetivo</w:t>
      </w:r>
    </w:p>
    <w:p w14:paraId="5B273C7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Toda la ejecución está condicionada por el período de entrada informado al proceso. Tanto la lectura de ficheros </w:t>
      </w:r>
      <w:proofErr w:type="spellStart"/>
      <w:r w:rsidRPr="00823427">
        <w:rPr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 xml:space="preserve"> como la validación/generación de AVM dependen de dicho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0B48C31D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8.2 Dependencia del orden de regiones</w:t>
      </w:r>
    </w:p>
    <w:p w14:paraId="0171D40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construcción de la salida final asume un orden fijo de regiones. Cualquier cambio en esta secuencia afectaría a la interpretación de los factores pivotados.</w:t>
      </w:r>
    </w:p>
    <w:p w14:paraId="06DFD5A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8.3 Persistencia auxiliar de AVM</w:t>
      </w:r>
    </w:p>
    <w:p w14:paraId="5413471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tabla auxiliar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> cumple una doble función:</w:t>
      </w:r>
    </w:p>
    <w:p w14:paraId="029B659C" w14:textId="77777777" w:rsidR="00823427" w:rsidRPr="00823427" w:rsidRDefault="00823427" w:rsidP="00823427">
      <w:pPr>
        <w:numPr>
          <w:ilvl w:val="0"/>
          <w:numId w:val="25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actuar como histórico disponible para el cálculo AVM,</w:t>
      </w:r>
    </w:p>
    <w:p w14:paraId="1E95D376" w14:textId="77777777" w:rsidR="00823427" w:rsidRPr="00823427" w:rsidRDefault="00823427" w:rsidP="00823427">
      <w:pPr>
        <w:numPr>
          <w:ilvl w:val="0"/>
          <w:numId w:val="25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almacenar las nuevas filas generadas en ejecuciones donde el período objetivo todavía no exista.</w:t>
      </w:r>
    </w:p>
    <w:p w14:paraId="74DE1BC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lastRenderedPageBreak/>
        <w:t>8.4 Acotación de factores</w:t>
      </w:r>
    </w:p>
    <w:p w14:paraId="07DC7DD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Tanto HPI como AVM se normalizan al rango [0.75, 0.95], garantizando consistencia en la salida final.</w:t>
      </w:r>
    </w:p>
    <w:p w14:paraId="30D41472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0633AB17">
          <v:rect id="_x0000_i1080" style="width:0;height:3pt" o:hralign="center" o:hrstd="t" o:hr="t" fillcolor="#a0a0a0" stroked="f"/>
        </w:pict>
      </w:r>
    </w:p>
    <w:p w14:paraId="5321188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9. Resumen ejecutivo</w:t>
      </w:r>
    </w:p>
    <w:p w14:paraId="37B5E47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En términos funcionales, esta automatización permite generar de forma consistente y repetible los </w:t>
      </w:r>
      <w:proofErr w:type="spellStart"/>
      <w:r w:rsidRPr="00823427">
        <w:rPr>
          <w:sz w:val="22"/>
          <w:szCs w:val="22"/>
          <w:lang w:val="es-ES"/>
        </w:rPr>
        <w:t>historic</w:t>
      </w:r>
      <w:proofErr w:type="spellEnd"/>
      <w:r w:rsidRPr="00823427">
        <w:rPr>
          <w:sz w:val="22"/>
          <w:szCs w:val="22"/>
          <w:lang w:val="es-ES"/>
        </w:rPr>
        <w:t xml:space="preserve"> inputs requeridos para </w:t>
      </w:r>
      <w:proofErr w:type="spellStart"/>
      <w:r w:rsidRPr="00823427">
        <w:rPr>
          <w:sz w:val="22"/>
          <w:szCs w:val="22"/>
          <w:lang w:val="es-ES"/>
        </w:rPr>
        <w:t>mortgage</w:t>
      </w:r>
      <w:proofErr w:type="spellEnd"/>
      <w:r w:rsidRPr="00823427">
        <w:rPr>
          <w:sz w:val="22"/>
          <w:szCs w:val="22"/>
          <w:lang w:val="es-ES"/>
        </w:rPr>
        <w:t>, combinando:</w:t>
      </w:r>
    </w:p>
    <w:p w14:paraId="580A1CF1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datos trimestrales de </w:t>
      </w:r>
      <w:proofErr w:type="spellStart"/>
      <w:r w:rsidRPr="00823427">
        <w:rPr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 xml:space="preserve"> para </w:t>
      </w:r>
      <w:r w:rsidRPr="00823427">
        <w:rPr>
          <w:b/>
          <w:bCs/>
          <w:sz w:val="22"/>
          <w:szCs w:val="22"/>
          <w:lang w:val="es-ES"/>
        </w:rPr>
        <w:t>HPI</w:t>
      </w:r>
      <w:r w:rsidRPr="00823427">
        <w:rPr>
          <w:sz w:val="22"/>
          <w:szCs w:val="22"/>
          <w:lang w:val="es-ES"/>
        </w:rPr>
        <w:t>,</w:t>
      </w:r>
    </w:p>
    <w:p w14:paraId="17052B7C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una base histórica y auxiliar para </w:t>
      </w:r>
      <w:r w:rsidRPr="00823427">
        <w:rPr>
          <w:b/>
          <w:bCs/>
          <w:sz w:val="22"/>
          <w:szCs w:val="22"/>
          <w:lang w:val="es-ES"/>
        </w:rPr>
        <w:t>AVM</w:t>
      </w:r>
      <w:r w:rsidRPr="00823427">
        <w:rPr>
          <w:sz w:val="22"/>
          <w:szCs w:val="22"/>
          <w:lang w:val="es-ES"/>
        </w:rPr>
        <w:t>,</w:t>
      </w:r>
    </w:p>
    <w:p w14:paraId="3C61F709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datos de mercado de </w:t>
      </w:r>
      <w:proofErr w:type="spellStart"/>
      <w:r w:rsidRPr="00823427">
        <w:rPr>
          <w:sz w:val="22"/>
          <w:szCs w:val="22"/>
          <w:lang w:val="es-ES"/>
        </w:rPr>
        <w:t>corporate_</w:t>
      </w:r>
      <w:proofErr w:type="gramStart"/>
      <w:r w:rsidRPr="00823427">
        <w:rPr>
          <w:sz w:val="22"/>
          <w:szCs w:val="22"/>
          <w:lang w:val="es-ES"/>
        </w:rPr>
        <w:t>loans.market</w:t>
      </w:r>
      <w:proofErr w:type="gramEnd"/>
      <w:r w:rsidRPr="00823427">
        <w:rPr>
          <w:sz w:val="22"/>
          <w:szCs w:val="22"/>
          <w:lang w:val="es-ES"/>
        </w:rPr>
        <w:t>_rates</w:t>
      </w:r>
      <w:proofErr w:type="spellEnd"/>
      <w:r w:rsidRPr="00823427">
        <w:rPr>
          <w:sz w:val="22"/>
          <w:szCs w:val="22"/>
          <w:lang w:val="es-ES"/>
        </w:rPr>
        <w:t> para </w:t>
      </w:r>
      <w:r w:rsidRPr="00823427">
        <w:rPr>
          <w:b/>
          <w:bCs/>
          <w:sz w:val="22"/>
          <w:szCs w:val="22"/>
          <w:lang w:val="es-ES"/>
        </w:rPr>
        <w:t>SONIA</w:t>
      </w:r>
      <w:r w:rsidRPr="00823427">
        <w:rPr>
          <w:sz w:val="22"/>
          <w:szCs w:val="22"/>
          <w:lang w:val="es-ES"/>
        </w:rPr>
        <w:t>,</w:t>
      </w:r>
    </w:p>
    <w:p w14:paraId="154ED696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parámetros regulatorios fijos definidos en el proceso.</w:t>
      </w:r>
    </w:p>
    <w:p w14:paraId="0C8AE27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Todo ello se consolida en la tabla final </w:t>
      </w:r>
      <w:proofErr w:type="spellStart"/>
      <w:r w:rsidRPr="00823427">
        <w:rPr>
          <w:sz w:val="22"/>
          <w:szCs w:val="22"/>
          <w:lang w:val="es-ES"/>
        </w:rPr>
        <w:t>multi_entity_capital_</w:t>
      </w:r>
      <w:proofErr w:type="gramStart"/>
      <w:r w:rsidRPr="00823427">
        <w:rPr>
          <w:sz w:val="22"/>
          <w:szCs w:val="22"/>
          <w:lang w:val="es-ES"/>
        </w:rPr>
        <w:t>ist.historic</w:t>
      </w:r>
      <w:proofErr w:type="gramEnd"/>
      <w:r w:rsidRPr="00823427">
        <w:rPr>
          <w:sz w:val="22"/>
          <w:szCs w:val="22"/>
          <w:lang w:val="es-ES"/>
        </w:rPr>
        <w:t>_inputs</w:t>
      </w:r>
      <w:proofErr w:type="spellEnd"/>
      <w:r w:rsidRPr="00823427">
        <w:rPr>
          <w:sz w:val="22"/>
          <w:szCs w:val="22"/>
          <w:lang w:val="es-ES"/>
        </w:rPr>
        <w:t>, que constituye la salida estructurada del proceso para el trimestre solicitado.</w:t>
      </w:r>
    </w:p>
    <w:p w14:paraId="16C34800" w14:textId="77777777" w:rsidR="00BF5FAA" w:rsidRPr="00822817" w:rsidRDefault="00BF5FAA">
      <w:pPr>
        <w:rPr>
          <w:sz w:val="22"/>
          <w:szCs w:val="22"/>
          <w:lang w:val="es-ES"/>
        </w:rPr>
      </w:pPr>
    </w:p>
    <w:sectPr w:rsidR="00BF5FAA" w:rsidRPr="0082281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996EE" w14:textId="77777777" w:rsidR="004618EB" w:rsidRDefault="004618EB" w:rsidP="004618EB">
      <w:pPr>
        <w:spacing w:after="0" w:line="240" w:lineRule="auto"/>
      </w:pPr>
      <w:r>
        <w:separator/>
      </w:r>
    </w:p>
  </w:endnote>
  <w:endnote w:type="continuationSeparator" w:id="0">
    <w:p w14:paraId="0F12B4D2" w14:textId="77777777" w:rsidR="004618EB" w:rsidRDefault="004618EB" w:rsidP="00461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6363" w14:textId="77777777" w:rsidR="004618EB" w:rsidRDefault="004618EB" w:rsidP="004618EB">
      <w:pPr>
        <w:spacing w:after="0" w:line="240" w:lineRule="auto"/>
      </w:pPr>
      <w:r>
        <w:separator/>
      </w:r>
    </w:p>
  </w:footnote>
  <w:footnote w:type="continuationSeparator" w:id="0">
    <w:p w14:paraId="28FA65A0" w14:textId="77777777" w:rsidR="004618EB" w:rsidRDefault="004618EB" w:rsidP="00461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C47F" w14:textId="3F6C842D" w:rsidR="004618EB" w:rsidRDefault="00461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179780" wp14:editId="1526DA7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343550871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BBC728" w14:textId="44D41A9B" w:rsidR="004618EB" w:rsidRPr="004618EB" w:rsidRDefault="004618EB" w:rsidP="004618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8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797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EBBC728" w14:textId="44D41A9B" w:rsidR="004618EB" w:rsidRPr="004618EB" w:rsidRDefault="004618EB" w:rsidP="004618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8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2696" w14:textId="5FDF24D3" w:rsidR="004618EB" w:rsidRDefault="00461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948E71" wp14:editId="171ADBA1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04450996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08F69" w14:textId="173A731B" w:rsidR="004618EB" w:rsidRPr="004618EB" w:rsidRDefault="004618EB" w:rsidP="004618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8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48E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BkPhiA&#10;EwIAACEEAAAOAAAAAAAAAAAAAAAAAC4CAABkcnMvZTJvRG9jLnhtbFBLAQItABQABgAIAAAAIQC1&#10;IBK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6708F69" w14:textId="173A731B" w:rsidR="004618EB" w:rsidRPr="004618EB" w:rsidRDefault="004618EB" w:rsidP="004618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8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3EE2" w14:textId="70148BC6" w:rsidR="004618EB" w:rsidRDefault="00461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431780" wp14:editId="209FF6B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42093122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1F807" w14:textId="4C7518FB" w:rsidR="004618EB" w:rsidRPr="004618EB" w:rsidRDefault="004618EB" w:rsidP="004618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8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317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F61F807" w14:textId="4C7518FB" w:rsidR="004618EB" w:rsidRPr="004618EB" w:rsidRDefault="004618EB" w:rsidP="004618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8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994"/>
    <w:multiLevelType w:val="multilevel"/>
    <w:tmpl w:val="AE4A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328"/>
    <w:multiLevelType w:val="multilevel"/>
    <w:tmpl w:val="6EE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4BFD"/>
    <w:multiLevelType w:val="multilevel"/>
    <w:tmpl w:val="F38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4568"/>
    <w:multiLevelType w:val="multilevel"/>
    <w:tmpl w:val="DCF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7694"/>
    <w:multiLevelType w:val="multilevel"/>
    <w:tmpl w:val="DA8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23F46"/>
    <w:multiLevelType w:val="multilevel"/>
    <w:tmpl w:val="5C6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210F"/>
    <w:multiLevelType w:val="multilevel"/>
    <w:tmpl w:val="0874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132EC"/>
    <w:multiLevelType w:val="multilevel"/>
    <w:tmpl w:val="675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40EF5"/>
    <w:multiLevelType w:val="multilevel"/>
    <w:tmpl w:val="1EB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B51BB"/>
    <w:multiLevelType w:val="multilevel"/>
    <w:tmpl w:val="67B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1914"/>
    <w:multiLevelType w:val="multilevel"/>
    <w:tmpl w:val="7EF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931D4"/>
    <w:multiLevelType w:val="multilevel"/>
    <w:tmpl w:val="C18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B00DA"/>
    <w:multiLevelType w:val="multilevel"/>
    <w:tmpl w:val="D4F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E68E5"/>
    <w:multiLevelType w:val="multilevel"/>
    <w:tmpl w:val="E49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849EF"/>
    <w:multiLevelType w:val="multilevel"/>
    <w:tmpl w:val="3786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302BF2"/>
    <w:multiLevelType w:val="multilevel"/>
    <w:tmpl w:val="497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84AA2"/>
    <w:multiLevelType w:val="multilevel"/>
    <w:tmpl w:val="F57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20CB1"/>
    <w:multiLevelType w:val="multilevel"/>
    <w:tmpl w:val="408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74649"/>
    <w:multiLevelType w:val="multilevel"/>
    <w:tmpl w:val="529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F7733"/>
    <w:multiLevelType w:val="multilevel"/>
    <w:tmpl w:val="3E96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95681"/>
    <w:multiLevelType w:val="multilevel"/>
    <w:tmpl w:val="CEB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25D08"/>
    <w:multiLevelType w:val="multilevel"/>
    <w:tmpl w:val="904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A2A0B"/>
    <w:multiLevelType w:val="multilevel"/>
    <w:tmpl w:val="605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11B76"/>
    <w:multiLevelType w:val="multilevel"/>
    <w:tmpl w:val="4EC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70154"/>
    <w:multiLevelType w:val="multilevel"/>
    <w:tmpl w:val="213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B5A23"/>
    <w:multiLevelType w:val="multilevel"/>
    <w:tmpl w:val="7F1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14273">
    <w:abstractNumId w:val="5"/>
  </w:num>
  <w:num w:numId="2" w16cid:durableId="1295141750">
    <w:abstractNumId w:val="24"/>
  </w:num>
  <w:num w:numId="3" w16cid:durableId="844320878">
    <w:abstractNumId w:val="13"/>
  </w:num>
  <w:num w:numId="4" w16cid:durableId="1114132497">
    <w:abstractNumId w:val="22"/>
  </w:num>
  <w:num w:numId="5" w16cid:durableId="1713457523">
    <w:abstractNumId w:val="23"/>
  </w:num>
  <w:num w:numId="6" w16cid:durableId="352149711">
    <w:abstractNumId w:val="0"/>
  </w:num>
  <w:num w:numId="7" w16cid:durableId="956450958">
    <w:abstractNumId w:val="15"/>
  </w:num>
  <w:num w:numId="8" w16cid:durableId="2101172541">
    <w:abstractNumId w:val="11"/>
  </w:num>
  <w:num w:numId="9" w16cid:durableId="785395516">
    <w:abstractNumId w:val="17"/>
  </w:num>
  <w:num w:numId="10" w16cid:durableId="1813478062">
    <w:abstractNumId w:val="21"/>
  </w:num>
  <w:num w:numId="11" w16cid:durableId="1387602553">
    <w:abstractNumId w:val="14"/>
  </w:num>
  <w:num w:numId="12" w16cid:durableId="419569166">
    <w:abstractNumId w:val="9"/>
  </w:num>
  <w:num w:numId="13" w16cid:durableId="130564278">
    <w:abstractNumId w:val="12"/>
  </w:num>
  <w:num w:numId="14" w16cid:durableId="1827166234">
    <w:abstractNumId w:val="16"/>
  </w:num>
  <w:num w:numId="15" w16cid:durableId="1696882452">
    <w:abstractNumId w:val="7"/>
  </w:num>
  <w:num w:numId="16" w16cid:durableId="2094937749">
    <w:abstractNumId w:val="19"/>
  </w:num>
  <w:num w:numId="17" w16cid:durableId="459999615">
    <w:abstractNumId w:val="10"/>
  </w:num>
  <w:num w:numId="18" w16cid:durableId="1523476984">
    <w:abstractNumId w:val="1"/>
  </w:num>
  <w:num w:numId="19" w16cid:durableId="829058292">
    <w:abstractNumId w:val="2"/>
  </w:num>
  <w:num w:numId="20" w16cid:durableId="1425612518">
    <w:abstractNumId w:val="3"/>
  </w:num>
  <w:num w:numId="21" w16cid:durableId="1662006231">
    <w:abstractNumId w:val="8"/>
  </w:num>
  <w:num w:numId="22" w16cid:durableId="95097729">
    <w:abstractNumId w:val="25"/>
  </w:num>
  <w:num w:numId="23" w16cid:durableId="624820944">
    <w:abstractNumId w:val="20"/>
  </w:num>
  <w:num w:numId="24" w16cid:durableId="161240224">
    <w:abstractNumId w:val="6"/>
  </w:num>
  <w:num w:numId="25" w16cid:durableId="1113862153">
    <w:abstractNumId w:val="18"/>
  </w:num>
  <w:num w:numId="26" w16cid:durableId="394737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EB"/>
    <w:rsid w:val="004618EB"/>
    <w:rsid w:val="005F01DC"/>
    <w:rsid w:val="00822817"/>
    <w:rsid w:val="00823427"/>
    <w:rsid w:val="009C12C6"/>
    <w:rsid w:val="00AA7D3A"/>
    <w:rsid w:val="00BF5FAA"/>
    <w:rsid w:val="00C1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14663"/>
  <w15:chartTrackingRefBased/>
  <w15:docId w15:val="{887B663D-E122-4CBB-981A-61E09F90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15A3F62B9BD4C995D5CB4A8BFD3BF" ma:contentTypeVersion="14" ma:contentTypeDescription="Create a new document." ma:contentTypeScope="" ma:versionID="5e51b8e1415c77645ec6ec4e94c6cca2">
  <xsd:schema xmlns:xsd="http://www.w3.org/2001/XMLSchema" xmlns:xs="http://www.w3.org/2001/XMLSchema" xmlns:p="http://schemas.microsoft.com/office/2006/metadata/properties" xmlns:ns1="http://schemas.microsoft.com/sharepoint/v3" xmlns:ns2="7d660381-480c-49c8-9f55-809d363cb0a3" xmlns:ns3="a5a417f4-10c0-4e43-aa0d-9b2195c6b46d" targetNamespace="http://schemas.microsoft.com/office/2006/metadata/properties" ma:root="true" ma:fieldsID="7e4f13e2997f62942d0141a6ebfc5e06" ns1:_="" ns2:_="" ns3:_="">
    <xsd:import namespace="http://schemas.microsoft.com/sharepoint/v3"/>
    <xsd:import namespace="7d660381-480c-49c8-9f55-809d363cb0a3"/>
    <xsd:import namespace="a5a417f4-10c0-4e43-aa0d-9b2195c6b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60381-480c-49c8-9f55-809d363cb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417f4-10c0-4e43-aa0d-9b2195c6b46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7389de0-0fe4-4057-8481-41a101cf0ee9}" ma:internalName="TaxCatchAll" ma:showField="CatchAllData" ma:web="a5a417f4-10c0-4e43-aa0d-9b2195c6b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d660381-480c-49c8-9f55-809d363cb0a3">
      <Terms xmlns="http://schemas.microsoft.com/office/infopath/2007/PartnerControls"/>
    </lcf76f155ced4ddcb4097134ff3c332f>
    <_ip_UnifiedCompliancePolicyProperties xmlns="http://schemas.microsoft.com/sharepoint/v3" xsi:nil="true"/>
    <TaxCatchAll xmlns="a5a417f4-10c0-4e43-aa0d-9b2195c6b46d" xsi:nil="true"/>
  </documentManagement>
</p:properties>
</file>

<file path=customXml/itemProps1.xml><?xml version="1.0" encoding="utf-8"?>
<ds:datastoreItem xmlns:ds="http://schemas.openxmlformats.org/officeDocument/2006/customXml" ds:itemID="{A3D591EB-C438-482A-82D7-9211661B53DF}"/>
</file>

<file path=customXml/itemProps2.xml><?xml version="1.0" encoding="utf-8"?>
<ds:datastoreItem xmlns:ds="http://schemas.openxmlformats.org/officeDocument/2006/customXml" ds:itemID="{D06FAEB1-2B22-404A-A4B0-FB4A8F181711}"/>
</file>

<file path=customXml/itemProps3.xml><?xml version="1.0" encoding="utf-8"?>
<ds:datastoreItem xmlns:ds="http://schemas.openxmlformats.org/officeDocument/2006/customXml" ds:itemID="{175E2A6C-459D-47AE-9AD3-8972F88A71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9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Cadenas, Guillermo (Santander UK)</dc:creator>
  <cp:keywords/>
  <dc:description/>
  <cp:lastModifiedBy>Cadenas, Guillermo (Santander UK)</cp:lastModifiedBy>
  <cp:revision>5</cp:revision>
  <dcterms:created xsi:type="dcterms:W3CDTF">2026-05-19T12:09:00Z</dcterms:created>
  <dcterms:modified xsi:type="dcterms:W3CDTF">2026-05-20T02:00:00Z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1916e69b,5014f597,3e41f50a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2026-05-19T12:10:13Z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294613fa-2871-45d1-93a1-e1a27cbe8e1d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  <property fmtid="{D5CDD505-2E9C-101B-9397-08002B2CF9AE}" pid="13" name="ContentTypeId">
    <vt:lpwstr>0x0101003C715A3F62B9BD4C995D5CB4A8BFD3BF</vt:lpwstr>
  </property>
</Properties>
</file>