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7C5B15" w14:textId="14197C55" w:rsidR="001F22CA" w:rsidRPr="001F22CA" w:rsidRDefault="001F22CA" w:rsidP="001F22CA">
      <w:pPr>
        <w:spacing w:line="480" w:lineRule="auto"/>
        <w:rPr>
          <w:rFonts w:ascii="Times New Roman" w:hAnsi="Times New Roman" w:cs="Times New Roman"/>
        </w:rPr>
      </w:pPr>
      <w:r w:rsidRPr="001F22CA">
        <w:rPr>
          <w:rFonts w:ascii="Times New Roman" w:hAnsi="Times New Roman" w:cs="Times New Roman"/>
        </w:rPr>
        <w:t xml:space="preserve">CS 250 </w:t>
      </w:r>
      <w:sdt>
        <w:sdtPr>
          <w:rPr>
            <w:rFonts w:ascii="Times New Roman" w:hAnsi="Times New Roman" w:cs="Times New Roman"/>
          </w:rPr>
          <w:tag w:val="tii-similarity-SU5URVJORVRfd3d3LmNvdXJzZWhlcm8uY29t"/>
          <w:id w:val="1636216720"/>
          <w:placeholder>
            <w:docPart w:val="DefaultPlaceholder_-1854013440"/>
          </w:placeholder>
          <w15:appearance w15:val="hidden"/>
        </w:sdtPr>
        <w:sdtEndPr/>
        <w:sdtContent>
          <w:r w:rsidRPr="001F22CA">
            <w:rPr>
              <w:rFonts w:ascii="Times New Roman" w:hAnsi="Times New Roman" w:cs="Times New Roman"/>
            </w:rPr>
            <w:t>Sprint Review and Retrospective</w:t>
          </w:r>
        </w:sdtContent>
      </w:sdt>
    </w:p>
    <w:p w14:paraId="4A15A427" w14:textId="06DDCD0E" w:rsidR="001F22CA" w:rsidRPr="001F22CA" w:rsidRDefault="001F22CA" w:rsidP="001F22CA">
      <w:pPr>
        <w:spacing w:line="480" w:lineRule="auto"/>
        <w:rPr>
          <w:rFonts w:ascii="Times New Roman" w:hAnsi="Times New Roman" w:cs="Times New Roman"/>
        </w:rPr>
      </w:pPr>
      <w:r w:rsidRPr="001F22CA">
        <w:rPr>
          <w:rFonts w:ascii="Times New Roman" w:hAnsi="Times New Roman" w:cs="Times New Roman"/>
        </w:rPr>
        <w:t>Jeremy Uphold</w:t>
      </w:r>
    </w:p>
    <w:p w14:paraId="3B475BBD" w14:textId="06105586" w:rsidR="001F22CA" w:rsidRPr="001F22CA" w:rsidRDefault="001F22CA" w:rsidP="001F22CA">
      <w:pPr>
        <w:spacing w:line="480" w:lineRule="auto"/>
        <w:rPr>
          <w:rFonts w:ascii="Times New Roman" w:hAnsi="Times New Roman" w:cs="Times New Roman"/>
        </w:rPr>
      </w:pPr>
      <w:r w:rsidRPr="001F22CA">
        <w:rPr>
          <w:rFonts w:ascii="Times New Roman" w:hAnsi="Times New Roman" w:cs="Times New Roman"/>
        </w:rPr>
        <w:t>Southern New Hampshire University</w:t>
      </w:r>
    </w:p>
    <w:p w14:paraId="0EF61770" w14:textId="3BADBB70" w:rsidR="001F22CA" w:rsidRDefault="001F22CA" w:rsidP="001F22CA">
      <w:pPr>
        <w:spacing w:line="480" w:lineRule="auto"/>
        <w:rPr>
          <w:rFonts w:ascii="Times New Roman" w:hAnsi="Times New Roman" w:cs="Times New Roman"/>
        </w:rPr>
      </w:pPr>
      <w:r w:rsidRPr="001F22CA">
        <w:rPr>
          <w:rFonts w:ascii="Times New Roman" w:hAnsi="Times New Roman" w:cs="Times New Roman"/>
        </w:rPr>
        <w:t>CS 250: Software Development Lifecycle</w:t>
      </w:r>
    </w:p>
    <w:p w14:paraId="5FE1658C" w14:textId="77777777" w:rsidR="001F22CA" w:rsidRDefault="001F22CA" w:rsidP="001F22CA">
      <w:pPr>
        <w:spacing w:line="480" w:lineRule="auto"/>
        <w:rPr>
          <w:rFonts w:ascii="Times New Roman" w:hAnsi="Times New Roman" w:cs="Times New Roman"/>
        </w:rPr>
      </w:pPr>
    </w:p>
    <w:p w14:paraId="1B61EAD7" w14:textId="77777777" w:rsidR="001F22CA" w:rsidRPr="001F22CA" w:rsidRDefault="001F22CA" w:rsidP="001F22CA">
      <w:pPr>
        <w:spacing w:before="100" w:beforeAutospacing="1" w:after="100" w:afterAutospacing="1" w:line="480" w:lineRule="auto"/>
        <w:outlineLvl w:val="1"/>
        <w:rPr>
          <w:rFonts w:ascii="Times New Roman" w:eastAsia="Times New Roman" w:hAnsi="Times New Roman" w:cs="Times New Roman"/>
          <w:kern w:val="0"/>
          <w14:ligatures w14:val="none"/>
        </w:rPr>
      </w:pPr>
      <w:r w:rsidRPr="00EB404B">
        <w:rPr>
          <w:rFonts w:ascii="Times New Roman" w:eastAsia="Times New Roman" w:hAnsi="Times New Roman" w:cs="Times New Roman"/>
          <w:b/>
          <w:bCs/>
          <w:kern w:val="0"/>
          <w14:ligatures w14:val="none"/>
        </w:rPr>
        <w:t>Section 1: Applying</w:t>
      </w:r>
      <w:r w:rsidRPr="001F22CA">
        <w:rPr>
          <w:rFonts w:ascii="Times New Roman" w:eastAsia="Times New Roman" w:hAnsi="Times New Roman" w:cs="Times New Roman"/>
          <w:b/>
          <w:bCs/>
          <w:kern w:val="0"/>
          <w14:ligatures w14:val="none"/>
        </w:rPr>
        <w:t xml:space="preserve"> Roles</w:t>
      </w:r>
    </w:p>
    <w:p w14:paraId="167AFE38"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Throughout the SNHU Travel application project, adopting specific roles within the Scrum framework demonstrated how distinct operational duties directly influence project success.</w:t>
      </w:r>
    </w:p>
    <w:p w14:paraId="07776218"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As the Product</w:t>
      </w:r>
      <w:r w:rsidRPr="001F22CA">
        <w:rPr>
          <w:rFonts w:ascii="Times New Roman" w:eastAsia="Times New Roman" w:hAnsi="Times New Roman" w:cs="Times New Roman"/>
          <w:b/>
          <w:bCs/>
          <w:kern w:val="0"/>
          <w14:ligatures w14:val="none"/>
        </w:rPr>
        <w:t xml:space="preserve"> </w:t>
      </w:r>
      <w:r w:rsidRPr="001F22CA">
        <w:rPr>
          <w:rFonts w:ascii="Times New Roman" w:eastAsia="Times New Roman" w:hAnsi="Times New Roman" w:cs="Times New Roman"/>
          <w:kern w:val="0"/>
          <w14:ligatures w14:val="none"/>
        </w:rPr>
        <w:t>Owner, the focus centered on defining and prioritizing the Product Backlog, ensuring that customer requirements from SNHU Travel were accurately translated into actionable user stories with clear acceptance criteria. The Product Owner maintained continuous alignment with external stakeholders to protect the product vision and maximize return on value.</w:t>
      </w:r>
    </w:p>
    <w:p w14:paraId="09FAEB98" w14:textId="0E83103E"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In the role of the Scrum</w:t>
      </w:r>
      <w:r w:rsidRPr="001F22CA">
        <w:rPr>
          <w:rFonts w:ascii="Times New Roman" w:eastAsia="Times New Roman" w:hAnsi="Times New Roman" w:cs="Times New Roman"/>
          <w:b/>
          <w:bCs/>
          <w:kern w:val="0"/>
          <w14:ligatures w14:val="none"/>
        </w:rPr>
        <w:t xml:space="preserve"> </w:t>
      </w:r>
      <w:r w:rsidRPr="001F22CA">
        <w:rPr>
          <w:rFonts w:ascii="Times New Roman" w:eastAsia="Times New Roman" w:hAnsi="Times New Roman" w:cs="Times New Roman"/>
          <w:kern w:val="0"/>
          <w14:ligatures w14:val="none"/>
        </w:rPr>
        <w:t>Master, the focus shifted to process facilitation, removing delivery blockers, and shielding the development team from external disruptions. The Scrum Master facilitated core Scrum events</w:t>
      </w:r>
      <w:r>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kern w:val="0"/>
          <w14:ligatures w14:val="none"/>
        </w:rPr>
        <w:t>including Sprint Planning, Daily Scrums, Sprint Reviews, and Retrospectives</w:t>
      </w:r>
      <w:r>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kern w:val="0"/>
          <w14:ligatures w14:val="none"/>
        </w:rPr>
        <w:t>ensuring the team adhered to Agile principles and maintained steady velocity.</w:t>
      </w:r>
    </w:p>
    <w:p w14:paraId="7A2CD485"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As the Development</w:t>
      </w:r>
      <w:r w:rsidRPr="001F22CA">
        <w:rPr>
          <w:rFonts w:ascii="Times New Roman" w:eastAsia="Times New Roman" w:hAnsi="Times New Roman" w:cs="Times New Roman"/>
          <w:b/>
          <w:bCs/>
          <w:kern w:val="0"/>
          <w14:ligatures w14:val="none"/>
        </w:rPr>
        <w:t xml:space="preserve"> </w:t>
      </w:r>
      <w:r w:rsidRPr="001F22CA">
        <w:rPr>
          <w:rFonts w:ascii="Times New Roman" w:eastAsia="Times New Roman" w:hAnsi="Times New Roman" w:cs="Times New Roman"/>
          <w:kern w:val="0"/>
          <w14:ligatures w14:val="none"/>
        </w:rPr>
        <w:t>Team (encompassing developers, testers, and UX designers), execution focused on turning backlog items into potentially shippable increments. Working cross-functionally allowed code implementation, database modeling, and unit testing to happen concurrently within each sprint cycle rather than in isolated phases.</w:t>
      </w:r>
    </w:p>
    <w:p w14:paraId="24E1FC43"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lastRenderedPageBreak/>
        <w:t xml:space="preserve">The division and execution of these distinct roles ensured accountability. The Product Owner defined </w:t>
      </w:r>
      <w:r w:rsidRPr="001F22CA">
        <w:rPr>
          <w:rFonts w:ascii="Times New Roman" w:eastAsia="Times New Roman" w:hAnsi="Times New Roman" w:cs="Times New Roman"/>
          <w:i/>
          <w:iCs/>
          <w:kern w:val="0"/>
          <w14:ligatures w14:val="none"/>
        </w:rPr>
        <w:t>what</w:t>
      </w:r>
      <w:r w:rsidRPr="001F22CA">
        <w:rPr>
          <w:rFonts w:ascii="Times New Roman" w:eastAsia="Times New Roman" w:hAnsi="Times New Roman" w:cs="Times New Roman"/>
          <w:kern w:val="0"/>
          <w14:ligatures w14:val="none"/>
        </w:rPr>
        <w:t xml:space="preserve"> needed to be built, the Scrum Master optimized </w:t>
      </w:r>
      <w:r w:rsidRPr="001F22CA">
        <w:rPr>
          <w:rFonts w:ascii="Times New Roman" w:eastAsia="Times New Roman" w:hAnsi="Times New Roman" w:cs="Times New Roman"/>
          <w:i/>
          <w:iCs/>
          <w:kern w:val="0"/>
          <w14:ligatures w14:val="none"/>
        </w:rPr>
        <w:t>how</w:t>
      </w:r>
      <w:r w:rsidRPr="001F22CA">
        <w:rPr>
          <w:rFonts w:ascii="Times New Roman" w:eastAsia="Times New Roman" w:hAnsi="Times New Roman" w:cs="Times New Roman"/>
          <w:kern w:val="0"/>
          <w14:ligatures w14:val="none"/>
        </w:rPr>
        <w:t xml:space="preserve"> the team operated, and the Development Team determined </w:t>
      </w:r>
      <w:r w:rsidRPr="001F22CA">
        <w:rPr>
          <w:rFonts w:ascii="Times New Roman" w:eastAsia="Times New Roman" w:hAnsi="Times New Roman" w:cs="Times New Roman"/>
          <w:i/>
          <w:iCs/>
          <w:kern w:val="0"/>
          <w14:ligatures w14:val="none"/>
        </w:rPr>
        <w:t>how to implement</w:t>
      </w:r>
      <w:r w:rsidRPr="001F22CA">
        <w:rPr>
          <w:rFonts w:ascii="Times New Roman" w:eastAsia="Times New Roman" w:hAnsi="Times New Roman" w:cs="Times New Roman"/>
          <w:kern w:val="0"/>
          <w14:ligatures w14:val="none"/>
        </w:rPr>
        <w:t xml:space="preserve"> the solution technically.</w:t>
      </w:r>
    </w:p>
    <w:p w14:paraId="0C975941" w14:textId="77777777" w:rsidR="001F22CA" w:rsidRPr="00EB404B" w:rsidRDefault="001F22CA" w:rsidP="001F22C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B404B">
        <w:rPr>
          <w:rFonts w:ascii="Times New Roman" w:eastAsia="Times New Roman" w:hAnsi="Times New Roman" w:cs="Times New Roman"/>
          <w:b/>
          <w:bCs/>
          <w:kern w:val="0"/>
          <w14:ligatures w14:val="none"/>
        </w:rPr>
        <w:t>Section 2: Completing User Stories</w:t>
      </w:r>
    </w:p>
    <w:p w14:paraId="2547CDF5"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Adopting a Scrum-Agile approach to the Software Development Life Cycle (SDLC) significantly improved how user stories progressed from initial conception to completion.</w:t>
      </w:r>
    </w:p>
    <w:p w14:paraId="4EB50473"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 xml:space="preserve">In traditional models, requirements are locked down during the initial phases, often resulting in ambiguous features being built without ongoing user feedback. Under the Scrum approach, user stories were written using the standard format: </w:t>
      </w:r>
      <w:r w:rsidRPr="001F22CA">
        <w:rPr>
          <w:rFonts w:ascii="Times New Roman" w:eastAsia="Times New Roman" w:hAnsi="Times New Roman" w:cs="Times New Roman"/>
          <w:i/>
          <w:iCs/>
          <w:kern w:val="0"/>
          <w14:ligatures w14:val="none"/>
        </w:rPr>
        <w:t>"As a [user role], I want [feature] so that [benefit]."</w:t>
      </w:r>
      <w:r w:rsidRPr="001F22CA">
        <w:rPr>
          <w:rFonts w:ascii="Times New Roman" w:eastAsia="Times New Roman" w:hAnsi="Times New Roman" w:cs="Times New Roman"/>
          <w:kern w:val="0"/>
          <w14:ligatures w14:val="none"/>
        </w:rPr>
        <w:t xml:space="preserve"> Each story included explicit Acceptance Criteria and Definition of Done (DoD) guidelines.</w:t>
      </w:r>
    </w:p>
    <w:p w14:paraId="11787E75"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During Sprint Planning, user stories were estimated using story points and broken down into concrete task breakdowns. For instance, when developing the travel itinerary booking feature for SNHU Travel, the user story was broken down into sub-tasks for API integration, database schema updates, UI component rendering, and unit test coverage.</w:t>
      </w:r>
    </w:p>
    <w:p w14:paraId="5697F757"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During the sprint, team members took ownership of stories based on capacity rather than rigid assignments. Continuous verification against acceptance criteria during development ensured quality issues were caught early. A story was marked complete only when it met all DoD criteria, including peer code review and passing automated tests, resulting in incremental deliverable releases at the end of each sprint.</w:t>
      </w:r>
    </w:p>
    <w:p w14:paraId="1EF89E39" w14:textId="77777777" w:rsidR="001F22CA" w:rsidRPr="00EB404B" w:rsidRDefault="001F22CA" w:rsidP="001F22C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B404B">
        <w:rPr>
          <w:rFonts w:ascii="Times New Roman" w:eastAsia="Times New Roman" w:hAnsi="Times New Roman" w:cs="Times New Roman"/>
          <w:b/>
          <w:bCs/>
          <w:kern w:val="0"/>
          <w14:ligatures w14:val="none"/>
        </w:rPr>
        <w:lastRenderedPageBreak/>
        <w:t>Section 3: Handling Interruptions</w:t>
      </w:r>
    </w:p>
    <w:p w14:paraId="42DAAD79"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During the development of SNHU Travel, the project experienced an interruption when high-priority business requirement changes were introduced mid-project to support real-time travel alerts and booking modifications.</w:t>
      </w:r>
    </w:p>
    <w:p w14:paraId="5A3DE0B5"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In a traditional Waterfall methodology, introducing mid-cycle scope changes requires extensive formal change management control, which stalls progress and increases risk. The Scrum-Agile approach supported continuity by adhering to the principle of welcoming changing requirements, even late in development.</w:t>
      </w:r>
    </w:p>
    <w:p w14:paraId="12E27339"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When the interruption occurred, the Scrum Master protected the active Sprint Backlog by preventing scope creep within the current iteration. The Product Owner evaluated the new requirements against business impact and reprioritized the overall Product Backlog during the next refinement session. Lower-value user stories were moved lower in the backlog to accommodate the newly prioritized travel alert features for future sprints.</w:t>
      </w:r>
    </w:p>
    <w:p w14:paraId="146B01AA"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This structure allowed the team to complete their current sprint commitments without destabilizing ongoing work while seamlessly integrating business directional changes into the subsequent sprint planning phase.</w:t>
      </w:r>
    </w:p>
    <w:p w14:paraId="682B93D2" w14:textId="77777777" w:rsidR="001F22CA" w:rsidRPr="00EB404B" w:rsidRDefault="001F22CA" w:rsidP="001F22C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B404B">
        <w:rPr>
          <w:rFonts w:ascii="Times New Roman" w:eastAsia="Times New Roman" w:hAnsi="Times New Roman" w:cs="Times New Roman"/>
          <w:b/>
          <w:bCs/>
          <w:kern w:val="0"/>
          <w14:ligatures w14:val="none"/>
        </w:rPr>
        <w:t>Section 4: Communication and Team Collaboration</w:t>
      </w:r>
    </w:p>
    <w:p w14:paraId="6AD2E0EA"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Effective communication within a Scrum team relies on transparency, frequency, and actionable context. Below are representative samples of effective communication maintained across team channels:</w:t>
      </w:r>
    </w:p>
    <w:p w14:paraId="370B53FD" w14:textId="77777777" w:rsidR="001F22CA" w:rsidRPr="001F22CA" w:rsidRDefault="001F22CA" w:rsidP="001F22CA">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lastRenderedPageBreak/>
        <w:t>Sample 1 (Daily Stand-up Slack Update):</w:t>
      </w:r>
    </w:p>
    <w:p w14:paraId="48A1E8CD" w14:textId="77777777" w:rsidR="001F22CA" w:rsidRPr="001F22CA" w:rsidRDefault="001F22CA" w:rsidP="001F22CA">
      <w:pPr>
        <w:spacing w:before="100" w:beforeAutospacing="1" w:after="100" w:afterAutospacing="1" w:line="480" w:lineRule="auto"/>
        <w:ind w:left="720"/>
        <w:rPr>
          <w:rFonts w:ascii="Times New Roman" w:eastAsia="Times New Roman" w:hAnsi="Times New Roman" w:cs="Times New Roman"/>
          <w:kern w:val="0"/>
          <w14:ligatures w14:val="none"/>
        </w:rPr>
      </w:pPr>
      <w:r w:rsidRPr="001F22CA">
        <w:rPr>
          <w:rFonts w:ascii="Times New Roman" w:eastAsia="Times New Roman" w:hAnsi="Times New Roman" w:cs="Times New Roman"/>
          <w:i/>
          <w:iCs/>
          <w:kern w:val="0"/>
          <w14:ligatures w14:val="none"/>
        </w:rPr>
        <w:t>"Yesterday, I completed the REST API endpoint for user profile retrieval. Today, I am integrating the front-end profile form with the backend endpoint. Blocker: I am currently waiting on updated mockups for the error state validation from UI design."</w:t>
      </w:r>
    </w:p>
    <w:p w14:paraId="066CDCCA" w14:textId="225687FE" w:rsidR="001F22CA" w:rsidRPr="001F22CA" w:rsidRDefault="001F22CA" w:rsidP="001F22CA">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Context &amp; Impact</w:t>
      </w:r>
      <w:r>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kern w:val="0"/>
          <w14:ligatures w14:val="none"/>
        </w:rPr>
        <w:t>This sample is effective because it adheres strictly to standard daily standup parameters (Completed, Planned, Impediments). It immediately highlights a dependency blocker, allowing the Scrum Master to intervene and resolve the roadblock without delaying the sprint increment.</w:t>
      </w:r>
    </w:p>
    <w:p w14:paraId="195EDC78" w14:textId="77777777" w:rsidR="001F22CA" w:rsidRPr="001F22CA" w:rsidRDefault="001F22CA" w:rsidP="001F22CA">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Sample 2 (Sprint Planning Discussion):</w:t>
      </w:r>
    </w:p>
    <w:p w14:paraId="673CAC13" w14:textId="77777777" w:rsidR="001F22CA" w:rsidRPr="001F22CA" w:rsidRDefault="001F22CA" w:rsidP="001F22CA">
      <w:pPr>
        <w:spacing w:before="100" w:beforeAutospacing="1" w:after="100" w:afterAutospacing="1" w:line="480" w:lineRule="auto"/>
        <w:ind w:left="720"/>
        <w:rPr>
          <w:rFonts w:ascii="Times New Roman" w:eastAsia="Times New Roman" w:hAnsi="Times New Roman" w:cs="Times New Roman"/>
          <w:kern w:val="0"/>
          <w14:ligatures w14:val="none"/>
        </w:rPr>
      </w:pPr>
      <w:r w:rsidRPr="001F22CA">
        <w:rPr>
          <w:rFonts w:ascii="Times New Roman" w:eastAsia="Times New Roman" w:hAnsi="Times New Roman" w:cs="Times New Roman"/>
          <w:i/>
          <w:iCs/>
          <w:kern w:val="0"/>
          <w14:ligatures w14:val="none"/>
        </w:rPr>
        <w:t>"Based on our velocity from Sprint 2 (24 story points), committing to 30 points in Sprint 3 introduces risk due to the database migration complexity. I recommend re-estimating User Story #104 and shifting the analytics feature to Sprint 4."</w:t>
      </w:r>
    </w:p>
    <w:p w14:paraId="1DA255DB" w14:textId="77777777" w:rsidR="001F22CA" w:rsidRPr="001F22CA" w:rsidRDefault="001F22CA" w:rsidP="001F22CA">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Context &amp; Impact: This communication encouraged psychological safety and data-driven collaboration. It relied on empirical team metrics rather than arbitrary deadlines, protecting team capacity and sustainable work pace.</w:t>
      </w:r>
    </w:p>
    <w:p w14:paraId="77C47D2F" w14:textId="77777777" w:rsidR="001F22CA" w:rsidRPr="00EB404B" w:rsidRDefault="001F22CA" w:rsidP="001F22C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B404B">
        <w:rPr>
          <w:rFonts w:ascii="Times New Roman" w:eastAsia="Times New Roman" w:hAnsi="Times New Roman" w:cs="Times New Roman"/>
          <w:b/>
          <w:bCs/>
          <w:kern w:val="0"/>
          <w14:ligatures w14:val="none"/>
        </w:rPr>
        <w:t>Section 5: Organizational Tools and Scrum Events</w:t>
      </w:r>
    </w:p>
    <w:p w14:paraId="480370FB"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The team utilized organizational tools alongside core Scrum events to manage work delivery and foster transparency:</w:t>
      </w:r>
    </w:p>
    <w:p w14:paraId="47121F3B" w14:textId="77777777" w:rsidR="001F22CA" w:rsidRPr="001F22CA" w:rsidRDefault="001F22CA" w:rsidP="001F22CA">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Jira / Kanban Boards: Served as the central visual information radiator. The board mapped work across workflow states (</w:t>
      </w:r>
      <w:r w:rsidRPr="001F22CA">
        <w:rPr>
          <w:rFonts w:ascii="Times New Roman" w:eastAsia="Times New Roman" w:hAnsi="Times New Roman" w:cs="Times New Roman"/>
          <w:i/>
          <w:iCs/>
          <w:kern w:val="0"/>
          <w14:ligatures w14:val="none"/>
        </w:rPr>
        <w:t>To Do</w:t>
      </w:r>
      <w:r w:rsidRPr="001F22CA">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i/>
          <w:iCs/>
          <w:kern w:val="0"/>
          <w14:ligatures w14:val="none"/>
        </w:rPr>
        <w:t>In Progress</w:t>
      </w:r>
      <w:r w:rsidRPr="001F22CA">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i/>
          <w:iCs/>
          <w:kern w:val="0"/>
          <w14:ligatures w14:val="none"/>
        </w:rPr>
        <w:t>In Review</w:t>
      </w:r>
      <w:r w:rsidRPr="001F22CA">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i/>
          <w:iCs/>
          <w:kern w:val="0"/>
          <w14:ligatures w14:val="none"/>
        </w:rPr>
        <w:t>Done</w:t>
      </w:r>
      <w:r w:rsidRPr="001F22CA">
        <w:rPr>
          <w:rFonts w:ascii="Times New Roman" w:eastAsia="Times New Roman" w:hAnsi="Times New Roman" w:cs="Times New Roman"/>
          <w:kern w:val="0"/>
          <w14:ligatures w14:val="none"/>
        </w:rPr>
        <w:t xml:space="preserve">). During the </w:t>
      </w:r>
      <w:r w:rsidRPr="001F22CA">
        <w:rPr>
          <w:rFonts w:ascii="Times New Roman" w:eastAsia="Times New Roman" w:hAnsi="Times New Roman" w:cs="Times New Roman"/>
          <w:kern w:val="0"/>
          <w14:ligatures w14:val="none"/>
        </w:rPr>
        <w:lastRenderedPageBreak/>
        <w:t>Daily Scrum, the board provided direct visibility into progress and highlighted bottlenecks.</w:t>
      </w:r>
    </w:p>
    <w:p w14:paraId="1D44F04E" w14:textId="77777777" w:rsidR="001F22CA" w:rsidRPr="001F22CA" w:rsidRDefault="001F22CA" w:rsidP="001F22CA">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Burndown Charts: Tracked remaining work against time throughout the sprint duration. This tool allowed the team during mid-sprint check-ins to make data-informed adjustments to task assignments.</w:t>
      </w:r>
    </w:p>
    <w:p w14:paraId="78C399F4" w14:textId="77777777" w:rsidR="001F22CA" w:rsidRPr="001F22CA" w:rsidRDefault="001F22CA" w:rsidP="001F22CA">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Sprint Review: Provided a collaborative forum for demonstrating the increment directly to SNHU Travel stakeholders, capturing real-time user feedback to inform future backlog prioritization.</w:t>
      </w:r>
    </w:p>
    <w:p w14:paraId="02F619A2" w14:textId="77777777" w:rsidR="001F22CA" w:rsidRPr="001F22CA" w:rsidRDefault="001F22CA" w:rsidP="001F22CA">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 xml:space="preserve">Sprint Retrospective: Used dedicated retro boards (e.g., </w:t>
      </w:r>
      <w:r w:rsidRPr="001F22CA">
        <w:rPr>
          <w:rFonts w:ascii="Times New Roman" w:eastAsia="Times New Roman" w:hAnsi="Times New Roman" w:cs="Times New Roman"/>
          <w:i/>
          <w:iCs/>
          <w:kern w:val="0"/>
          <w14:ligatures w14:val="none"/>
        </w:rPr>
        <w:t>What Went Well</w:t>
      </w:r>
      <w:r w:rsidRPr="001F22CA">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i/>
          <w:iCs/>
          <w:kern w:val="0"/>
          <w14:ligatures w14:val="none"/>
        </w:rPr>
        <w:t>What Didn't</w:t>
      </w:r>
      <w:r w:rsidRPr="001F22CA">
        <w:rPr>
          <w:rFonts w:ascii="Times New Roman" w:eastAsia="Times New Roman" w:hAnsi="Times New Roman" w:cs="Times New Roman"/>
          <w:kern w:val="0"/>
          <w14:ligatures w14:val="none"/>
        </w:rPr>
        <w:t xml:space="preserve">, </w:t>
      </w:r>
      <w:r w:rsidRPr="001F22CA">
        <w:rPr>
          <w:rFonts w:ascii="Times New Roman" w:eastAsia="Times New Roman" w:hAnsi="Times New Roman" w:cs="Times New Roman"/>
          <w:i/>
          <w:iCs/>
          <w:kern w:val="0"/>
          <w14:ligatures w14:val="none"/>
        </w:rPr>
        <w:t>Action Items</w:t>
      </w:r>
      <w:r w:rsidRPr="001F22CA">
        <w:rPr>
          <w:rFonts w:ascii="Times New Roman" w:eastAsia="Times New Roman" w:hAnsi="Times New Roman" w:cs="Times New Roman"/>
          <w:kern w:val="0"/>
          <w14:ligatures w14:val="none"/>
        </w:rPr>
        <w:t>) to drive continuous improvement, establishing explicit action items for process adjustments in subsequent sprints.</w:t>
      </w:r>
    </w:p>
    <w:p w14:paraId="36421639" w14:textId="77777777" w:rsidR="001F22CA" w:rsidRPr="00EB404B" w:rsidRDefault="001F22CA" w:rsidP="001F22CA">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B404B">
        <w:rPr>
          <w:rFonts w:ascii="Times New Roman" w:eastAsia="Times New Roman" w:hAnsi="Times New Roman" w:cs="Times New Roman"/>
          <w:b/>
          <w:bCs/>
          <w:kern w:val="0"/>
          <w14:ligatures w14:val="none"/>
        </w:rPr>
        <w:t>Section 6: Evaluating the Agile Process</w:t>
      </w:r>
    </w:p>
    <w:p w14:paraId="205B4F4B" w14:textId="77777777" w:rsidR="001F22CA" w:rsidRPr="001F22CA" w:rsidRDefault="001F22CA" w:rsidP="001F22CA">
      <w:p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Evaluating the Scrum-Agile implementation for the SNHU Travel project highlights clear organizational outcomes:</w:t>
      </w:r>
    </w:p>
    <w:p w14:paraId="69FDBEC5" w14:textId="77777777" w:rsidR="001F22CA" w:rsidRPr="001F22CA" w:rsidRDefault="001F22CA" w:rsidP="001F22CA">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Pros:</w:t>
      </w:r>
    </w:p>
    <w:p w14:paraId="468C7331" w14:textId="77777777" w:rsidR="001F22CA" w:rsidRPr="001F22CA" w:rsidRDefault="001F22CA" w:rsidP="001F22CA">
      <w:pPr>
        <w:numPr>
          <w:ilvl w:val="1"/>
          <w:numId w:val="3"/>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i/>
          <w:iCs/>
          <w:kern w:val="0"/>
          <w14:ligatures w14:val="none"/>
        </w:rPr>
        <w:t>Early Value Delivery:</w:t>
      </w:r>
      <w:r w:rsidRPr="001F22CA">
        <w:rPr>
          <w:rFonts w:ascii="Times New Roman" w:eastAsia="Times New Roman" w:hAnsi="Times New Roman" w:cs="Times New Roman"/>
          <w:kern w:val="0"/>
          <w14:ligatures w14:val="none"/>
        </w:rPr>
        <w:t xml:space="preserve"> Working software increments were demonstrated at the end of every sprint, offering early feedback.</w:t>
      </w:r>
    </w:p>
    <w:p w14:paraId="152C00A9" w14:textId="77777777" w:rsidR="001F22CA" w:rsidRPr="001F22CA" w:rsidRDefault="001F22CA" w:rsidP="001F22CA">
      <w:pPr>
        <w:numPr>
          <w:ilvl w:val="1"/>
          <w:numId w:val="3"/>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i/>
          <w:iCs/>
          <w:kern w:val="0"/>
          <w14:ligatures w14:val="none"/>
        </w:rPr>
        <w:t>Adaptability:</w:t>
      </w:r>
      <w:r w:rsidRPr="001F22CA">
        <w:rPr>
          <w:rFonts w:ascii="Times New Roman" w:eastAsia="Times New Roman" w:hAnsi="Times New Roman" w:cs="Times New Roman"/>
          <w:kern w:val="0"/>
          <w14:ligatures w14:val="none"/>
        </w:rPr>
        <w:t xml:space="preserve"> Backlog prioritization enabled rapid pivot capability when business priorities shifted.</w:t>
      </w:r>
    </w:p>
    <w:p w14:paraId="54220F69" w14:textId="77777777" w:rsidR="001F22CA" w:rsidRPr="001F22CA" w:rsidRDefault="001F22CA" w:rsidP="001F22CA">
      <w:pPr>
        <w:numPr>
          <w:ilvl w:val="1"/>
          <w:numId w:val="3"/>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i/>
          <w:iCs/>
          <w:kern w:val="0"/>
          <w14:ligatures w14:val="none"/>
        </w:rPr>
        <w:t>Transparency:</w:t>
      </w:r>
      <w:r w:rsidRPr="001F22CA">
        <w:rPr>
          <w:rFonts w:ascii="Times New Roman" w:eastAsia="Times New Roman" w:hAnsi="Times New Roman" w:cs="Times New Roman"/>
          <w:kern w:val="0"/>
          <w14:ligatures w14:val="none"/>
        </w:rPr>
        <w:t xml:space="preserve"> High visibility across team artifacts reduced misalignments between technical and business roles.</w:t>
      </w:r>
    </w:p>
    <w:p w14:paraId="39B61BF1" w14:textId="77777777" w:rsidR="001F22CA" w:rsidRPr="001F22CA" w:rsidRDefault="001F22CA" w:rsidP="001F22CA">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kern w:val="0"/>
          <w14:ligatures w14:val="none"/>
        </w:rPr>
        <w:t>Cons:</w:t>
      </w:r>
    </w:p>
    <w:p w14:paraId="1A5ABC80" w14:textId="77777777" w:rsidR="001F22CA" w:rsidRPr="001F22CA" w:rsidRDefault="001F22CA" w:rsidP="001F22CA">
      <w:pPr>
        <w:numPr>
          <w:ilvl w:val="1"/>
          <w:numId w:val="4"/>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i/>
          <w:iCs/>
          <w:kern w:val="0"/>
          <w14:ligatures w14:val="none"/>
        </w:rPr>
        <w:lastRenderedPageBreak/>
        <w:t>Resource Overhead:</w:t>
      </w:r>
      <w:r w:rsidRPr="001F22CA">
        <w:rPr>
          <w:rFonts w:ascii="Times New Roman" w:eastAsia="Times New Roman" w:hAnsi="Times New Roman" w:cs="Times New Roman"/>
          <w:kern w:val="0"/>
          <w14:ligatures w14:val="none"/>
        </w:rPr>
        <w:t xml:space="preserve"> Frequent Scrum events required active time commitment and meeting management.</w:t>
      </w:r>
    </w:p>
    <w:p w14:paraId="25FE4D13" w14:textId="77777777" w:rsidR="001F22CA" w:rsidRPr="001F22CA" w:rsidRDefault="001F22CA" w:rsidP="001F22CA">
      <w:pPr>
        <w:numPr>
          <w:ilvl w:val="1"/>
          <w:numId w:val="4"/>
        </w:numPr>
        <w:spacing w:before="100" w:beforeAutospacing="1" w:after="100" w:afterAutospacing="1" w:line="480" w:lineRule="auto"/>
        <w:rPr>
          <w:rFonts w:ascii="Times New Roman" w:eastAsia="Times New Roman" w:hAnsi="Times New Roman" w:cs="Times New Roman"/>
          <w:kern w:val="0"/>
          <w14:ligatures w14:val="none"/>
        </w:rPr>
      </w:pPr>
      <w:r w:rsidRPr="001F22CA">
        <w:rPr>
          <w:rFonts w:ascii="Times New Roman" w:eastAsia="Times New Roman" w:hAnsi="Times New Roman" w:cs="Times New Roman"/>
          <w:i/>
          <w:iCs/>
          <w:kern w:val="0"/>
          <w14:ligatures w14:val="none"/>
        </w:rPr>
        <w:t>Scope Volatility:</w:t>
      </w:r>
      <w:r w:rsidRPr="001F22CA">
        <w:rPr>
          <w:rFonts w:ascii="Times New Roman" w:eastAsia="Times New Roman" w:hAnsi="Times New Roman" w:cs="Times New Roman"/>
          <w:kern w:val="0"/>
          <w14:ligatures w14:val="none"/>
        </w:rPr>
        <w:t xml:space="preserve"> Continuous backlogs require strict discipline from the Product Owner to prevent scope bloat.</w:t>
      </w:r>
    </w:p>
    <w:p w14:paraId="27DF8BD3" w14:textId="77777777" w:rsidR="001F22CA" w:rsidRPr="001F22CA" w:rsidRDefault="001F22CA" w:rsidP="001F22CA">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EB404B">
        <w:rPr>
          <w:rFonts w:ascii="Times New Roman" w:eastAsia="Times New Roman" w:hAnsi="Times New Roman" w:cs="Times New Roman"/>
          <w:b/>
          <w:bCs/>
          <w:kern w:val="0"/>
          <w14:ligatures w14:val="none"/>
        </w:rPr>
        <w:t>Conclusion:</w:t>
      </w:r>
      <w:r w:rsidRPr="001F22CA">
        <w:rPr>
          <w:rFonts w:ascii="Times New Roman" w:eastAsia="Times New Roman" w:hAnsi="Times New Roman" w:cs="Times New Roman"/>
          <w:kern w:val="0"/>
          <w14:ligatures w14:val="none"/>
        </w:rPr>
        <w:t xml:space="preserve"> The Scrum-Agile framework was the best approach for the SNHU Travel project. Given the evolving market requirements and interactive frontend needs of a travel application, Agile allowed continuous user feedback and lower delivery risk compared to sequential development methods.</w:t>
      </w:r>
    </w:p>
    <w:p w14:paraId="07A3A7FF" w14:textId="77777777" w:rsidR="001F22CA" w:rsidRPr="001F22CA" w:rsidRDefault="001F22CA" w:rsidP="001F22CA">
      <w:pPr>
        <w:spacing w:line="480" w:lineRule="auto"/>
        <w:rPr>
          <w:rFonts w:ascii="Times New Roman" w:hAnsi="Times New Roman" w:cs="Times New Roman"/>
        </w:rPr>
      </w:pPr>
    </w:p>
    <w:sectPr w:rsidR="001F22CA" w:rsidRPr="001F2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CE499B"/>
    <w:multiLevelType w:val="multilevel"/>
    <w:tmpl w:val="FDE0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A4411"/>
    <w:multiLevelType w:val="multilevel"/>
    <w:tmpl w:val="25A0E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C26D3"/>
    <w:multiLevelType w:val="multilevel"/>
    <w:tmpl w:val="2E38A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001154">
    <w:abstractNumId w:val="2"/>
  </w:num>
  <w:num w:numId="2" w16cid:durableId="166285878">
    <w:abstractNumId w:val="0"/>
  </w:num>
  <w:num w:numId="3" w16cid:durableId="1340699620">
    <w:abstractNumId w:val="1"/>
  </w:num>
  <w:num w:numId="4" w16cid:durableId="478618722">
    <w:abstractNumId w:val="1"/>
    <w:lvlOverride w:ilvl="1">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CA"/>
    <w:rsid w:val="000668EF"/>
    <w:rsid w:val="001F22CA"/>
    <w:rsid w:val="00394570"/>
    <w:rsid w:val="005539B2"/>
    <w:rsid w:val="009C11B7"/>
    <w:rsid w:val="00EB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57A9BA"/>
  <w15:chartTrackingRefBased/>
  <w15:docId w15:val="{C68539BD-E2FC-4D49-B497-C04EA0850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CA"/>
    <w:rPr>
      <w:rFonts w:eastAsiaTheme="majorEastAsia" w:cstheme="majorBidi"/>
      <w:color w:val="272727" w:themeColor="text1" w:themeTint="D8"/>
    </w:rPr>
  </w:style>
  <w:style w:type="paragraph" w:styleId="Title">
    <w:name w:val="Title"/>
    <w:basedOn w:val="Normal"/>
    <w:next w:val="Normal"/>
    <w:link w:val="TitleChar"/>
    <w:uiPriority w:val="10"/>
    <w:qFormat/>
    <w:rsid w:val="001F2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CA"/>
    <w:pPr>
      <w:spacing w:before="160"/>
      <w:jc w:val="center"/>
    </w:pPr>
    <w:rPr>
      <w:i/>
      <w:iCs/>
      <w:color w:val="404040" w:themeColor="text1" w:themeTint="BF"/>
    </w:rPr>
  </w:style>
  <w:style w:type="character" w:customStyle="1" w:styleId="QuoteChar">
    <w:name w:val="Quote Char"/>
    <w:basedOn w:val="DefaultParagraphFont"/>
    <w:link w:val="Quote"/>
    <w:uiPriority w:val="29"/>
    <w:rsid w:val="001F22CA"/>
    <w:rPr>
      <w:i/>
      <w:iCs/>
      <w:color w:val="404040" w:themeColor="text1" w:themeTint="BF"/>
    </w:rPr>
  </w:style>
  <w:style w:type="paragraph" w:styleId="ListParagraph">
    <w:name w:val="List Paragraph"/>
    <w:basedOn w:val="Normal"/>
    <w:uiPriority w:val="34"/>
    <w:qFormat/>
    <w:rsid w:val="001F22CA"/>
    <w:pPr>
      <w:ind w:left="720"/>
      <w:contextualSpacing/>
    </w:pPr>
  </w:style>
  <w:style w:type="character" w:styleId="IntenseEmphasis">
    <w:name w:val="Intense Emphasis"/>
    <w:basedOn w:val="DefaultParagraphFont"/>
    <w:uiPriority w:val="21"/>
    <w:qFormat/>
    <w:rsid w:val="001F22CA"/>
    <w:rPr>
      <w:i/>
      <w:iCs/>
      <w:color w:val="0F4761" w:themeColor="accent1" w:themeShade="BF"/>
    </w:rPr>
  </w:style>
  <w:style w:type="paragraph" w:styleId="IntenseQuote">
    <w:name w:val="Intense Quote"/>
    <w:basedOn w:val="Normal"/>
    <w:next w:val="Normal"/>
    <w:link w:val="IntenseQuoteChar"/>
    <w:uiPriority w:val="30"/>
    <w:qFormat/>
    <w:rsid w:val="001F2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CA"/>
    <w:rPr>
      <w:i/>
      <w:iCs/>
      <w:color w:val="0F4761" w:themeColor="accent1" w:themeShade="BF"/>
    </w:rPr>
  </w:style>
  <w:style w:type="character" w:styleId="IntenseReference">
    <w:name w:val="Intense Reference"/>
    <w:basedOn w:val="DefaultParagraphFont"/>
    <w:uiPriority w:val="32"/>
    <w:qFormat/>
    <w:rsid w:val="001F22CA"/>
    <w:rPr>
      <w:b/>
      <w:bCs/>
      <w:smallCaps/>
      <w:color w:val="0F4761" w:themeColor="accent1" w:themeShade="BF"/>
      <w:spacing w:val="5"/>
    </w:rPr>
  </w:style>
  <w:style w:type="paragraph" w:styleId="NormalWeb">
    <w:name w:val="Normal (Web)"/>
    <w:basedOn w:val="Normal"/>
    <w:uiPriority w:val="99"/>
    <w:semiHidden/>
    <w:unhideWhenUsed/>
    <w:rsid w:val="001F22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0668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A69411-9362-2C46-A7E6-A904435C2CF1}"/>
      </w:docPartPr>
      <w:docPartBody>
        <w:p w:rsidR="001D1446" w:rsidRDefault="00B4732F">
          <w:r w:rsidRPr="000722D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2F"/>
    <w:rsid w:val="00083591"/>
    <w:rsid w:val="001D1446"/>
    <w:rsid w:val="009C11B7"/>
    <w:rsid w:val="00B47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732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3A7757-BA59-434D-A6AA-C192C58AA59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F2ECE-BBA1-E74B-9442-6AFD97C552F4}">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1035</Words>
  <Characters>6527</Characters>
  <Application>Microsoft Office Word</Application>
  <DocSecurity>0</DocSecurity>
  <Lines>110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Uphold, Jeremy</dc:creator>
  <cp:keywords/>
  <dc:description/>
  <cp:lastModifiedBy>Uphold, Jeremy</cp:lastModifiedBy>
  <cp:revision>2</cp:revision>
  <dcterms:created xsi:type="dcterms:W3CDTF">2026-10-19T01:13:00Z</dcterms:created>
  <dcterms:modified xsi:type="dcterms:W3CDTF">2026-10-19T01:13:00Z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CS250 Sprint Review and Retrospective.docx</vt:lpwstr>
  </property>
  <property fmtid="{D5CDD505-2E9C-101B-9397-08002B2CF9AE}" pid="3" name="TII_WORD_DOCUMENT_ID">
    <vt:lpwstr>828aee15-229d-4eae-ad7f-8493b5d2b6b2</vt:lpwstr>
  </property>
  <property fmtid="{D5CDD505-2E9C-101B-9397-08002B2CF9AE}" pid="4" name="TII_WORD_DOCUMENT_HASH">
    <vt:lpwstr>6af784e530059e54749aa47444c2f7bc3cf3470a0b9fcd6f3da50c97a4f39305</vt:lpwstr>
  </property>
</Properties>
</file>