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Specialist Systems by Industry and Provider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document provides a practical catalogue of specialist systems by industry, with representative providers. It is intended as a reference for enterprise architecture, IT strategy, operating model design, digital transformation, and industry capability mapping.</w:t>
      </w:r>
    </w:p>
    <w:p>
      <w:pPr>
        <w:pStyle w:val="BodyText"/>
      </w:pPr>
      <w:r>
        <w:t xml:space="preserve">The catalogue is structured using the following fields: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Industry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Specialist Capability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Type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Typical Providers</w:t>
      </w:r>
    </w:p>
    <w:p>
      <w:pPr>
        <w:pStyle w:val="FirstParagraph"/>
      </w:pPr>
      <w:r>
        <w:t xml:space="preserve">This is not an exhaustive market analysis. Provider names are illustrative and represent common or well-known vendors in each category.</w:t>
      </w:r>
    </w:p>
    <w:bookmarkEnd w:id="20"/>
    <w:bookmarkStart w:id="21" w:name="how-to-use-this-catalogue"/>
    <w:p>
      <w:pPr>
        <w:pStyle w:val="Heading1"/>
      </w:pPr>
      <w:r>
        <w:t xml:space="preserve">2. How to Use This Catalogue</w:t>
      </w:r>
    </w:p>
    <w:p>
      <w:pPr>
        <w:pStyle w:val="FirstParagraph"/>
      </w:pPr>
      <w:r>
        <w:t xml:space="preserve">This reference can support several use cases:</w:t>
      </w:r>
    </w:p>
    <w:p>
      <w:pPr>
        <w:pStyle w:val="Compact"/>
        <w:numPr>
          <w:ilvl w:val="0"/>
          <w:numId w:val="1002"/>
        </w:numPr>
      </w:pPr>
      <w:r>
        <w:t xml:space="preserve">enterprise architecture inventories</w:t>
      </w:r>
    </w:p>
    <w:p>
      <w:pPr>
        <w:pStyle w:val="Compact"/>
        <w:numPr>
          <w:ilvl w:val="0"/>
          <w:numId w:val="1002"/>
        </w:numPr>
      </w:pPr>
      <w:r>
        <w:t xml:space="preserve">target operating model design</w:t>
      </w:r>
    </w:p>
    <w:p>
      <w:pPr>
        <w:pStyle w:val="Compact"/>
        <w:numPr>
          <w:ilvl w:val="0"/>
          <w:numId w:val="1002"/>
        </w:numPr>
      </w:pPr>
      <w:r>
        <w:t xml:space="preserve">application portfolio assessments</w:t>
      </w:r>
    </w:p>
    <w:p>
      <w:pPr>
        <w:pStyle w:val="Compact"/>
        <w:numPr>
          <w:ilvl w:val="0"/>
          <w:numId w:val="1002"/>
        </w:numPr>
      </w:pPr>
      <w:r>
        <w:t xml:space="preserve">industry capability mapping</w:t>
      </w:r>
    </w:p>
    <w:p>
      <w:pPr>
        <w:pStyle w:val="Compact"/>
        <w:numPr>
          <w:ilvl w:val="0"/>
          <w:numId w:val="1002"/>
        </w:numPr>
      </w:pPr>
      <w:r>
        <w:t xml:space="preserve">vendor landscape overviews</w:t>
      </w:r>
    </w:p>
    <w:p>
      <w:pPr>
        <w:pStyle w:val="Compact"/>
        <w:numPr>
          <w:ilvl w:val="0"/>
          <w:numId w:val="1002"/>
        </w:numPr>
      </w:pPr>
      <w:r>
        <w:t xml:space="preserve">digital transformation discovery work</w:t>
      </w:r>
    </w:p>
    <w:p>
      <w:pPr>
        <w:pStyle w:val="Compact"/>
        <w:numPr>
          <w:ilvl w:val="0"/>
          <w:numId w:val="1002"/>
        </w:numPr>
      </w:pPr>
      <w:r>
        <w:t xml:space="preserve">PMO and IT governance documentation</w:t>
      </w:r>
    </w:p>
    <w:p>
      <w:pPr>
        <w:pStyle w:val="FirstParagraph"/>
      </w:pPr>
      <w:r>
        <w:t xml:space="preserve">A useful extension is to add fields such as:</w:t>
      </w:r>
    </w:p>
    <w:p>
      <w:pPr>
        <w:pStyle w:val="Compact"/>
        <w:numPr>
          <w:ilvl w:val="0"/>
          <w:numId w:val="1003"/>
        </w:numPr>
      </w:pPr>
      <w:r>
        <w:t xml:space="preserve">business owner</w:t>
      </w:r>
    </w:p>
    <w:p>
      <w:pPr>
        <w:pStyle w:val="Compact"/>
        <w:numPr>
          <w:ilvl w:val="0"/>
          <w:numId w:val="1003"/>
        </w:numPr>
      </w:pPr>
      <w:r>
        <w:t xml:space="preserve">technical owner</w:t>
      </w:r>
    </w:p>
    <w:p>
      <w:pPr>
        <w:pStyle w:val="Compact"/>
        <w:numPr>
          <w:ilvl w:val="0"/>
          <w:numId w:val="1003"/>
        </w:numPr>
      </w:pPr>
      <w:r>
        <w:t xml:space="preserve">deployment model</w:t>
      </w:r>
    </w:p>
    <w:p>
      <w:pPr>
        <w:pStyle w:val="Compact"/>
        <w:numPr>
          <w:ilvl w:val="0"/>
          <w:numId w:val="1003"/>
        </w:numPr>
      </w:pPr>
      <w:r>
        <w:t xml:space="preserve">integration points</w:t>
      </w:r>
    </w:p>
    <w:p>
      <w:pPr>
        <w:pStyle w:val="Compact"/>
        <w:numPr>
          <w:ilvl w:val="0"/>
          <w:numId w:val="1003"/>
        </w:numPr>
      </w:pPr>
      <w:r>
        <w:t xml:space="preserve">criticality</w:t>
      </w:r>
    </w:p>
    <w:p>
      <w:pPr>
        <w:pStyle w:val="Compact"/>
        <w:numPr>
          <w:ilvl w:val="0"/>
          <w:numId w:val="1003"/>
        </w:numPr>
      </w:pPr>
      <w:r>
        <w:t xml:space="preserve">regulatory relevance</w:t>
      </w:r>
    </w:p>
    <w:p>
      <w:pPr>
        <w:pStyle w:val="Compact"/>
        <w:numPr>
          <w:ilvl w:val="0"/>
          <w:numId w:val="1003"/>
        </w:numPr>
      </w:pPr>
      <w:r>
        <w:t xml:space="preserve">data classification</w:t>
      </w:r>
    </w:p>
    <w:p>
      <w:pPr>
        <w:pStyle w:val="Compact"/>
        <w:numPr>
          <w:ilvl w:val="0"/>
          <w:numId w:val="1003"/>
        </w:numPr>
      </w:pPr>
      <w:r>
        <w:t xml:space="preserve">lifecycle status</w:t>
      </w:r>
    </w:p>
    <w:bookmarkEnd w:id="21"/>
    <w:bookmarkStart w:id="22" w:name="X77c393f8307df4a2ca7d9dd493d2fec7cc80888"/>
    <w:p>
      <w:pPr>
        <w:pStyle w:val="Heading1"/>
      </w:pPr>
      <w:r>
        <w:t xml:space="preserve">3. Catalogue of Specialist Systems by Industry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t xml:space="preserve">Specialist Capability</w:t>
            </w:r>
          </w:p>
        </w:tc>
        <w:tc>
          <w:tcPr/>
          <w:p>
            <w:pPr>
              <w:pStyle w:val="Compact"/>
            </w:pPr>
            <w:r>
              <w:t xml:space="preserve">System 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Typical 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Industrial / Manufacturing</w:t>
            </w:r>
          </w:p>
        </w:tc>
        <w:tc>
          <w:tcPr/>
          <w:p>
            <w:pPr>
              <w:pStyle w:val="Compact"/>
            </w:pPr>
            <w:r>
              <w:t xml:space="preserve">Plant supervision and control</w:t>
            </w:r>
          </w:p>
        </w:tc>
        <w:tc>
          <w:tcPr/>
          <w:p>
            <w:pPr>
              <w:pStyle w:val="Compact"/>
            </w:pPr>
            <w:r>
              <w:t xml:space="preserve">SCADA</w:t>
            </w:r>
          </w:p>
        </w:tc>
        <w:tc>
          <w:tcPr/>
          <w:p>
            <w:pPr>
              <w:pStyle w:val="Compact"/>
            </w:pPr>
            <w:r>
              <w:t xml:space="preserve">Supervisory monitoring and control of industrial processes and equipment</w:t>
            </w:r>
          </w:p>
        </w:tc>
        <w:tc>
          <w:tcPr/>
          <w:p>
            <w:pPr>
              <w:pStyle w:val="Compact"/>
            </w:pPr>
            <w:r>
              <w:t xml:space="preserve">Siemens, Schneider Electric / AVEVA, Rockwell Automation, Inductive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Industrial / Manufacturing</w:t>
            </w:r>
          </w:p>
        </w:tc>
        <w:tc>
          <w:tcPr/>
          <w:p>
            <w:pPr>
              <w:pStyle w:val="Compact"/>
            </w:pPr>
            <w:r>
              <w:t xml:space="preserve">Continuous process control</w:t>
            </w:r>
          </w:p>
        </w:tc>
        <w:tc>
          <w:tcPr/>
          <w:p>
            <w:pPr>
              <w:pStyle w:val="Compact"/>
            </w:pPr>
            <w:r>
              <w:t xml:space="preserve">DCS</w:t>
            </w:r>
          </w:p>
        </w:tc>
        <w:tc>
          <w:tcPr/>
          <w:p>
            <w:pPr>
              <w:pStyle w:val="Compact"/>
            </w:pPr>
            <w:r>
              <w:t xml:space="preserve">Distributed control of continuous and batch industrial processes</w:t>
            </w:r>
          </w:p>
        </w:tc>
        <w:tc>
          <w:tcPr/>
          <w:p>
            <w:pPr>
              <w:pStyle w:val="Compact"/>
            </w:pPr>
            <w:r>
              <w:t xml:space="preserve">Siemens, Emerson, Honeywell, Yokogawa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Industrial / Manufacturing</w:t>
            </w:r>
          </w:p>
        </w:tc>
        <w:tc>
          <w:tcPr/>
          <w:p>
            <w:pPr>
              <w:pStyle w:val="Compact"/>
            </w:pPr>
            <w:r>
              <w:t xml:space="preserve">Manufacturing operations execution</w:t>
            </w:r>
          </w:p>
        </w:tc>
        <w:tc>
          <w:tcPr/>
          <w:p>
            <w:pPr>
              <w:pStyle w:val="Compact"/>
            </w:pPr>
            <w:r>
              <w:t xml:space="preserve">MES / MOM</w:t>
            </w:r>
          </w:p>
        </w:tc>
        <w:tc>
          <w:tcPr/>
          <w:p>
            <w:pPr>
              <w:pStyle w:val="Compact"/>
            </w:pPr>
            <w:r>
              <w:t xml:space="preserve">Manage production execution, quality, scheduling, and shop-floor visibility</w:t>
            </w:r>
          </w:p>
        </w:tc>
        <w:tc>
          <w:tcPr/>
          <w:p>
            <w:pPr>
              <w:pStyle w:val="Compact"/>
            </w:pPr>
            <w:r>
              <w:t xml:space="preserve">Siemens, Rockwell Automation, AVEVA, Dassault Systèmes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Industrial / Manufacturing</w:t>
            </w:r>
          </w:p>
        </w:tc>
        <w:tc>
          <w:tcPr/>
          <w:p>
            <w:pPr>
              <w:pStyle w:val="Compact"/>
            </w:pPr>
            <w:r>
              <w:t xml:space="preserve">Product engineering lifecycle</w:t>
            </w:r>
          </w:p>
        </w:tc>
        <w:tc>
          <w:tcPr/>
          <w:p>
            <w:pPr>
              <w:pStyle w:val="Compact"/>
            </w:pPr>
            <w:r>
              <w:t xml:space="preserve">PLM</w:t>
            </w:r>
          </w:p>
        </w:tc>
        <w:tc>
          <w:tcPr/>
          <w:p>
            <w:pPr>
              <w:pStyle w:val="Compact"/>
            </w:pPr>
            <w:r>
              <w:t xml:space="preserve">Manage product design, engineering changes, and lifecycle data</w:t>
            </w:r>
          </w:p>
        </w:tc>
        <w:tc>
          <w:tcPr/>
          <w:p>
            <w:pPr>
              <w:pStyle w:val="Compact"/>
            </w:pPr>
            <w:r>
              <w:t xml:space="preserve">Siemens, PTC, Dassault Systèmes, Autodesk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Industrial / Manufacturing</w:t>
            </w:r>
          </w:p>
        </w:tc>
        <w:tc>
          <w:tcPr/>
          <w:p>
            <w:pPr>
              <w:pStyle w:val="Compact"/>
            </w:pPr>
            <w:r>
              <w:t xml:space="preserve">Industrial asset maintenance</w:t>
            </w:r>
          </w:p>
        </w:tc>
        <w:tc>
          <w:tcPr/>
          <w:p>
            <w:pPr>
              <w:pStyle w:val="Compact"/>
            </w:pPr>
            <w:r>
              <w:t xml:space="preserve">APM / EAM</w:t>
            </w:r>
          </w:p>
        </w:tc>
        <w:tc>
          <w:tcPr/>
          <w:p>
            <w:pPr>
              <w:pStyle w:val="Compact"/>
            </w:pPr>
            <w:r>
              <w:t xml:space="preserve">Manage reliability, predictive maintenance, and asset performance</w:t>
            </w:r>
          </w:p>
        </w:tc>
        <w:tc>
          <w:tcPr/>
          <w:p>
            <w:pPr>
              <w:pStyle w:val="Compact"/>
            </w:pPr>
            <w:r>
              <w:t xml:space="preserve">IBM Maximo, Hexagon, ABB, GE Digital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Utilities / Energy</w:t>
            </w:r>
          </w:p>
        </w:tc>
        <w:tc>
          <w:tcPr/>
          <w:p>
            <w:pPr>
              <w:pStyle w:val="Compact"/>
            </w:pPr>
            <w:r>
              <w:t xml:space="preserve">Grid operations management</w:t>
            </w:r>
          </w:p>
        </w:tc>
        <w:tc>
          <w:tcPr/>
          <w:p>
            <w:pPr>
              <w:pStyle w:val="Compact"/>
            </w:pPr>
            <w:r>
              <w:t xml:space="preserve">ADMS / EMS / OMS</w:t>
            </w:r>
          </w:p>
        </w:tc>
        <w:tc>
          <w:tcPr/>
          <w:p>
            <w:pPr>
              <w:pStyle w:val="Compact"/>
            </w:pPr>
            <w:r>
              <w:t xml:space="preserve">Operate energy distribution, outages, and grid control</w:t>
            </w:r>
          </w:p>
        </w:tc>
        <w:tc>
          <w:tcPr/>
          <w:p>
            <w:pPr>
              <w:pStyle w:val="Compact"/>
            </w:pPr>
            <w:r>
              <w:t xml:space="preserve">GE Vernova, Schneider Electric, Oracle, Siemens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Utilities / Water</w:t>
            </w:r>
          </w:p>
        </w:tc>
        <w:tc>
          <w:tcPr/>
          <w:p>
            <w:pPr>
              <w:pStyle w:val="Compact"/>
            </w:pPr>
            <w:r>
              <w:t xml:space="preserve">Customer and billing operations</w:t>
            </w:r>
          </w:p>
        </w:tc>
        <w:tc>
          <w:tcPr/>
          <w:p>
            <w:pPr>
              <w:pStyle w:val="Compact"/>
            </w:pPr>
            <w:r>
              <w:t xml:space="preserve">CIS / Utility Billing</w:t>
            </w:r>
          </w:p>
        </w:tc>
        <w:tc>
          <w:tcPr/>
          <w:p>
            <w:pPr>
              <w:pStyle w:val="Compact"/>
            </w:pPr>
            <w:r>
              <w:t xml:space="preserve">Manage customer records, billing, meter-to-cash, and service orders</w:t>
            </w:r>
          </w:p>
        </w:tc>
        <w:tc>
          <w:tcPr/>
          <w:p>
            <w:pPr>
              <w:pStyle w:val="Compact"/>
            </w:pPr>
            <w:r>
              <w:t xml:space="preserve">Oracle Utilities, SAP, Hansen, Gentrack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Utilities / Water</w:t>
            </w:r>
          </w:p>
        </w:tc>
        <w:tc>
          <w:tcPr/>
          <w:p>
            <w:pPr>
              <w:pStyle w:val="Compact"/>
            </w:pPr>
            <w:r>
              <w:t xml:space="preserve">Meter data operations</w:t>
            </w:r>
          </w:p>
        </w:tc>
        <w:tc>
          <w:tcPr/>
          <w:p>
            <w:pPr>
              <w:pStyle w:val="Compact"/>
            </w:pPr>
            <w:r>
              <w:t xml:space="preserve">MDM</w:t>
            </w:r>
          </w:p>
        </w:tc>
        <w:tc>
          <w:tcPr/>
          <w:p>
            <w:pPr>
              <w:pStyle w:val="Compact"/>
            </w:pPr>
            <w:r>
              <w:t xml:space="preserve">Collect, validate, and process smart meter data</w:t>
            </w:r>
          </w:p>
        </w:tc>
        <w:tc>
          <w:tcPr/>
          <w:p>
            <w:pPr>
              <w:pStyle w:val="Compact"/>
            </w:pPr>
            <w:r>
              <w:t xml:space="preserve">Oracle Utilities, Itron, Siemens, Landis+Gyr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 and Gas</w:t>
            </w:r>
          </w:p>
        </w:tc>
        <w:tc>
          <w:tcPr/>
          <w:p>
            <w:pPr>
              <w:pStyle w:val="Compact"/>
            </w:pPr>
            <w:r>
              <w:t xml:space="preserve">Reservoir and production management</w:t>
            </w:r>
          </w:p>
        </w:tc>
        <w:tc>
          <w:tcPr/>
          <w:p>
            <w:pPr>
              <w:pStyle w:val="Compact"/>
            </w:pPr>
            <w:r>
              <w:t xml:space="preserve">E&amp;P / Reservoir Systems</w:t>
            </w:r>
          </w:p>
        </w:tc>
        <w:tc>
          <w:tcPr/>
          <w:p>
            <w:pPr>
              <w:pStyle w:val="Compact"/>
            </w:pPr>
            <w:r>
              <w:t xml:space="preserve">Model reservoirs and manage exploration and production data</w:t>
            </w:r>
          </w:p>
        </w:tc>
        <w:tc>
          <w:tcPr/>
          <w:p>
            <w:pPr>
              <w:pStyle w:val="Compact"/>
            </w:pPr>
            <w:r>
              <w:t xml:space="preserve">SLB, Halliburton, Baker Hughes, Landmark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 and Gas</w:t>
            </w:r>
          </w:p>
        </w:tc>
        <w:tc>
          <w:tcPr/>
          <w:p>
            <w:pPr>
              <w:pStyle w:val="Compact"/>
            </w:pPr>
            <w:r>
              <w:t xml:space="preserve">Production operations</w:t>
            </w:r>
          </w:p>
        </w:tc>
        <w:tc>
          <w:tcPr/>
          <w:p>
            <w:pPr>
              <w:pStyle w:val="Compact"/>
            </w:pPr>
            <w:r>
              <w:t xml:space="preserve">Production Management Systems</w:t>
            </w:r>
          </w:p>
        </w:tc>
        <w:tc>
          <w:tcPr/>
          <w:p>
            <w:pPr>
              <w:pStyle w:val="Compact"/>
            </w:pPr>
            <w:r>
              <w:t xml:space="preserve">Monitor wells, production flows, and optimisation</w:t>
            </w:r>
          </w:p>
        </w:tc>
        <w:tc>
          <w:tcPr/>
          <w:p>
            <w:pPr>
              <w:pStyle w:val="Compact"/>
            </w:pPr>
            <w:r>
              <w:t xml:space="preserve">SLB, AVEVA, Baker Hughes, Emerson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Mining</w:t>
            </w:r>
          </w:p>
        </w:tc>
        <w:tc>
          <w:tcPr/>
          <w:p>
            <w:pPr>
              <w:pStyle w:val="Compact"/>
            </w:pPr>
            <w:r>
              <w:t xml:space="preserve">Mine planning</w:t>
            </w:r>
          </w:p>
        </w:tc>
        <w:tc>
          <w:tcPr/>
          <w:p>
            <w:pPr>
              <w:pStyle w:val="Compact"/>
            </w:pPr>
            <w:r>
              <w:t xml:space="preserve">Mine Planning Systems</w:t>
            </w:r>
          </w:p>
        </w:tc>
        <w:tc>
          <w:tcPr/>
          <w:p>
            <w:pPr>
              <w:pStyle w:val="Compact"/>
            </w:pPr>
            <w:r>
              <w:t xml:space="preserve">Plan pit design, extraction, and geological modelling</w:t>
            </w:r>
          </w:p>
        </w:tc>
        <w:tc>
          <w:tcPr/>
          <w:p>
            <w:pPr>
              <w:pStyle w:val="Compact"/>
            </w:pPr>
            <w:r>
              <w:t xml:space="preserve">Hexagon, Micromine, Dassault GEOVIA, Maptek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Mining</w:t>
            </w:r>
          </w:p>
        </w:tc>
        <w:tc>
          <w:tcPr/>
          <w:p>
            <w:pPr>
              <w:pStyle w:val="Compact"/>
            </w:pPr>
            <w:r>
              <w:t xml:space="preserve">Fleet and dispatch</w:t>
            </w:r>
          </w:p>
        </w:tc>
        <w:tc>
          <w:tcPr/>
          <w:p>
            <w:pPr>
              <w:pStyle w:val="Compact"/>
            </w:pPr>
            <w:r>
              <w:t xml:space="preserve">Fleet Management Systems</w:t>
            </w:r>
          </w:p>
        </w:tc>
        <w:tc>
          <w:tcPr/>
          <w:p>
            <w:pPr>
              <w:pStyle w:val="Compact"/>
            </w:pPr>
            <w:r>
              <w:t xml:space="preserve">Control mobile equipment dispatch, haulage, and productivity</w:t>
            </w:r>
          </w:p>
        </w:tc>
        <w:tc>
          <w:tcPr/>
          <w:p>
            <w:pPr>
              <w:pStyle w:val="Compact"/>
            </w:pPr>
            <w:r>
              <w:t xml:space="preserve">Hexagon, Modular Mining, Epiroc, Caterpillar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Healthcare</w:t>
            </w:r>
          </w:p>
        </w:tc>
        <w:tc>
          <w:tcPr/>
          <w:p>
            <w:pPr>
              <w:pStyle w:val="Compact"/>
            </w:pPr>
            <w:r>
              <w:t xml:space="preserve">Clinical patient record</w:t>
            </w:r>
          </w:p>
        </w:tc>
        <w:tc>
          <w:tcPr/>
          <w:p>
            <w:pPr>
              <w:pStyle w:val="Compact"/>
            </w:pPr>
            <w:r>
              <w:t xml:space="preserve">EHR / EMR</w:t>
            </w:r>
          </w:p>
        </w:tc>
        <w:tc>
          <w:tcPr/>
          <w:p>
            <w:pPr>
              <w:pStyle w:val="Compact"/>
            </w:pPr>
            <w:r>
              <w:t xml:space="preserve">Maintain longitudinal electronic health records and clinical workflows</w:t>
            </w:r>
          </w:p>
        </w:tc>
        <w:tc>
          <w:tcPr/>
          <w:p>
            <w:pPr>
              <w:pStyle w:val="Compact"/>
            </w:pPr>
            <w:r>
              <w:t xml:space="preserve">Epic, Oracle Health, MEDITECH, Altera Digital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Healthcare</w:t>
            </w:r>
          </w:p>
        </w:tc>
        <w:tc>
          <w:tcPr/>
          <w:p>
            <w:pPr>
              <w:pStyle w:val="Compact"/>
            </w:pPr>
            <w:r>
              <w:t xml:space="preserve">Medical imaging management</w:t>
            </w:r>
          </w:p>
        </w:tc>
        <w:tc>
          <w:tcPr/>
          <w:p>
            <w:pPr>
              <w:pStyle w:val="Compact"/>
            </w:pPr>
            <w:r>
              <w:t xml:space="preserve">PACS / RIS / Enterprise Imaging</w:t>
            </w:r>
          </w:p>
        </w:tc>
        <w:tc>
          <w:tcPr/>
          <w:p>
            <w:pPr>
              <w:pStyle w:val="Compact"/>
            </w:pPr>
            <w:r>
              <w:t xml:space="preserve">Manage radiology workflows and image storage/retrieval</w:t>
            </w:r>
          </w:p>
        </w:tc>
        <w:tc>
          <w:tcPr/>
          <w:p>
            <w:pPr>
              <w:pStyle w:val="Compact"/>
            </w:pPr>
            <w:r>
              <w:t xml:space="preserve">GE HealthCare, Philips, Sectra, Fujifilm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Healthcare</w:t>
            </w:r>
          </w:p>
        </w:tc>
        <w:tc>
          <w:tcPr/>
          <w:p>
            <w:pPr>
              <w:pStyle w:val="Compact"/>
            </w:pPr>
            <w:r>
              <w:t xml:space="preserve">Laboratory operations</w:t>
            </w:r>
          </w:p>
        </w:tc>
        <w:tc>
          <w:tcPr/>
          <w:p>
            <w:pPr>
              <w:pStyle w:val="Compact"/>
            </w:pPr>
            <w:r>
              <w:t xml:space="preserve">LIS / LIMS</w:t>
            </w:r>
          </w:p>
        </w:tc>
        <w:tc>
          <w:tcPr/>
          <w:p>
            <w:pPr>
              <w:pStyle w:val="Compact"/>
            </w:pPr>
            <w:r>
              <w:t xml:space="preserve">Manage samples, test workflows, and laboratory reporting</w:t>
            </w:r>
          </w:p>
        </w:tc>
        <w:tc>
          <w:tcPr/>
          <w:p>
            <w:pPr>
              <w:pStyle w:val="Compact"/>
            </w:pPr>
            <w:r>
              <w:t xml:space="preserve">Thermo Fisher, LabVantage, Clinisys, Abbott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Healthcare</w:t>
            </w:r>
          </w:p>
        </w:tc>
        <w:tc>
          <w:tcPr/>
          <w:p>
            <w:pPr>
              <w:pStyle w:val="Compact"/>
            </w:pPr>
            <w:r>
              <w:t xml:space="preserve">Hospital operations</w:t>
            </w:r>
          </w:p>
        </w:tc>
        <w:tc>
          <w:tcPr/>
          <w:p>
            <w:pPr>
              <w:pStyle w:val="Compact"/>
            </w:pPr>
            <w:r>
              <w:t xml:space="preserve">PAS / Hospital Information System</w:t>
            </w:r>
          </w:p>
        </w:tc>
        <w:tc>
          <w:tcPr/>
          <w:p>
            <w:pPr>
              <w:pStyle w:val="Compact"/>
            </w:pPr>
            <w:r>
              <w:t xml:space="preserve">Manage admissions, discharges, transfers, scheduling, and administration</w:t>
            </w:r>
          </w:p>
        </w:tc>
        <w:tc>
          <w:tcPr/>
          <w:p>
            <w:pPr>
              <w:pStyle w:val="Compact"/>
            </w:pPr>
            <w:r>
              <w:t xml:space="preserve">Dedalus, Oracle Health, InterSystems, System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Pharmaceuticals / Life Sciences</w:t>
            </w:r>
          </w:p>
        </w:tc>
        <w:tc>
          <w:tcPr/>
          <w:p>
            <w:pPr>
              <w:pStyle w:val="Compact"/>
            </w:pPr>
            <w:r>
              <w:t xml:space="preserve">Quality and compliance</w:t>
            </w:r>
          </w:p>
        </w:tc>
        <w:tc>
          <w:tcPr/>
          <w:p>
            <w:pPr>
              <w:pStyle w:val="Compact"/>
            </w:pPr>
            <w:r>
              <w:t xml:space="preserve">QMS</w:t>
            </w:r>
          </w:p>
        </w:tc>
        <w:tc>
          <w:tcPr/>
          <w:p>
            <w:pPr>
              <w:pStyle w:val="Compact"/>
            </w:pPr>
            <w:r>
              <w:t xml:space="preserve">Manage deviations, CAPA, training, and regulated quality records</w:t>
            </w:r>
          </w:p>
        </w:tc>
        <w:tc>
          <w:tcPr/>
          <w:p>
            <w:pPr>
              <w:pStyle w:val="Compact"/>
            </w:pPr>
            <w:r>
              <w:t xml:space="preserve">MasterControl, Veeva, Sparta Systems, ETQ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Pharmaceuticals / Life Sciences</w:t>
            </w:r>
          </w:p>
        </w:tc>
        <w:tc>
          <w:tcPr/>
          <w:p>
            <w:pPr>
              <w:pStyle w:val="Compact"/>
            </w:pPr>
            <w:r>
              <w:t xml:space="preserve">Laboratory management</w:t>
            </w:r>
          </w:p>
        </w:tc>
        <w:tc>
          <w:tcPr/>
          <w:p>
            <w:pPr>
              <w:pStyle w:val="Compact"/>
            </w:pPr>
            <w:r>
              <w:t xml:space="preserve">LIMS</w:t>
            </w:r>
          </w:p>
        </w:tc>
        <w:tc>
          <w:tcPr/>
          <w:p>
            <w:pPr>
              <w:pStyle w:val="Compact"/>
            </w:pPr>
            <w:r>
              <w:t xml:space="preserve">Manage scientific lab processes and regulated sample workflows</w:t>
            </w:r>
          </w:p>
        </w:tc>
        <w:tc>
          <w:tcPr/>
          <w:p>
            <w:pPr>
              <w:pStyle w:val="Compact"/>
            </w:pPr>
            <w:r>
              <w:t xml:space="preserve">LabWare, Thermo Fisher, LabVantage, STARLIMS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Pharmaceuticals / Life Sciences</w:t>
            </w:r>
          </w:p>
        </w:tc>
        <w:tc>
          <w:tcPr/>
          <w:p>
            <w:pPr>
              <w:pStyle w:val="Compact"/>
            </w:pPr>
            <w:r>
              <w:t xml:space="preserve">Clinical trial operations</w:t>
            </w:r>
          </w:p>
        </w:tc>
        <w:tc>
          <w:tcPr/>
          <w:p>
            <w:pPr>
              <w:pStyle w:val="Compact"/>
            </w:pPr>
            <w:r>
              <w:t xml:space="preserve">CTMS / eClinical</w:t>
            </w:r>
          </w:p>
        </w:tc>
        <w:tc>
          <w:tcPr/>
          <w:p>
            <w:pPr>
              <w:pStyle w:val="Compact"/>
            </w:pPr>
            <w:r>
              <w:t xml:space="preserve">Manage study planning, monitoring, and clinical trial execution</w:t>
            </w:r>
          </w:p>
        </w:tc>
        <w:tc>
          <w:tcPr/>
          <w:p>
            <w:pPr>
              <w:pStyle w:val="Compact"/>
            </w:pPr>
            <w:r>
              <w:t xml:space="preserve">Medidata, Veeva, Oracle Health Sciences, IQVIA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Pharmaceuticals / Life Sciences</w:t>
            </w:r>
          </w:p>
        </w:tc>
        <w:tc>
          <w:tcPr/>
          <w:p>
            <w:pPr>
              <w:pStyle w:val="Compact"/>
            </w:pPr>
            <w:r>
              <w:t xml:space="preserve">Regulated manufacturing execution</w:t>
            </w:r>
          </w:p>
        </w:tc>
        <w:tc>
          <w:tcPr/>
          <w:p>
            <w:pPr>
              <w:pStyle w:val="Compact"/>
            </w:pPr>
            <w:r>
              <w:t xml:space="preserve">MES</w:t>
            </w:r>
          </w:p>
        </w:tc>
        <w:tc>
          <w:tcPr/>
          <w:p>
            <w:pPr>
              <w:pStyle w:val="Compact"/>
            </w:pPr>
            <w:r>
              <w:t xml:space="preserve">Manage batch production, genealogy, and electronic batch records</w:t>
            </w:r>
          </w:p>
        </w:tc>
        <w:tc>
          <w:tcPr/>
          <w:p>
            <w:pPr>
              <w:pStyle w:val="Compact"/>
            </w:pPr>
            <w:r>
              <w:t xml:space="preserve">Körber Pharma, Siemens, Rockwell Automation, Werum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Banking</w:t>
            </w:r>
          </w:p>
        </w:tc>
        <w:tc>
          <w:tcPr/>
          <w:p>
            <w:pPr>
              <w:pStyle w:val="Compact"/>
            </w:pPr>
            <w:r>
              <w:t xml:space="preserve">Core account processing</w:t>
            </w:r>
          </w:p>
        </w:tc>
        <w:tc>
          <w:tcPr/>
          <w:p>
            <w:pPr>
              <w:pStyle w:val="Compact"/>
            </w:pPr>
            <w:r>
              <w:t xml:space="preserve">Core Banking System</w:t>
            </w:r>
          </w:p>
        </w:tc>
        <w:tc>
          <w:tcPr/>
          <w:p>
            <w:pPr>
              <w:pStyle w:val="Compact"/>
            </w:pPr>
            <w:r>
              <w:t xml:space="preserve">Manage deposits, lending, accounts, and core banking transactions</w:t>
            </w:r>
          </w:p>
        </w:tc>
        <w:tc>
          <w:tcPr/>
          <w:p>
            <w:pPr>
              <w:pStyle w:val="Compact"/>
            </w:pPr>
            <w:r>
              <w:t xml:space="preserve">FIS, Fiserv, Finastra, Temenos, 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Banking</w:t>
            </w:r>
          </w:p>
        </w:tc>
        <w:tc>
          <w:tcPr/>
          <w:p>
            <w:pPr>
              <w:pStyle w:val="Compact"/>
            </w:pPr>
            <w:r>
              <w:t xml:space="preserve">Payments processing</w:t>
            </w:r>
          </w:p>
        </w:tc>
        <w:tc>
          <w:tcPr/>
          <w:p>
            <w:pPr>
              <w:pStyle w:val="Compact"/>
            </w:pPr>
            <w:r>
              <w:t xml:space="preserve">Payments Hub / Payments Engine</w:t>
            </w:r>
          </w:p>
        </w:tc>
        <w:tc>
          <w:tcPr/>
          <w:p>
            <w:pPr>
              <w:pStyle w:val="Compact"/>
            </w:pPr>
            <w:r>
              <w:t xml:space="preserve">Process domestic and international payments and clearing</w:t>
            </w:r>
          </w:p>
        </w:tc>
        <w:tc>
          <w:tcPr/>
          <w:p>
            <w:pPr>
              <w:pStyle w:val="Compact"/>
            </w:pPr>
            <w:r>
              <w:t xml:space="preserve">FIS, ACI Worldwide, Volante Technologies, Temenos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Banking</w:t>
            </w:r>
          </w:p>
        </w:tc>
        <w:tc>
          <w:tcPr/>
          <w:p>
            <w:pPr>
              <w:pStyle w:val="Compact"/>
            </w:pPr>
            <w:r>
              <w:t xml:space="preserve">Treasury and trading</w:t>
            </w:r>
          </w:p>
        </w:tc>
        <w:tc>
          <w:tcPr/>
          <w:p>
            <w:pPr>
              <w:pStyle w:val="Compact"/>
            </w:pPr>
            <w:r>
              <w:t xml:space="preserve">Treasury / Front-to-Back Systems</w:t>
            </w:r>
          </w:p>
        </w:tc>
        <w:tc>
          <w:tcPr/>
          <w:p>
            <w:pPr>
              <w:pStyle w:val="Compact"/>
            </w:pPr>
            <w:r>
              <w:t xml:space="preserve">Support trading, treasury, settlements, and risk operations</w:t>
            </w:r>
          </w:p>
        </w:tc>
        <w:tc>
          <w:tcPr/>
          <w:p>
            <w:pPr>
              <w:pStyle w:val="Compact"/>
            </w:pPr>
            <w:r>
              <w:t xml:space="preserve">Murex, Calypso, Finastra, FIS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Banking</w:t>
            </w:r>
          </w:p>
        </w:tc>
        <w:tc>
          <w:tcPr/>
          <w:p>
            <w:pPr>
              <w:pStyle w:val="Compact"/>
            </w:pPr>
            <w:r>
              <w:t xml:space="preserve">Loan origination and servicing</w:t>
            </w:r>
          </w:p>
        </w:tc>
        <w:tc>
          <w:tcPr/>
          <w:p>
            <w:pPr>
              <w:pStyle w:val="Compact"/>
            </w:pPr>
            <w:r>
              <w:t xml:space="preserve">Lending Platforms</w:t>
            </w:r>
          </w:p>
        </w:tc>
        <w:tc>
          <w:tcPr/>
          <w:p>
            <w:pPr>
              <w:pStyle w:val="Compact"/>
            </w:pPr>
            <w:r>
              <w:t xml:space="preserve">Manage credit applications, approvals, servicing, and collections</w:t>
            </w:r>
          </w:p>
        </w:tc>
        <w:tc>
          <w:tcPr/>
          <w:p>
            <w:pPr>
              <w:pStyle w:val="Compact"/>
            </w:pPr>
            <w:r>
              <w:t xml:space="preserve">nCino, Temenos, Finastra, Fiserv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</w:t>
            </w:r>
          </w:p>
        </w:tc>
        <w:tc>
          <w:tcPr/>
          <w:p>
            <w:pPr>
              <w:pStyle w:val="Compact"/>
            </w:pPr>
            <w:r>
              <w:t xml:space="preserve">Policy lifecycle management</w:t>
            </w:r>
          </w:p>
        </w:tc>
        <w:tc>
          <w:tcPr/>
          <w:p>
            <w:pPr>
              <w:pStyle w:val="Compact"/>
            </w:pPr>
            <w:r>
              <w:t xml:space="preserve">Policy Administration System</w:t>
            </w:r>
          </w:p>
        </w:tc>
        <w:tc>
          <w:tcPr/>
          <w:p>
            <w:pPr>
              <w:pStyle w:val="Compact"/>
            </w:pPr>
            <w:r>
              <w:t xml:space="preserve">Manage underwriting, policies, endorsements, and renewals</w:t>
            </w:r>
          </w:p>
        </w:tc>
        <w:tc>
          <w:tcPr/>
          <w:p>
            <w:pPr>
              <w:pStyle w:val="Compact"/>
            </w:pPr>
            <w:r>
              <w:t xml:space="preserve">Guidewire, Duck Creek, Sapiens, TIA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</w:t>
            </w:r>
          </w:p>
        </w:tc>
        <w:tc>
          <w:tcPr/>
          <w:p>
            <w:pPr>
              <w:pStyle w:val="Compact"/>
            </w:pPr>
            <w:r>
              <w:t xml:space="preserve">Claims handling</w:t>
            </w:r>
          </w:p>
        </w:tc>
        <w:tc>
          <w:tcPr/>
          <w:p>
            <w:pPr>
              <w:pStyle w:val="Compact"/>
            </w:pPr>
            <w:r>
              <w:t xml:space="preserve">Claims Management System</w:t>
            </w:r>
          </w:p>
        </w:tc>
        <w:tc>
          <w:tcPr/>
          <w:p>
            <w:pPr>
              <w:pStyle w:val="Compact"/>
            </w:pPr>
            <w:r>
              <w:t xml:space="preserve">Manage claims intake, workflow, settlement, and reserves</w:t>
            </w:r>
          </w:p>
        </w:tc>
        <w:tc>
          <w:tcPr/>
          <w:p>
            <w:pPr>
              <w:pStyle w:val="Compact"/>
            </w:pPr>
            <w:r>
              <w:t xml:space="preserve">Guidewire, Duck Creek, Sapiens, Origami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</w:t>
            </w:r>
          </w:p>
        </w:tc>
        <w:tc>
          <w:tcPr/>
          <w:p>
            <w:pPr>
              <w:pStyle w:val="Compact"/>
            </w:pPr>
            <w:r>
              <w:t xml:space="preserve">Billing and collections</w:t>
            </w:r>
          </w:p>
        </w:tc>
        <w:tc>
          <w:tcPr/>
          <w:p>
            <w:pPr>
              <w:pStyle w:val="Compact"/>
            </w:pPr>
            <w:r>
              <w:t xml:space="preserve">Billing System</w:t>
            </w:r>
          </w:p>
        </w:tc>
        <w:tc>
          <w:tcPr/>
          <w:p>
            <w:pPr>
              <w:pStyle w:val="Compact"/>
            </w:pPr>
            <w:r>
              <w:t xml:space="preserve">Manage premium invoicing, collections, and commission handling</w:t>
            </w:r>
          </w:p>
        </w:tc>
        <w:tc>
          <w:tcPr/>
          <w:p>
            <w:pPr>
              <w:pStyle w:val="Compact"/>
            </w:pPr>
            <w:r>
              <w:t xml:space="preserve">Guidewire, Duck Creek, Sapiens, Insurity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Telecoms</w:t>
            </w:r>
          </w:p>
        </w:tc>
        <w:tc>
          <w:tcPr/>
          <w:p>
            <w:pPr>
              <w:pStyle w:val="Compact"/>
            </w:pPr>
            <w:r>
              <w:t xml:space="preserve">Business support</w:t>
            </w:r>
          </w:p>
        </w:tc>
        <w:tc>
          <w:tcPr/>
          <w:p>
            <w:pPr>
              <w:pStyle w:val="Compact"/>
            </w:pPr>
            <w:r>
              <w:t xml:space="preserve">BSS</w:t>
            </w:r>
          </w:p>
        </w:tc>
        <w:tc>
          <w:tcPr/>
          <w:p>
            <w:pPr>
              <w:pStyle w:val="Compact"/>
            </w:pPr>
            <w:r>
              <w:t xml:space="preserve">Support billing, CRM, order management, and revenue operations</w:t>
            </w:r>
          </w:p>
        </w:tc>
        <w:tc>
          <w:tcPr/>
          <w:p>
            <w:pPr>
              <w:pStyle w:val="Compact"/>
            </w:pPr>
            <w:r>
              <w:t xml:space="preserve">Amdocs, Netcracker, Ericsson, 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Telecoms</w:t>
            </w:r>
          </w:p>
        </w:tc>
        <w:tc>
          <w:tcPr/>
          <w:p>
            <w:pPr>
              <w:pStyle w:val="Compact"/>
            </w:pPr>
            <w:r>
              <w:t xml:space="preserve">Network and service operations</w:t>
            </w:r>
          </w:p>
        </w:tc>
        <w:tc>
          <w:tcPr/>
          <w:p>
            <w:pPr>
              <w:pStyle w:val="Compact"/>
            </w:pPr>
            <w:r>
              <w:t xml:space="preserve">OSS</w:t>
            </w:r>
          </w:p>
        </w:tc>
        <w:tc>
          <w:tcPr/>
          <w:p>
            <w:pPr>
              <w:pStyle w:val="Compact"/>
            </w:pPr>
            <w:r>
              <w:t xml:space="preserve">Support provisioning, fault, inventory, and service assurance</w:t>
            </w:r>
          </w:p>
        </w:tc>
        <w:tc>
          <w:tcPr/>
          <w:p>
            <w:pPr>
              <w:pStyle w:val="Compact"/>
            </w:pPr>
            <w:r>
              <w:t xml:space="preserve">Amdocs, Netcracker, Nokia, Ericsson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Telecoms</w:t>
            </w:r>
          </w:p>
        </w:tc>
        <w:tc>
          <w:tcPr/>
          <w:p>
            <w:pPr>
              <w:pStyle w:val="Compact"/>
            </w:pPr>
            <w:r>
              <w:t xml:space="preserve">Mediation and charging</w:t>
            </w:r>
          </w:p>
        </w:tc>
        <w:tc>
          <w:tcPr/>
          <w:p>
            <w:pPr>
              <w:pStyle w:val="Compact"/>
            </w:pPr>
            <w:r>
              <w:t xml:space="preserve">Charging / Mediation Platforms</w:t>
            </w:r>
          </w:p>
        </w:tc>
        <w:tc>
          <w:tcPr/>
          <w:p>
            <w:pPr>
              <w:pStyle w:val="Compact"/>
            </w:pPr>
            <w:r>
              <w:t xml:space="preserve">Process usage records and charging events</w:t>
            </w:r>
          </w:p>
        </w:tc>
        <w:tc>
          <w:tcPr/>
          <w:p>
            <w:pPr>
              <w:pStyle w:val="Compact"/>
            </w:pPr>
            <w:r>
              <w:t xml:space="preserve">Amdocs, Netcracker, Nokia, Ericsson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Airlines</w:t>
            </w:r>
          </w:p>
        </w:tc>
        <w:tc>
          <w:tcPr/>
          <w:p>
            <w:pPr>
              <w:pStyle w:val="Compact"/>
            </w:pPr>
            <w:r>
              <w:t xml:space="preserve">Airline commercial operations</w:t>
            </w:r>
          </w:p>
        </w:tc>
        <w:tc>
          <w:tcPr/>
          <w:p>
            <w:pPr>
              <w:pStyle w:val="Compact"/>
            </w:pPr>
            <w:r>
              <w:t xml:space="preserve">PSS</w:t>
            </w:r>
          </w:p>
        </w:tc>
        <w:tc>
          <w:tcPr/>
          <w:p>
            <w:pPr>
              <w:pStyle w:val="Compact"/>
            </w:pPr>
            <w:r>
              <w:t xml:space="preserve">Manage reservations, ticketing, inventory, and departure control</w:t>
            </w:r>
          </w:p>
        </w:tc>
        <w:tc>
          <w:tcPr/>
          <w:p>
            <w:pPr>
              <w:pStyle w:val="Compact"/>
            </w:pPr>
            <w:r>
              <w:t xml:space="preserve">Amadeus, Sabre, Navitaire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Airlines</w:t>
            </w:r>
          </w:p>
        </w:tc>
        <w:tc>
          <w:tcPr/>
          <w:p>
            <w:pPr>
              <w:pStyle w:val="Compact"/>
            </w:pPr>
            <w:r>
              <w:t xml:space="preserve">Airline operational control</w:t>
            </w:r>
          </w:p>
        </w:tc>
        <w:tc>
          <w:tcPr/>
          <w:p>
            <w:pPr>
              <w:pStyle w:val="Compact"/>
            </w:pPr>
            <w:r>
              <w:t xml:space="preserve">OCC Systems</w:t>
            </w:r>
          </w:p>
        </w:tc>
        <w:tc>
          <w:tcPr/>
          <w:p>
            <w:pPr>
              <w:pStyle w:val="Compact"/>
            </w:pPr>
            <w:r>
              <w:t xml:space="preserve">Support flight operations, crew coordination, and disruption management</w:t>
            </w:r>
          </w:p>
        </w:tc>
        <w:tc>
          <w:tcPr/>
          <w:p>
            <w:pPr>
              <w:pStyle w:val="Compact"/>
            </w:pPr>
            <w:r>
              <w:t xml:space="preserve">Lufthansa Systems, Sabre, Jeppesen, IBS Software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Aviation Maintenance</w:t>
            </w:r>
          </w:p>
        </w:tc>
        <w:tc>
          <w:tcPr/>
          <w:p>
            <w:pPr>
              <w:pStyle w:val="Compact"/>
            </w:pPr>
            <w:r>
              <w:t xml:space="preserve">Aircraft maintenance and engineering</w:t>
            </w:r>
          </w:p>
        </w:tc>
        <w:tc>
          <w:tcPr/>
          <w:p>
            <w:pPr>
              <w:pStyle w:val="Compact"/>
            </w:pPr>
            <w:r>
              <w:t xml:space="preserve">MRO Systems</w:t>
            </w:r>
          </w:p>
        </w:tc>
        <w:tc>
          <w:tcPr/>
          <w:p>
            <w:pPr>
              <w:pStyle w:val="Compact"/>
            </w:pPr>
            <w:r>
              <w:t xml:space="preserve">Manage maintenance planning, compliance, parts, and records</w:t>
            </w:r>
          </w:p>
        </w:tc>
        <w:tc>
          <w:tcPr/>
          <w:p>
            <w:pPr>
              <w:pStyle w:val="Compact"/>
            </w:pPr>
            <w:r>
              <w:t xml:space="preserve">AMOS, Ramco, IFS, Lufthansa Technik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Airports</w:t>
            </w:r>
          </w:p>
        </w:tc>
        <w:tc>
          <w:tcPr/>
          <w:p>
            <w:pPr>
              <w:pStyle w:val="Compact"/>
            </w:pPr>
            <w:r>
              <w:t xml:space="preserve">Airport operations</w:t>
            </w:r>
          </w:p>
        </w:tc>
        <w:tc>
          <w:tcPr/>
          <w:p>
            <w:pPr>
              <w:pStyle w:val="Compact"/>
            </w:pPr>
            <w:r>
              <w:t xml:space="preserve">AODB / Airport Operations Systems</w:t>
            </w:r>
          </w:p>
        </w:tc>
        <w:tc>
          <w:tcPr/>
          <w:p>
            <w:pPr>
              <w:pStyle w:val="Compact"/>
            </w:pPr>
            <w:r>
              <w:t xml:space="preserve">Manage gates, stands, turnaround, and airport resource allocation</w:t>
            </w:r>
          </w:p>
        </w:tc>
        <w:tc>
          <w:tcPr/>
          <w:p>
            <w:pPr>
              <w:pStyle w:val="Compact"/>
            </w:pPr>
            <w:r>
              <w:t xml:space="preserve">Amadeus, SITA, INFORM, ADB SAFEGATE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Distribution</w:t>
            </w:r>
          </w:p>
        </w:tc>
        <w:tc>
          <w:tcPr/>
          <w:p>
            <w:pPr>
              <w:pStyle w:val="Compact"/>
            </w:pPr>
            <w:r>
              <w:t xml:space="preserve">Travel inventory distribution</w:t>
            </w:r>
          </w:p>
        </w:tc>
        <w:tc>
          <w:tcPr/>
          <w:p>
            <w:pPr>
              <w:pStyle w:val="Compact"/>
            </w:pPr>
            <w:r>
              <w:t xml:space="preserve">GDS</w:t>
            </w:r>
          </w:p>
        </w:tc>
        <w:tc>
          <w:tcPr/>
          <w:p>
            <w:pPr>
              <w:pStyle w:val="Compact"/>
            </w:pPr>
            <w:r>
              <w:t xml:space="preserve">Distribute flights, hotels, and travel bookings</w:t>
            </w:r>
          </w:p>
        </w:tc>
        <w:tc>
          <w:tcPr/>
          <w:p>
            <w:pPr>
              <w:pStyle w:val="Compact"/>
            </w:pPr>
            <w:r>
              <w:t xml:space="preserve">Amadeus, Sabre, Travelport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Rail</w:t>
            </w:r>
          </w:p>
        </w:tc>
        <w:tc>
          <w:tcPr/>
          <w:p>
            <w:pPr>
              <w:pStyle w:val="Compact"/>
            </w:pPr>
            <w:r>
              <w:t xml:space="preserve">Rail traffic control</w:t>
            </w:r>
          </w:p>
        </w:tc>
        <w:tc>
          <w:tcPr/>
          <w:p>
            <w:pPr>
              <w:pStyle w:val="Compact"/>
            </w:pPr>
            <w:r>
              <w:t xml:space="preserve">Traffic Management / Signalling Support</w:t>
            </w:r>
          </w:p>
        </w:tc>
        <w:tc>
          <w:tcPr/>
          <w:p>
            <w:pPr>
              <w:pStyle w:val="Compact"/>
            </w:pPr>
            <w:r>
              <w:t xml:space="preserve">Support dispatching, train movement, and operational control</w:t>
            </w:r>
          </w:p>
        </w:tc>
        <w:tc>
          <w:tcPr/>
          <w:p>
            <w:pPr>
              <w:pStyle w:val="Compact"/>
            </w:pPr>
            <w:r>
              <w:t xml:space="preserve">Siemens Mobility, Hitachi Rail, Alstom, Thales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Rail</w:t>
            </w:r>
          </w:p>
        </w:tc>
        <w:tc>
          <w:tcPr/>
          <w:p>
            <w:pPr>
              <w:pStyle w:val="Compact"/>
            </w:pPr>
            <w:r>
              <w:t xml:space="preserve">Timetabling and rostering</w:t>
            </w:r>
          </w:p>
        </w:tc>
        <w:tc>
          <w:tcPr/>
          <w:p>
            <w:pPr>
              <w:pStyle w:val="Compact"/>
            </w:pPr>
            <w:r>
              <w:t xml:space="preserve">Rail Planning Systems</w:t>
            </w:r>
          </w:p>
        </w:tc>
        <w:tc>
          <w:tcPr/>
          <w:p>
            <w:pPr>
              <w:pStyle w:val="Compact"/>
            </w:pPr>
            <w:r>
              <w:t xml:space="preserve">Manage timetable planning, resources, and crew allocations</w:t>
            </w:r>
          </w:p>
        </w:tc>
        <w:tc>
          <w:tcPr/>
          <w:p>
            <w:pPr>
              <w:pStyle w:val="Compact"/>
            </w:pPr>
            <w:r>
              <w:t xml:space="preserve">Trapeze, Hitachi Rail, Siemens Mobility, IVU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Maritime / Shipping</w:t>
            </w:r>
          </w:p>
        </w:tc>
        <w:tc>
          <w:tcPr/>
          <w:p>
            <w:pPr>
              <w:pStyle w:val="Compact"/>
            </w:pPr>
            <w:r>
              <w:t xml:space="preserve">Terminal operations</w:t>
            </w:r>
          </w:p>
        </w:tc>
        <w:tc>
          <w:tcPr/>
          <w:p>
            <w:pPr>
              <w:pStyle w:val="Compact"/>
            </w:pPr>
            <w:r>
              <w:t xml:space="preserve">TOS</w:t>
            </w:r>
          </w:p>
        </w:tc>
        <w:tc>
          <w:tcPr/>
          <w:p>
            <w:pPr>
              <w:pStyle w:val="Compact"/>
            </w:pPr>
            <w:r>
              <w:t xml:space="preserve">Manage container yard, vessel planning, and terminal execution</w:t>
            </w:r>
          </w:p>
        </w:tc>
        <w:tc>
          <w:tcPr/>
          <w:p>
            <w:pPr>
              <w:pStyle w:val="Compact"/>
            </w:pPr>
            <w:r>
              <w:t xml:space="preserve">Kaleris Navis, Tideworks, CyberLogitec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Maritime / Shipping</w:t>
            </w:r>
          </w:p>
        </w:tc>
        <w:tc>
          <w:tcPr/>
          <w:p>
            <w:pPr>
              <w:pStyle w:val="Compact"/>
            </w:pPr>
            <w:r>
              <w:t xml:space="preserve">Fleet and voyage operations</w:t>
            </w:r>
          </w:p>
        </w:tc>
        <w:tc>
          <w:tcPr/>
          <w:p>
            <w:pPr>
              <w:pStyle w:val="Compact"/>
            </w:pPr>
            <w:r>
              <w:t xml:space="preserve">Maritime Operations Systems</w:t>
            </w:r>
          </w:p>
        </w:tc>
        <w:tc>
          <w:tcPr/>
          <w:p>
            <w:pPr>
              <w:pStyle w:val="Compact"/>
            </w:pPr>
            <w:r>
              <w:t xml:space="preserve">Manage fleet performance, voyage planning, and compliance</w:t>
            </w:r>
          </w:p>
        </w:tc>
        <w:tc>
          <w:tcPr/>
          <w:p>
            <w:pPr>
              <w:pStyle w:val="Compact"/>
            </w:pPr>
            <w:r>
              <w:t xml:space="preserve">DNV, ABS, Veson Nautical, Kongsberg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Logistics / Warehousing</w:t>
            </w:r>
          </w:p>
        </w:tc>
        <w:tc>
          <w:tcPr/>
          <w:p>
            <w:pPr>
              <w:pStyle w:val="Compact"/>
            </w:pPr>
            <w:r>
              <w:t xml:space="preserve">Warehouse execution</w:t>
            </w:r>
          </w:p>
        </w:tc>
        <w:tc>
          <w:tcPr/>
          <w:p>
            <w:pPr>
              <w:pStyle w:val="Compact"/>
            </w:pPr>
            <w:r>
              <w:t xml:space="preserve">WMS</w:t>
            </w:r>
          </w:p>
        </w:tc>
        <w:tc>
          <w:tcPr/>
          <w:p>
            <w:pPr>
              <w:pStyle w:val="Compact"/>
            </w:pPr>
            <w:r>
              <w:t xml:space="preserve">Manage storage, picking, packing, and warehouse control</w:t>
            </w:r>
          </w:p>
        </w:tc>
        <w:tc>
          <w:tcPr/>
          <w:p>
            <w:pPr>
              <w:pStyle w:val="Compact"/>
            </w:pPr>
            <w:r>
              <w:t xml:space="preserve">Manhattan Associates, Blue Yonder, SAP, 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Logistics / Transport</w:t>
            </w:r>
          </w:p>
        </w:tc>
        <w:tc>
          <w:tcPr/>
          <w:p>
            <w:pPr>
              <w:pStyle w:val="Compact"/>
            </w:pPr>
            <w:r>
              <w:t xml:space="preserve">Transportation planning</w:t>
            </w:r>
          </w:p>
        </w:tc>
        <w:tc>
          <w:tcPr/>
          <w:p>
            <w:pPr>
              <w:pStyle w:val="Compact"/>
            </w:pPr>
            <w:r>
              <w:t xml:space="preserve">TMS</w:t>
            </w:r>
          </w:p>
        </w:tc>
        <w:tc>
          <w:tcPr/>
          <w:p>
            <w:pPr>
              <w:pStyle w:val="Compact"/>
            </w:pPr>
            <w:r>
              <w:t xml:space="preserve">Manage route planning, freight execution, and shipment visibility</w:t>
            </w:r>
          </w:p>
        </w:tc>
        <w:tc>
          <w:tcPr/>
          <w:p>
            <w:pPr>
              <w:pStyle w:val="Compact"/>
            </w:pPr>
            <w:r>
              <w:t xml:space="preserve">Blue Yonder, Manhattan Associates, Oracle, 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Logistics / Parcel</w:t>
            </w:r>
          </w:p>
        </w:tc>
        <w:tc>
          <w:tcPr/>
          <w:p>
            <w:pPr>
              <w:pStyle w:val="Compact"/>
            </w:pPr>
            <w:r>
              <w:t xml:space="preserve">Parcel and last-mile operations</w:t>
            </w:r>
          </w:p>
        </w:tc>
        <w:tc>
          <w:tcPr/>
          <w:p>
            <w:pPr>
              <w:pStyle w:val="Compact"/>
            </w:pPr>
            <w:r>
              <w:t xml:space="preserve">Parcel Management Systems</w:t>
            </w:r>
          </w:p>
        </w:tc>
        <w:tc>
          <w:tcPr/>
          <w:p>
            <w:pPr>
              <w:pStyle w:val="Compact"/>
            </w:pPr>
            <w:r>
              <w:t xml:space="preserve">Manage sortation, dispatch, tracking, and delivery operations</w:t>
            </w:r>
          </w:p>
        </w:tc>
        <w:tc>
          <w:tcPr/>
          <w:p>
            <w:pPr>
              <w:pStyle w:val="Compact"/>
            </w:pPr>
            <w:r>
              <w:t xml:space="preserve">Descartes, Metapack, Bringg, FarEye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Retail</w:t>
            </w:r>
          </w:p>
        </w:tc>
        <w:tc>
          <w:tcPr/>
          <w:p>
            <w:pPr>
              <w:pStyle w:val="Compact"/>
            </w:pPr>
            <w:r>
              <w:t xml:space="preserve">Store sales operations</w:t>
            </w:r>
          </w:p>
        </w:tc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Process in-store sales, promotions, receipts, and cashier workflows</w:t>
            </w:r>
          </w:p>
        </w:tc>
        <w:tc>
          <w:tcPr/>
          <w:p>
            <w:pPr>
              <w:pStyle w:val="Compact"/>
            </w:pPr>
            <w:r>
              <w:t xml:space="preserve">NCR Voyix, Toshiba Global Commerce Solutions, Oracle Retail, Diebold Nixdorf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Retail</w:t>
            </w:r>
          </w:p>
        </w:tc>
        <w:tc>
          <w:tcPr/>
          <w:p>
            <w:pPr>
              <w:pStyle w:val="Compact"/>
            </w:pPr>
            <w:r>
              <w:t xml:space="preserve">Merchandising and replenishment</w:t>
            </w:r>
          </w:p>
        </w:tc>
        <w:tc>
          <w:tcPr/>
          <w:p>
            <w:pPr>
              <w:pStyle w:val="Compact"/>
            </w:pPr>
            <w:r>
              <w:t xml:space="preserve">Retail Merchandising Systems</w:t>
            </w:r>
          </w:p>
        </w:tc>
        <w:tc>
          <w:tcPr/>
          <w:p>
            <w:pPr>
              <w:pStyle w:val="Compact"/>
            </w:pPr>
            <w:r>
              <w:t xml:space="preserve">Manage assortment, pricing, inventory, and replenishment</w:t>
            </w:r>
          </w:p>
        </w:tc>
        <w:tc>
          <w:tcPr/>
          <w:p>
            <w:pPr>
              <w:pStyle w:val="Compact"/>
            </w:pPr>
            <w:r>
              <w:t xml:space="preserve">Oracle Retail, SAP, Blue Yonder, Manhattan Associates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Retail</w:t>
            </w:r>
          </w:p>
        </w:tc>
        <w:tc>
          <w:tcPr/>
          <w:p>
            <w:pPr>
              <w:pStyle w:val="Compact"/>
            </w:pPr>
            <w:r>
              <w:t xml:space="preserve">Ecommerce commerce platform</w:t>
            </w:r>
          </w:p>
        </w:tc>
        <w:tc>
          <w:tcPr/>
          <w:p>
            <w:pPr>
              <w:pStyle w:val="Compact"/>
            </w:pPr>
            <w:r>
              <w:t xml:space="preserve">Ecommerce Platform</w:t>
            </w:r>
          </w:p>
        </w:tc>
        <w:tc>
          <w:tcPr/>
          <w:p>
            <w:pPr>
              <w:pStyle w:val="Compact"/>
            </w:pPr>
            <w:r>
              <w:t xml:space="preserve">Manage online catalogue, basket, checkout, and fulfilment</w:t>
            </w:r>
          </w:p>
        </w:tc>
        <w:tc>
          <w:tcPr/>
          <w:p>
            <w:pPr>
              <w:pStyle w:val="Compact"/>
            </w:pPr>
            <w:r>
              <w:t xml:space="preserve">Shopify, Adobe Commerce, Salesforce Commerce Cloud, SAP Commerce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Hospitality</w:t>
            </w:r>
          </w:p>
        </w:tc>
        <w:tc>
          <w:tcPr/>
          <w:p>
            <w:pPr>
              <w:pStyle w:val="Compact"/>
            </w:pPr>
            <w:r>
              <w:t xml:space="preserve">Hotel property operations</w:t>
            </w:r>
          </w:p>
        </w:tc>
        <w:tc>
          <w:tcPr/>
          <w:p>
            <w:pPr>
              <w:pStyle w:val="Compact"/>
            </w:pPr>
            <w:r>
              <w:t xml:space="preserve">PMS</w:t>
            </w:r>
          </w:p>
        </w:tc>
        <w:tc>
          <w:tcPr/>
          <w:p>
            <w:pPr>
              <w:pStyle w:val="Compact"/>
            </w:pPr>
            <w:r>
              <w:t xml:space="preserve">Manage reservations, front desk, room inventory, and guest services</w:t>
            </w:r>
          </w:p>
        </w:tc>
        <w:tc>
          <w:tcPr/>
          <w:p>
            <w:pPr>
              <w:pStyle w:val="Compact"/>
            </w:pPr>
            <w:r>
              <w:t xml:space="preserve">Oracle OPERA, Infor HMS, Mews, Agilysys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Hospitality</w:t>
            </w:r>
          </w:p>
        </w:tc>
        <w:tc>
          <w:tcPr/>
          <w:p>
            <w:pPr>
              <w:pStyle w:val="Compact"/>
            </w:pPr>
            <w:r>
              <w:t xml:space="preserve">Central reservations</w:t>
            </w:r>
          </w:p>
        </w:tc>
        <w:tc>
          <w:tcPr/>
          <w:p>
            <w:pPr>
              <w:pStyle w:val="Compact"/>
            </w:pPr>
            <w:r>
              <w:t xml:space="preserve">CRS</w:t>
            </w:r>
          </w:p>
        </w:tc>
        <w:tc>
          <w:tcPr/>
          <w:p>
            <w:pPr>
              <w:pStyle w:val="Compact"/>
            </w:pPr>
            <w:r>
              <w:t xml:space="preserve">Manage room inventory distribution and hotel booking channels</w:t>
            </w:r>
          </w:p>
        </w:tc>
        <w:tc>
          <w:tcPr/>
          <w:p>
            <w:pPr>
              <w:pStyle w:val="Compact"/>
            </w:pPr>
            <w:r>
              <w:t xml:space="preserve">Oracle Hospitality, SHR, Sabre Hospitality, Amadeus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Restaurants / Food Service</w:t>
            </w:r>
          </w:p>
        </w:tc>
        <w:tc>
          <w:tcPr/>
          <w:p>
            <w:pPr>
              <w:pStyle w:val="Compact"/>
            </w:pPr>
            <w:r>
              <w:t xml:space="preserve">Restaurant operations</w:t>
            </w:r>
          </w:p>
        </w:tc>
        <w:tc>
          <w:tcPr/>
          <w:p>
            <w:pPr>
              <w:pStyle w:val="Compact"/>
            </w:pPr>
            <w:r>
              <w:t xml:space="preserve">Restaurant POS / Back Office</w:t>
            </w:r>
          </w:p>
        </w:tc>
        <w:tc>
          <w:tcPr/>
          <w:p>
            <w:pPr>
              <w:pStyle w:val="Compact"/>
            </w:pPr>
            <w:r>
              <w:t xml:space="preserve">Manage table service, orders, tills, kitchen, stock, and labour</w:t>
            </w:r>
          </w:p>
        </w:tc>
        <w:tc>
          <w:tcPr/>
          <w:p>
            <w:pPr>
              <w:pStyle w:val="Compact"/>
            </w:pPr>
            <w:r>
              <w:t xml:space="preserve">Toast, NCR Voyix, Oracle MICROS, Square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Construction / Engineering</w:t>
            </w:r>
          </w:p>
        </w:tc>
        <w:tc>
          <w:tcPr/>
          <w:p>
            <w:pPr>
              <w:pStyle w:val="Compact"/>
            </w:pPr>
            <w:r>
              <w:t xml:space="preserve">Built asset design coordination</w:t>
            </w:r>
          </w:p>
        </w:tc>
        <w:tc>
          <w:tcPr/>
          <w:p>
            <w:pPr>
              <w:pStyle w:val="Compact"/>
            </w:pPr>
            <w:r>
              <w:t xml:space="preserve">BIM / CDE</w:t>
            </w:r>
          </w:p>
        </w:tc>
        <w:tc>
          <w:tcPr/>
          <w:p>
            <w:pPr>
              <w:pStyle w:val="Compact"/>
            </w:pPr>
            <w:r>
              <w:t xml:space="preserve">Manage building models, drawings, and common data environments</w:t>
            </w:r>
          </w:p>
        </w:tc>
        <w:tc>
          <w:tcPr/>
          <w:p>
            <w:pPr>
              <w:pStyle w:val="Compact"/>
            </w:pPr>
            <w:r>
              <w:t xml:space="preserve">Autodesk, Bentley, Trimble, Nemetschek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Construction / Capital Projects</w:t>
            </w:r>
          </w:p>
        </w:tc>
        <w:tc>
          <w:tcPr/>
          <w:p>
            <w:pPr>
              <w:pStyle w:val="Compact"/>
            </w:pPr>
            <w:r>
              <w:t xml:space="preserve">Project controls</w:t>
            </w:r>
          </w:p>
        </w:tc>
        <w:tc>
          <w:tcPr/>
          <w:p>
            <w:pPr>
              <w:pStyle w:val="Compact"/>
            </w:pPr>
            <w:r>
              <w:t xml:space="preserve">CPM / Project Controls Systems</w:t>
            </w:r>
          </w:p>
        </w:tc>
        <w:tc>
          <w:tcPr/>
          <w:p>
            <w:pPr>
              <w:pStyle w:val="Compact"/>
            </w:pPr>
            <w:r>
              <w:t xml:space="preserve">Manage schedules, cost, progress, risk, and earned value</w:t>
            </w:r>
          </w:p>
        </w:tc>
        <w:tc>
          <w:tcPr/>
          <w:p>
            <w:pPr>
              <w:pStyle w:val="Compact"/>
            </w:pPr>
            <w:r>
              <w:t xml:space="preserve">Oracle Primavera, Hexagon EcoSys, Deltek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Construction / Engineering</w:t>
            </w:r>
          </w:p>
        </w:tc>
        <w:tc>
          <w:tcPr/>
          <w:p>
            <w:pPr>
              <w:pStyle w:val="Compact"/>
            </w:pPr>
            <w:r>
              <w:t xml:space="preserve">Field operations and site management</w:t>
            </w:r>
          </w:p>
        </w:tc>
        <w:tc>
          <w:tcPr/>
          <w:p>
            <w:pPr>
              <w:pStyle w:val="Compact"/>
            </w:pPr>
            <w:r>
              <w:t xml:space="preserve">Construction Management Systems</w:t>
            </w:r>
          </w:p>
        </w:tc>
        <w:tc>
          <w:tcPr/>
          <w:p>
            <w:pPr>
              <w:pStyle w:val="Compact"/>
            </w:pPr>
            <w:r>
              <w:t xml:space="preserve">Manage site activities, forms, quality, and punch lists</w:t>
            </w:r>
          </w:p>
        </w:tc>
        <w:tc>
          <w:tcPr/>
          <w:p>
            <w:pPr>
              <w:pStyle w:val="Compact"/>
            </w:pPr>
            <w:r>
              <w:t xml:space="preserve">Procore, Autodesk Construction Cloud, Oracle Aconex, Trimble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Estate</w:t>
            </w:r>
          </w:p>
        </w:tc>
        <w:tc>
          <w:tcPr/>
          <w:p>
            <w:pPr>
              <w:pStyle w:val="Compact"/>
            </w:pPr>
            <w:r>
              <w:t xml:space="preserve">Property administration</w:t>
            </w:r>
          </w:p>
        </w:tc>
        <w:tc>
          <w:tcPr/>
          <w:p>
            <w:pPr>
              <w:pStyle w:val="Compact"/>
            </w:pPr>
            <w:r>
              <w:t xml:space="preserve">Property Management System</w:t>
            </w:r>
          </w:p>
        </w:tc>
        <w:tc>
          <w:tcPr/>
          <w:p>
            <w:pPr>
              <w:pStyle w:val="Compact"/>
            </w:pPr>
            <w:r>
              <w:t xml:space="preserve">Manage leases, tenants, rent, maintenance, and real estate operations</w:t>
            </w:r>
          </w:p>
        </w:tc>
        <w:tc>
          <w:tcPr/>
          <w:p>
            <w:pPr>
              <w:pStyle w:val="Compact"/>
            </w:pPr>
            <w:r>
              <w:t xml:space="preserve">Yardi, MRI Software, RealPage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Student administration</w:t>
            </w:r>
          </w:p>
        </w:tc>
        <w:tc>
          <w:tcPr/>
          <w:p>
            <w:pPr>
              <w:pStyle w:val="Compact"/>
            </w:pPr>
            <w:r>
              <w:t xml:space="preserve">SIS</w:t>
            </w:r>
          </w:p>
        </w:tc>
        <w:tc>
          <w:tcPr/>
          <w:p>
            <w:pPr>
              <w:pStyle w:val="Compact"/>
            </w:pPr>
            <w:r>
              <w:t xml:space="preserve">Manage student records, admissions, enrolment, grades, and timetables</w:t>
            </w:r>
          </w:p>
        </w:tc>
        <w:tc>
          <w:tcPr/>
          <w:p>
            <w:pPr>
              <w:pStyle w:val="Compact"/>
            </w:pPr>
            <w:r>
              <w:t xml:space="preserve">Ellucian, PowerSchool, Tribal, Unit4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Learning delivery</w:t>
            </w:r>
          </w:p>
        </w:tc>
        <w:tc>
          <w:tcPr/>
          <w:p>
            <w:pPr>
              <w:pStyle w:val="Compact"/>
            </w:pPr>
            <w:r>
              <w:t xml:space="preserve">LMS / VLE</w:t>
            </w:r>
          </w:p>
        </w:tc>
        <w:tc>
          <w:tcPr/>
          <w:p>
            <w:pPr>
              <w:pStyle w:val="Compact"/>
            </w:pPr>
            <w:r>
              <w:t xml:space="preserve">Deliver courses, assignments, and online learning experiences</w:t>
            </w:r>
          </w:p>
        </w:tc>
        <w:tc>
          <w:tcPr/>
          <w:p>
            <w:pPr>
              <w:pStyle w:val="Compact"/>
            </w:pPr>
            <w:r>
              <w:t xml:space="preserve">Moodle, Canvas, Blackboard, D2L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Government / Public Safety</w:t>
            </w:r>
          </w:p>
        </w:tc>
        <w:tc>
          <w:tcPr/>
          <w:p>
            <w:pPr>
              <w:pStyle w:val="Compact"/>
            </w:pPr>
            <w:r>
              <w:t xml:space="preserve">Emergency dispatch</w:t>
            </w:r>
          </w:p>
        </w:tc>
        <w:tc>
          <w:tcPr/>
          <w:p>
            <w:pPr>
              <w:pStyle w:val="Compact"/>
            </w:pPr>
            <w:r>
              <w:t xml:space="preserve">CAD</w:t>
            </w:r>
          </w:p>
        </w:tc>
        <w:tc>
          <w:tcPr/>
          <w:p>
            <w:pPr>
              <w:pStyle w:val="Compact"/>
            </w:pPr>
            <w:r>
              <w:t xml:space="preserve">Support call handling, dispatch, and incident coordination</w:t>
            </w:r>
          </w:p>
        </w:tc>
        <w:tc>
          <w:tcPr/>
          <w:p>
            <w:pPr>
              <w:pStyle w:val="Compact"/>
            </w:pPr>
            <w:r>
              <w:t xml:space="preserve">Motorola Solutions, Hexagon, CentralSquare, Tyler Technologies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Government / Public Safety</w:t>
            </w:r>
          </w:p>
        </w:tc>
        <w:tc>
          <w:tcPr/>
          <w:p>
            <w:pPr>
              <w:pStyle w:val="Compact"/>
            </w:pPr>
            <w:r>
              <w:t xml:space="preserve">Law enforcement records</w:t>
            </w:r>
          </w:p>
        </w:tc>
        <w:tc>
          <w:tcPr/>
          <w:p>
            <w:pPr>
              <w:pStyle w:val="Compact"/>
            </w:pPr>
            <w:r>
              <w:t xml:space="preserve">RMS</w:t>
            </w:r>
          </w:p>
        </w:tc>
        <w:tc>
          <w:tcPr/>
          <w:p>
            <w:pPr>
              <w:pStyle w:val="Compact"/>
            </w:pPr>
            <w:r>
              <w:t xml:space="preserve">Manage incident reports, case records, and operational policing data</w:t>
            </w:r>
          </w:p>
        </w:tc>
        <w:tc>
          <w:tcPr/>
          <w:p>
            <w:pPr>
              <w:pStyle w:val="Compact"/>
            </w:pPr>
            <w:r>
              <w:t xml:space="preserve">Motorola Solutions, Hexagon, CentralSquare, Mark43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Government / Tax</w:t>
            </w:r>
          </w:p>
        </w:tc>
        <w:tc>
          <w:tcPr/>
          <w:p>
            <w:pPr>
              <w:pStyle w:val="Compact"/>
            </w:pPr>
            <w:r>
              <w:t xml:space="preserve">Revenue collection and compliance</w:t>
            </w:r>
          </w:p>
        </w:tc>
        <w:tc>
          <w:tcPr/>
          <w:p>
            <w:pPr>
              <w:pStyle w:val="Compact"/>
            </w:pPr>
            <w:r>
              <w:t xml:space="preserve">Tax and Revenue Systems</w:t>
            </w:r>
          </w:p>
        </w:tc>
        <w:tc>
          <w:tcPr/>
          <w:p>
            <w:pPr>
              <w:pStyle w:val="Compact"/>
            </w:pPr>
            <w:r>
              <w:t xml:space="preserve">Manage tax records, filings, assessments, and collections</w:t>
            </w:r>
          </w:p>
        </w:tc>
        <w:tc>
          <w:tcPr/>
          <w:p>
            <w:pPr>
              <w:pStyle w:val="Compact"/>
            </w:pPr>
            <w:r>
              <w:t xml:space="preserve">FAST Enterprises, SAP, 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Justice / Courts</w:t>
            </w:r>
          </w:p>
        </w:tc>
        <w:tc>
          <w:tcPr/>
          <w:p>
            <w:pPr>
              <w:pStyle w:val="Compact"/>
            </w:pPr>
            <w:r>
              <w:t xml:space="preserve">Court administration</w:t>
            </w:r>
          </w:p>
        </w:tc>
        <w:tc>
          <w:tcPr/>
          <w:p>
            <w:pPr>
              <w:pStyle w:val="Compact"/>
            </w:pPr>
            <w:r>
              <w:t xml:space="preserve">Case Management Systems</w:t>
            </w:r>
          </w:p>
        </w:tc>
        <w:tc>
          <w:tcPr/>
          <w:p>
            <w:pPr>
              <w:pStyle w:val="Compact"/>
            </w:pPr>
            <w:r>
              <w:t xml:space="preserve">Manage hearings, filings, case progression, and judicial workflow</w:t>
            </w:r>
          </w:p>
        </w:tc>
        <w:tc>
          <w:tcPr/>
          <w:p>
            <w:pPr>
              <w:pStyle w:val="Compact"/>
            </w:pPr>
            <w:r>
              <w:t xml:space="preserve">Tyler Technologies, Thomson Reuters, Journal Technologies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/ Broadcast</w:t>
            </w:r>
          </w:p>
        </w:tc>
        <w:tc>
          <w:tcPr/>
          <w:p>
            <w:pPr>
              <w:pStyle w:val="Compact"/>
            </w:pPr>
            <w:r>
              <w:t xml:space="preserve">Media content operations</w:t>
            </w:r>
          </w:p>
        </w:tc>
        <w:tc>
          <w:tcPr/>
          <w:p>
            <w:pPr>
              <w:pStyle w:val="Compact"/>
            </w:pPr>
            <w:r>
              <w:t xml:space="preserve">MAM</w:t>
            </w:r>
          </w:p>
        </w:tc>
        <w:tc>
          <w:tcPr/>
          <w:p>
            <w:pPr>
              <w:pStyle w:val="Compact"/>
            </w:pPr>
            <w:r>
              <w:t xml:space="preserve">Manage media assets, metadata, storage, and production workflows</w:t>
            </w:r>
          </w:p>
        </w:tc>
        <w:tc>
          <w:tcPr/>
          <w:p>
            <w:pPr>
              <w:pStyle w:val="Compact"/>
            </w:pPr>
            <w:r>
              <w:t xml:space="preserve">Avid, Dalet, Vizrt, Evertz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/ Broadcast</w:t>
            </w:r>
          </w:p>
        </w:tc>
        <w:tc>
          <w:tcPr/>
          <w:p>
            <w:pPr>
              <w:pStyle w:val="Compact"/>
            </w:pPr>
            <w:r>
              <w:t xml:space="preserve">News production</w:t>
            </w:r>
          </w:p>
        </w:tc>
        <w:tc>
          <w:tcPr/>
          <w:p>
            <w:pPr>
              <w:pStyle w:val="Compact"/>
            </w:pPr>
            <w:r>
              <w:t xml:space="preserve">Newsroom Systems</w:t>
            </w:r>
          </w:p>
        </w:tc>
        <w:tc>
          <w:tcPr/>
          <w:p>
            <w:pPr>
              <w:pStyle w:val="Compact"/>
            </w:pPr>
            <w:r>
              <w:t xml:space="preserve">Support story planning, rundowns, and newsroom collaboration</w:t>
            </w:r>
          </w:p>
        </w:tc>
        <w:tc>
          <w:tcPr/>
          <w:p>
            <w:pPr>
              <w:pStyle w:val="Compact"/>
            </w:pPr>
            <w:r>
              <w:t xml:space="preserve">ENPS, Avid, Dalet, Octopus Newsroom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Agriculture</w:t>
            </w:r>
          </w:p>
        </w:tc>
        <w:tc>
          <w:tcPr/>
          <w:p>
            <w:pPr>
              <w:pStyle w:val="Compact"/>
            </w:pPr>
            <w:r>
              <w:t xml:space="preserve">Farm operations</w:t>
            </w:r>
          </w:p>
        </w:tc>
        <w:tc>
          <w:tcPr/>
          <w:p>
            <w:pPr>
              <w:pStyle w:val="Compact"/>
            </w:pPr>
            <w:r>
              <w:t xml:space="preserve">Farm Management Systems</w:t>
            </w:r>
          </w:p>
        </w:tc>
        <w:tc>
          <w:tcPr/>
          <w:p>
            <w:pPr>
              <w:pStyle w:val="Compact"/>
            </w:pPr>
            <w:r>
              <w:t xml:space="preserve">Manage crop planning, field operations, and input usage</w:t>
            </w:r>
          </w:p>
        </w:tc>
        <w:tc>
          <w:tcPr/>
          <w:p>
            <w:pPr>
              <w:pStyle w:val="Compact"/>
            </w:pPr>
            <w:r>
              <w:t xml:space="preserve">John Deere, Trimble Agriculture, Climate FieldView, AGCO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Agriculture</w:t>
            </w:r>
          </w:p>
        </w:tc>
        <w:tc>
          <w:tcPr/>
          <w:p>
            <w:pPr>
              <w:pStyle w:val="Compact"/>
            </w:pPr>
            <w:r>
              <w:t xml:space="preserve">Precision agriculture</w:t>
            </w:r>
          </w:p>
        </w:tc>
        <w:tc>
          <w:tcPr/>
          <w:p>
            <w:pPr>
              <w:pStyle w:val="Compact"/>
            </w:pPr>
            <w:r>
              <w:t xml:space="preserve">Precision Ag Platforms</w:t>
            </w:r>
          </w:p>
        </w:tc>
        <w:tc>
          <w:tcPr/>
          <w:p>
            <w:pPr>
              <w:pStyle w:val="Compact"/>
            </w:pPr>
            <w:r>
              <w:t xml:space="preserve">Optimise seeding, spraying, yield, and machine telemetry</w:t>
            </w:r>
          </w:p>
        </w:tc>
        <w:tc>
          <w:tcPr/>
          <w:p>
            <w:pPr>
              <w:pStyle w:val="Compact"/>
            </w:pPr>
            <w:r>
              <w:t xml:space="preserve">John Deere, Trimble, Raven, Climate FieldView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Legal operations and matter handling</w:t>
            </w:r>
          </w:p>
        </w:tc>
        <w:tc>
          <w:tcPr/>
          <w:p>
            <w:pPr>
              <w:pStyle w:val="Compact"/>
            </w:pPr>
            <w:r>
              <w:t xml:space="preserve">Practice Management / Matter Management</w:t>
            </w:r>
          </w:p>
        </w:tc>
        <w:tc>
          <w:tcPr/>
          <w:p>
            <w:pPr>
              <w:pStyle w:val="Compact"/>
            </w:pPr>
            <w:r>
              <w:t xml:space="preserve">Manage cases, billing, time recording, and legal workflows</w:t>
            </w:r>
          </w:p>
        </w:tc>
        <w:tc>
          <w:tcPr/>
          <w:p>
            <w:pPr>
              <w:pStyle w:val="Compact"/>
            </w:pPr>
            <w:r>
              <w:t xml:space="preserve">Clio, iManage, Thomson Reuters, Aderant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 Services</w:t>
            </w:r>
          </w:p>
        </w:tc>
        <w:tc>
          <w:tcPr/>
          <w:p>
            <w:pPr>
              <w:pStyle w:val="Compact"/>
            </w:pPr>
            <w:r>
              <w:t xml:space="preserve">Engagement and resource operations</w:t>
            </w:r>
          </w:p>
        </w:tc>
        <w:tc>
          <w:tcPr/>
          <w:p>
            <w:pPr>
              <w:pStyle w:val="Compact"/>
            </w:pPr>
            <w:r>
              <w:t xml:space="preserve">PSA</w:t>
            </w:r>
          </w:p>
        </w:tc>
        <w:tc>
          <w:tcPr/>
          <w:p>
            <w:pPr>
              <w:pStyle w:val="Compact"/>
            </w:pPr>
            <w:r>
              <w:t xml:space="preserve">Manage projects, utilisation, time, billing, and consulting delivery</w:t>
            </w:r>
          </w:p>
        </w:tc>
        <w:tc>
          <w:tcPr/>
          <w:p>
            <w:pPr>
              <w:pStyle w:val="Compact"/>
            </w:pPr>
            <w:r>
              <w:t xml:space="preserve">Deltek, Kantata, Certinia, Mavenlink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 Trading</w:t>
            </w:r>
          </w:p>
        </w:tc>
        <w:tc>
          <w:tcPr/>
          <w:p>
            <w:pPr>
              <w:pStyle w:val="Compact"/>
            </w:pPr>
            <w:r>
              <w:t xml:space="preserve">Commodity and market operations</w:t>
            </w:r>
          </w:p>
        </w:tc>
        <w:tc>
          <w:tcPr/>
          <w:p>
            <w:pPr>
              <w:pStyle w:val="Compact"/>
            </w:pPr>
            <w:r>
              <w:t xml:space="preserve">ETRM / CTRM</w:t>
            </w:r>
          </w:p>
        </w:tc>
        <w:tc>
          <w:tcPr/>
          <w:p>
            <w:pPr>
              <w:pStyle w:val="Compact"/>
            </w:pPr>
            <w:r>
              <w:t xml:space="preserve">Manage energy trades, risk, scheduling, and settlements</w:t>
            </w:r>
          </w:p>
        </w:tc>
        <w:tc>
          <w:tcPr/>
          <w:p>
            <w:pPr>
              <w:pStyle w:val="Compact"/>
            </w:pPr>
            <w:r>
              <w:t xml:space="preserve">ION, Allegro, Eka Software, FIS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Automotive</w:t>
            </w:r>
          </w:p>
        </w:tc>
        <w:tc>
          <w:tcPr/>
          <w:p>
            <w:pPr>
              <w:pStyle w:val="Compact"/>
            </w:pPr>
            <w:r>
              <w:t xml:space="preserve">Dealer and aftersales operations</w:t>
            </w:r>
          </w:p>
        </w:tc>
        <w:tc>
          <w:tcPr/>
          <w:p>
            <w:pPr>
              <w:pStyle w:val="Compact"/>
            </w:pPr>
            <w:r>
              <w:t xml:space="preserve">Dealer Management System</w:t>
            </w:r>
          </w:p>
        </w:tc>
        <w:tc>
          <w:tcPr/>
          <w:p>
            <w:pPr>
              <w:pStyle w:val="Compact"/>
            </w:pPr>
            <w:r>
              <w:t xml:space="preserve">Manage sales, service, parts, and dealership finance</w:t>
            </w:r>
          </w:p>
        </w:tc>
        <w:tc>
          <w:tcPr/>
          <w:p>
            <w:pPr>
              <w:pStyle w:val="Compact"/>
            </w:pPr>
            <w:r>
              <w:t xml:space="preserve">CDK Global, Reynolds and Reynolds, Keyloop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Automotive</w:t>
            </w:r>
          </w:p>
        </w:tc>
        <w:tc>
          <w:tcPr/>
          <w:p>
            <w:pPr>
              <w:pStyle w:val="Compact"/>
            </w:pPr>
            <w:r>
              <w:t xml:space="preserve">Vehicle lifecycle and engineering</w:t>
            </w:r>
          </w:p>
        </w:tc>
        <w:tc>
          <w:tcPr/>
          <w:p>
            <w:pPr>
              <w:pStyle w:val="Compact"/>
            </w:pPr>
            <w:r>
              <w:t xml:space="preserve">Automotive PLM / ALM</w:t>
            </w:r>
          </w:p>
        </w:tc>
        <w:tc>
          <w:tcPr/>
          <w:p>
            <w:pPr>
              <w:pStyle w:val="Compact"/>
            </w:pPr>
            <w:r>
              <w:t xml:space="preserve">Support product engineering, compliance, and design lifecycle</w:t>
            </w:r>
          </w:p>
        </w:tc>
        <w:tc>
          <w:tcPr/>
          <w:p>
            <w:pPr>
              <w:pStyle w:val="Compact"/>
            </w:pPr>
            <w:r>
              <w:t xml:space="preserve">Siemens, PTC, Dassault Systèmes, Autodesk</w:t>
            </w:r>
          </w:p>
        </w:tc>
      </w:tr>
    </w:tbl>
    <w:bookmarkEnd w:id="22"/>
    <w:bookmarkStart w:id="27" w:name="cross-industry-observations"/>
    <w:p>
      <w:pPr>
        <w:pStyle w:val="Heading1"/>
      </w:pPr>
      <w:r>
        <w:t xml:space="preserve">4. Cross-Industry Observations</w:t>
      </w:r>
    </w:p>
    <w:p>
      <w:pPr>
        <w:pStyle w:val="FirstParagraph"/>
      </w:pPr>
      <w:r>
        <w:t xml:space="preserve">Although these systems are industry-specific, they usually fall into a smaller number of architectural categories.</w:t>
      </w:r>
    </w:p>
    <w:bookmarkStart w:id="23" w:name="operational-control-systems"/>
    <w:p>
      <w:pPr>
        <w:pStyle w:val="Heading2"/>
      </w:pPr>
      <w:r>
        <w:t xml:space="preserve">4.1 Operational Control Systems</w:t>
      </w:r>
    </w:p>
    <w:p>
      <w:pPr>
        <w:pStyle w:val="FirstParagraph"/>
      </w:pPr>
      <w:r>
        <w:t xml:space="preserve">These directly control or monitor operations, often in real time.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4"/>
        </w:numPr>
      </w:pPr>
      <w:r>
        <w:t xml:space="preserve">SCADA</w:t>
      </w:r>
    </w:p>
    <w:p>
      <w:pPr>
        <w:pStyle w:val="Compact"/>
        <w:numPr>
          <w:ilvl w:val="0"/>
          <w:numId w:val="1004"/>
        </w:numPr>
      </w:pPr>
      <w:r>
        <w:t xml:space="preserve">DCS</w:t>
      </w:r>
    </w:p>
    <w:p>
      <w:pPr>
        <w:pStyle w:val="Compact"/>
        <w:numPr>
          <w:ilvl w:val="0"/>
          <w:numId w:val="1004"/>
        </w:numPr>
      </w:pPr>
      <w:r>
        <w:t xml:space="preserve">EMS</w:t>
      </w:r>
    </w:p>
    <w:p>
      <w:pPr>
        <w:pStyle w:val="Compact"/>
        <w:numPr>
          <w:ilvl w:val="0"/>
          <w:numId w:val="1004"/>
        </w:numPr>
      </w:pPr>
      <w:r>
        <w:t xml:space="preserve">ADMS</w:t>
      </w:r>
    </w:p>
    <w:p>
      <w:pPr>
        <w:pStyle w:val="Compact"/>
        <w:numPr>
          <w:ilvl w:val="0"/>
          <w:numId w:val="1004"/>
        </w:numPr>
      </w:pPr>
      <w:r>
        <w:t xml:space="preserve">OSS</w:t>
      </w:r>
    </w:p>
    <w:p>
      <w:pPr>
        <w:pStyle w:val="Compact"/>
        <w:numPr>
          <w:ilvl w:val="0"/>
          <w:numId w:val="1004"/>
        </w:numPr>
      </w:pPr>
      <w:r>
        <w:t xml:space="preserve">fleet dispatch systems</w:t>
      </w:r>
    </w:p>
    <w:bookmarkEnd w:id="23"/>
    <w:bookmarkStart w:id="24" w:name="core-transaction-systems"/>
    <w:p>
      <w:pPr>
        <w:pStyle w:val="Heading2"/>
      </w:pPr>
      <w:r>
        <w:t xml:space="preserve">4.2 Core Transaction Systems</w:t>
      </w:r>
    </w:p>
    <w:p>
      <w:pPr>
        <w:pStyle w:val="FirstParagraph"/>
      </w:pPr>
      <w:r>
        <w:t xml:space="preserve">These execute the primary business transactions of an industry.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5"/>
        </w:numPr>
      </w:pPr>
      <w:r>
        <w:t xml:space="preserve">core banking</w:t>
      </w:r>
    </w:p>
    <w:p>
      <w:pPr>
        <w:pStyle w:val="Compact"/>
        <w:numPr>
          <w:ilvl w:val="0"/>
          <w:numId w:val="1005"/>
        </w:numPr>
      </w:pPr>
      <w:r>
        <w:t xml:space="preserve">policy administration</w:t>
      </w:r>
    </w:p>
    <w:p>
      <w:pPr>
        <w:pStyle w:val="Compact"/>
        <w:numPr>
          <w:ilvl w:val="0"/>
          <w:numId w:val="1005"/>
        </w:numPr>
      </w:pPr>
      <w:r>
        <w:t xml:space="preserve">PSS</w:t>
      </w:r>
    </w:p>
    <w:p>
      <w:pPr>
        <w:pStyle w:val="Compact"/>
        <w:numPr>
          <w:ilvl w:val="0"/>
          <w:numId w:val="1005"/>
        </w:numPr>
      </w:pPr>
      <w:r>
        <w:t xml:space="preserve">PMS</w:t>
      </w:r>
    </w:p>
    <w:p>
      <w:pPr>
        <w:pStyle w:val="Compact"/>
        <w:numPr>
          <w:ilvl w:val="0"/>
          <w:numId w:val="1005"/>
        </w:numPr>
      </w:pPr>
      <w:r>
        <w:t xml:space="preserve">SIS</w:t>
      </w:r>
    </w:p>
    <w:p>
      <w:pPr>
        <w:pStyle w:val="Compact"/>
        <w:numPr>
          <w:ilvl w:val="0"/>
          <w:numId w:val="1005"/>
        </w:numPr>
      </w:pPr>
      <w:r>
        <w:t xml:space="preserve">POS</w:t>
      </w:r>
    </w:p>
    <w:bookmarkEnd w:id="24"/>
    <w:bookmarkStart w:id="25" w:name="record-and-compliance-systems"/>
    <w:p>
      <w:pPr>
        <w:pStyle w:val="Heading2"/>
      </w:pPr>
      <w:r>
        <w:t xml:space="preserve">4.3 Record and Compliance Systems</w:t>
      </w:r>
    </w:p>
    <w:p>
      <w:pPr>
        <w:pStyle w:val="FirstParagraph"/>
      </w:pPr>
      <w:r>
        <w:t xml:space="preserve">These provide legally or operationally important records.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6"/>
        </w:numPr>
      </w:pPr>
      <w:r>
        <w:t xml:space="preserve">EHR</w:t>
      </w:r>
    </w:p>
    <w:p>
      <w:pPr>
        <w:pStyle w:val="Compact"/>
        <w:numPr>
          <w:ilvl w:val="0"/>
          <w:numId w:val="1006"/>
        </w:numPr>
      </w:pPr>
      <w:r>
        <w:t xml:space="preserve">PACS</w:t>
      </w:r>
    </w:p>
    <w:p>
      <w:pPr>
        <w:pStyle w:val="Compact"/>
        <w:numPr>
          <w:ilvl w:val="0"/>
          <w:numId w:val="1006"/>
        </w:numPr>
      </w:pPr>
      <w:r>
        <w:t xml:space="preserve">LIS</w:t>
      </w:r>
    </w:p>
    <w:p>
      <w:pPr>
        <w:pStyle w:val="Compact"/>
        <w:numPr>
          <w:ilvl w:val="0"/>
          <w:numId w:val="1006"/>
        </w:numPr>
      </w:pPr>
      <w:r>
        <w:t xml:space="preserve">CTMS</w:t>
      </w:r>
    </w:p>
    <w:p>
      <w:pPr>
        <w:pStyle w:val="Compact"/>
        <w:numPr>
          <w:ilvl w:val="0"/>
          <w:numId w:val="1006"/>
        </w:numPr>
      </w:pPr>
      <w:r>
        <w:t xml:space="preserve">RMS</w:t>
      </w:r>
    </w:p>
    <w:p>
      <w:pPr>
        <w:pStyle w:val="Compact"/>
        <w:numPr>
          <w:ilvl w:val="0"/>
          <w:numId w:val="1006"/>
        </w:numPr>
      </w:pPr>
      <w:r>
        <w:t xml:space="preserve">case management systems</w:t>
      </w:r>
    </w:p>
    <w:bookmarkEnd w:id="25"/>
    <w:bookmarkStart w:id="26" w:name="planning-and-execution-systems"/>
    <w:p>
      <w:pPr>
        <w:pStyle w:val="Heading2"/>
      </w:pPr>
      <w:r>
        <w:t xml:space="preserve">4.4 Planning and Execution Systems</w:t>
      </w:r>
    </w:p>
    <w:p>
      <w:pPr>
        <w:pStyle w:val="FirstParagraph"/>
      </w:pPr>
      <w:r>
        <w:t xml:space="preserve">These support operational planning, workflow, and optimisation.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7"/>
        </w:numPr>
      </w:pPr>
      <w:r>
        <w:t xml:space="preserve">WMS</w:t>
      </w:r>
    </w:p>
    <w:p>
      <w:pPr>
        <w:pStyle w:val="Compact"/>
        <w:numPr>
          <w:ilvl w:val="0"/>
          <w:numId w:val="1007"/>
        </w:numPr>
      </w:pPr>
      <w:r>
        <w:t xml:space="preserve">TMS</w:t>
      </w:r>
    </w:p>
    <w:p>
      <w:pPr>
        <w:pStyle w:val="Compact"/>
        <w:numPr>
          <w:ilvl w:val="0"/>
          <w:numId w:val="1007"/>
        </w:numPr>
      </w:pPr>
      <w:r>
        <w:t xml:space="preserve">MES</w:t>
      </w:r>
    </w:p>
    <w:p>
      <w:pPr>
        <w:pStyle w:val="Compact"/>
        <w:numPr>
          <w:ilvl w:val="0"/>
          <w:numId w:val="1007"/>
        </w:numPr>
      </w:pPr>
      <w:r>
        <w:t xml:space="preserve">project controls systems</w:t>
      </w:r>
    </w:p>
    <w:p>
      <w:pPr>
        <w:pStyle w:val="Compact"/>
        <w:numPr>
          <w:ilvl w:val="0"/>
          <w:numId w:val="1007"/>
        </w:numPr>
      </w:pPr>
      <w:r>
        <w:t xml:space="preserve">mine planning systems</w:t>
      </w:r>
    </w:p>
    <w:p>
      <w:pPr>
        <w:pStyle w:val="Compact"/>
        <w:numPr>
          <w:ilvl w:val="0"/>
          <w:numId w:val="1007"/>
        </w:numPr>
      </w:pPr>
      <w:r>
        <w:t xml:space="preserve">farm management systems</w:t>
      </w:r>
    </w:p>
    <w:bookmarkEnd w:id="26"/>
    <w:bookmarkEnd w:id="27"/>
    <w:bookmarkStart w:id="28" w:name="X4138da34732cdde6636acdbd6bf6d3dcdd6accc"/>
    <w:p>
      <w:pPr>
        <w:pStyle w:val="Heading1"/>
      </w:pPr>
      <w:r>
        <w:t xml:space="preserve">5. Suggested Enterprise Architecture Extension</w:t>
      </w:r>
    </w:p>
    <w:p>
      <w:pPr>
        <w:pStyle w:val="FirstParagraph"/>
      </w:pPr>
      <w:r>
        <w:t xml:space="preserve">You can extend the catalogue with a more complete inventory model such as the following.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t xml:space="preserve">Industry domain or sector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Specialist Capability</w:t>
            </w:r>
          </w:p>
        </w:tc>
        <w:tc>
          <w:tcPr/>
          <w:p>
            <w:pPr>
              <w:pStyle w:val="Compact"/>
            </w:pPr>
            <w:r>
              <w:t xml:space="preserve">Business capability supported by the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Type</w:t>
            </w:r>
          </w:p>
        </w:tc>
        <w:tc>
          <w:tcPr/>
          <w:p>
            <w:pPr>
              <w:pStyle w:val="Compact"/>
            </w:pPr>
            <w:r>
              <w:t xml:space="preserve">Recognised application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Purpose</w:t>
            </w:r>
          </w:p>
        </w:tc>
        <w:tc>
          <w:tcPr/>
          <w:p>
            <w:pPr>
              <w:pStyle w:val="Compact"/>
            </w:pPr>
            <w:r>
              <w:t xml:space="preserve">Main operational or strategic 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Vendor or service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Name</w:t>
            </w:r>
          </w:p>
        </w:tc>
        <w:tc>
          <w:tcPr/>
          <w:p>
            <w:pPr>
              <w:pStyle w:val="Compact"/>
            </w:pPr>
            <w:r>
              <w:t xml:space="preserve">Specific implementation or product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Model</w:t>
            </w:r>
          </w:p>
        </w:tc>
        <w:tc>
          <w:tcPr/>
          <w:p>
            <w:pPr>
              <w:pStyle w:val="Compact"/>
            </w:pPr>
            <w:r>
              <w:t xml:space="preserve">On-premise, cloud, SaaS, hybrid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</w:pPr>
            <w:r>
              <w:t xml:space="preserve">Accountable business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Owner</w:t>
            </w:r>
          </w:p>
        </w:tc>
        <w:tc>
          <w:tcPr/>
          <w:p>
            <w:pPr>
              <w:pStyle w:val="Compact"/>
            </w:pPr>
            <w:r>
              <w:t xml:space="preserve">IT or platform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Mission critical, high, medium,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Points</w:t>
            </w:r>
          </w:p>
        </w:tc>
        <w:tc>
          <w:tcPr/>
          <w:p>
            <w:pPr>
              <w:pStyle w:val="Compact"/>
            </w:pPr>
            <w:r>
              <w:t xml:space="preserve">Upstream and downstream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Sensitivity</w:t>
            </w:r>
          </w:p>
        </w:tc>
        <w:tc>
          <w:tcPr/>
          <w:p>
            <w:pPr>
              <w:pStyle w:val="Compact"/>
            </w:pPr>
            <w:r>
              <w:t xml:space="preserve">Public, internal, confidential, regulated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Relevance</w:t>
            </w:r>
          </w:p>
        </w:tc>
        <w:tc>
          <w:tcPr/>
          <w:p>
            <w:pPr>
              <w:pStyle w:val="Compact"/>
            </w:pPr>
            <w:r>
              <w:t xml:space="preserve">Applicable regulations or standards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Lifecycle Status</w:t>
            </w:r>
          </w:p>
        </w:tc>
        <w:tc>
          <w:tcPr/>
          <w:p>
            <w:pPr>
              <w:pStyle w:val="Compact"/>
            </w:pPr>
            <w:r>
              <w:t xml:space="preserve">Strategic, active, legacy, retiring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Additional remarks</w:t>
            </w:r>
          </w:p>
        </w:tc>
      </w:tr>
    </w:tbl>
    <w:bookmarkEnd w:id="28"/>
    <w:bookmarkStart w:id="29" w:name="example-application-inventory-entry"/>
    <w:p>
      <w:pPr>
        <w:pStyle w:val="Heading1"/>
      </w:pPr>
      <w:r>
        <w:t xml:space="preserve">6. Example Application Inventory Entry</w:t>
      </w:r>
    </w:p>
    <w:p>
      <w:pPr>
        <w:pStyle w:val="FirstParagraph"/>
      </w:pPr>
      <w:r>
        <w:t xml:space="preserve">Below is an example of how a specialist system can be represented in an enterprise architecture repository.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t xml:space="preserve">Industrial / Manufacturing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Specialist Capability</w:t>
            </w:r>
          </w:p>
        </w:tc>
        <w:tc>
          <w:tcPr/>
          <w:p>
            <w:pPr>
              <w:pStyle w:val="Compact"/>
            </w:pPr>
            <w:r>
              <w:t xml:space="preserve">Plant supervision and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Type</w:t>
            </w:r>
          </w:p>
        </w:tc>
        <w:tc>
          <w:tcPr/>
          <w:p>
            <w:pPr>
              <w:pStyle w:val="Compact"/>
            </w:pPr>
            <w:r>
              <w:t xml:space="preserve">SCADA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Purpose</w:t>
            </w:r>
          </w:p>
        </w:tc>
        <w:tc>
          <w:tcPr/>
          <w:p>
            <w:pPr>
              <w:pStyle w:val="Compact"/>
            </w:pPr>
            <w:r>
              <w:t xml:space="preserve">Monitor and control plant assets in real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Siemens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Name</w:t>
            </w:r>
          </w:p>
        </w:tc>
        <w:tc>
          <w:tcPr/>
          <w:p>
            <w:pPr>
              <w:pStyle w:val="Compact"/>
            </w:pPr>
            <w:r>
              <w:t xml:space="preserve">WinCC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Model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</w:pPr>
            <w:r>
              <w:t xml:space="preserve">Head of Manufacturing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Owner</w:t>
            </w:r>
          </w:p>
        </w:tc>
        <w:tc>
          <w:tcPr/>
          <w:p>
            <w:pPr>
              <w:pStyle w:val="Compact"/>
            </w:pPr>
            <w:r>
              <w:t xml:space="preserve">Industrial Platforms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Mission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Points</w:t>
            </w:r>
          </w:p>
        </w:tc>
        <w:tc>
          <w:tcPr/>
          <w:p>
            <w:pPr>
              <w:pStyle w:val="Compact"/>
            </w:pPr>
            <w:r>
              <w:t xml:space="preserve">PLCs, historian, MES, EAM,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Sensitivity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Relevance</w:t>
            </w:r>
          </w:p>
        </w:tc>
        <w:tc>
          <w:tcPr/>
          <w:p>
            <w:pPr>
              <w:pStyle w:val="Compact"/>
            </w:pPr>
            <w:r>
              <w:t xml:space="preserve">Health and safety, cyber security, operational resilience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Lifecycle Status</w:t>
            </w:r>
          </w:p>
        </w:tc>
        <w:tc>
          <w:tcPr/>
          <w:p>
            <w:pPr>
              <w:pStyle w:val="Compact"/>
            </w:pPr>
            <w:r>
              <w:t xml:space="preserve">Strategic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Requires strong network segmentation and OT security controls</w:t>
            </w:r>
          </w:p>
        </w:tc>
      </w:tr>
    </w:tbl>
    <w:bookmarkEnd w:id="29"/>
    <w:bookmarkStart w:id="33" w:name="architecture-notes"/>
    <w:p>
      <w:pPr>
        <w:pStyle w:val="Heading1"/>
      </w:pPr>
      <w:r>
        <w:t xml:space="preserve">7. Architecture Notes</w:t>
      </w:r>
    </w:p>
    <w:bookmarkStart w:id="30" w:name="X6e16adaff2c0e1052be261c3a7db357c4b34440"/>
    <w:p>
      <w:pPr>
        <w:pStyle w:val="Heading2"/>
      </w:pPr>
      <w:r>
        <w:t xml:space="preserve">7.1 Specialist Systems Are Usually Not Standalone</w:t>
      </w:r>
    </w:p>
    <w:p>
      <w:pPr>
        <w:pStyle w:val="FirstParagraph"/>
      </w:pPr>
      <w:r>
        <w:t xml:space="preserve">Most specialist systems are heavily integrated with broader enterprise platforms such as:</w:t>
      </w:r>
    </w:p>
    <w:p>
      <w:pPr>
        <w:pStyle w:val="Compact"/>
        <w:numPr>
          <w:ilvl w:val="0"/>
          <w:numId w:val="1008"/>
        </w:numPr>
      </w:pPr>
      <w:r>
        <w:t xml:space="preserve">ERP</w:t>
      </w:r>
    </w:p>
    <w:p>
      <w:pPr>
        <w:pStyle w:val="Compact"/>
        <w:numPr>
          <w:ilvl w:val="0"/>
          <w:numId w:val="1008"/>
        </w:numPr>
      </w:pPr>
      <w:r>
        <w:t xml:space="preserve">CRM</w:t>
      </w:r>
    </w:p>
    <w:p>
      <w:pPr>
        <w:pStyle w:val="Compact"/>
        <w:numPr>
          <w:ilvl w:val="0"/>
          <w:numId w:val="1008"/>
        </w:numPr>
      </w:pPr>
      <w:r>
        <w:t xml:space="preserve">identity and access management</w:t>
      </w:r>
    </w:p>
    <w:p>
      <w:pPr>
        <w:pStyle w:val="Compact"/>
        <w:numPr>
          <w:ilvl w:val="0"/>
          <w:numId w:val="1008"/>
        </w:numPr>
      </w:pPr>
      <w:r>
        <w:t xml:space="preserve">data warehouse / data lake</w:t>
      </w:r>
    </w:p>
    <w:p>
      <w:pPr>
        <w:pStyle w:val="Compact"/>
        <w:numPr>
          <w:ilvl w:val="0"/>
          <w:numId w:val="1008"/>
        </w:numPr>
      </w:pPr>
      <w:r>
        <w:t xml:space="preserve">integration middleware</w:t>
      </w:r>
    </w:p>
    <w:p>
      <w:pPr>
        <w:pStyle w:val="Compact"/>
        <w:numPr>
          <w:ilvl w:val="0"/>
          <w:numId w:val="1008"/>
        </w:numPr>
      </w:pPr>
      <w:r>
        <w:t xml:space="preserve">reporting and analytics platforms</w:t>
      </w:r>
    </w:p>
    <w:p>
      <w:pPr>
        <w:pStyle w:val="Compact"/>
        <w:numPr>
          <w:ilvl w:val="0"/>
          <w:numId w:val="1008"/>
        </w:numPr>
      </w:pPr>
      <w:r>
        <w:t xml:space="preserve">document management systems</w:t>
      </w:r>
    </w:p>
    <w:p>
      <w:pPr>
        <w:pStyle w:val="Compact"/>
        <w:numPr>
          <w:ilvl w:val="0"/>
          <w:numId w:val="1008"/>
        </w:numPr>
      </w:pPr>
      <w:r>
        <w:t xml:space="preserve">monitoring and cyber security tooling</w:t>
      </w:r>
    </w:p>
    <w:bookmarkEnd w:id="30"/>
    <w:bookmarkStart w:id="31" w:name="X822158b6a46befb6b5c4ec5611aba46b00c481f"/>
    <w:p>
      <w:pPr>
        <w:pStyle w:val="Heading2"/>
      </w:pPr>
      <w:r>
        <w:t xml:space="preserve">7.2 Industry Systems Often Drive Core Value Creation</w:t>
      </w:r>
    </w:p>
    <w:p>
      <w:pPr>
        <w:pStyle w:val="FirstParagraph"/>
      </w:pPr>
      <w:r>
        <w:t xml:space="preserve">In many industries, the specialist system is the operational core. For example:</w:t>
      </w:r>
    </w:p>
    <w:p>
      <w:pPr>
        <w:pStyle w:val="Compact"/>
        <w:numPr>
          <w:ilvl w:val="0"/>
          <w:numId w:val="1009"/>
        </w:numPr>
      </w:pPr>
      <w:r>
        <w:t xml:space="preserve">a bank depends on core banking</w:t>
      </w:r>
    </w:p>
    <w:p>
      <w:pPr>
        <w:pStyle w:val="Compact"/>
        <w:numPr>
          <w:ilvl w:val="0"/>
          <w:numId w:val="1009"/>
        </w:numPr>
      </w:pPr>
      <w:r>
        <w:t xml:space="preserve">an airline depends on its PSS</w:t>
      </w:r>
    </w:p>
    <w:p>
      <w:pPr>
        <w:pStyle w:val="Compact"/>
        <w:numPr>
          <w:ilvl w:val="0"/>
          <w:numId w:val="1009"/>
        </w:numPr>
      </w:pPr>
      <w:r>
        <w:t xml:space="preserve">a hospital depends on EHR and PACS</w:t>
      </w:r>
    </w:p>
    <w:p>
      <w:pPr>
        <w:pStyle w:val="Compact"/>
        <w:numPr>
          <w:ilvl w:val="0"/>
          <w:numId w:val="1009"/>
        </w:numPr>
      </w:pPr>
      <w:r>
        <w:t xml:space="preserve">a utility depends on ADMS/OMS/CIS</w:t>
      </w:r>
    </w:p>
    <w:p>
      <w:pPr>
        <w:pStyle w:val="Compact"/>
        <w:numPr>
          <w:ilvl w:val="0"/>
          <w:numId w:val="1009"/>
        </w:numPr>
      </w:pPr>
      <w:r>
        <w:t xml:space="preserve">a factory depends on SCADA, DCS, and MES</w:t>
      </w:r>
    </w:p>
    <w:bookmarkEnd w:id="31"/>
    <w:bookmarkStart w:id="32" w:name="governance-considerations"/>
    <w:p>
      <w:pPr>
        <w:pStyle w:val="Heading2"/>
      </w:pPr>
      <w:r>
        <w:t xml:space="preserve">7.3 Governance Considerations</w:t>
      </w:r>
    </w:p>
    <w:p>
      <w:pPr>
        <w:pStyle w:val="FirstParagraph"/>
      </w:pPr>
      <w:r>
        <w:t xml:space="preserve">When cataloguing specialist systems, it is useful to assess them through several lenses:</w:t>
      </w:r>
    </w:p>
    <w:p>
      <w:pPr>
        <w:pStyle w:val="Compact"/>
        <w:numPr>
          <w:ilvl w:val="0"/>
          <w:numId w:val="1010"/>
        </w:numPr>
      </w:pPr>
      <w:r>
        <w:t xml:space="preserve">business criticality</w:t>
      </w:r>
    </w:p>
    <w:p>
      <w:pPr>
        <w:pStyle w:val="Compact"/>
        <w:numPr>
          <w:ilvl w:val="0"/>
          <w:numId w:val="1010"/>
        </w:numPr>
      </w:pPr>
      <w:r>
        <w:t xml:space="preserve">resilience requirements</w:t>
      </w:r>
    </w:p>
    <w:p>
      <w:pPr>
        <w:pStyle w:val="Compact"/>
        <w:numPr>
          <w:ilvl w:val="0"/>
          <w:numId w:val="1010"/>
        </w:numPr>
      </w:pPr>
      <w:r>
        <w:t xml:space="preserve">information security</w:t>
      </w:r>
    </w:p>
    <w:p>
      <w:pPr>
        <w:pStyle w:val="Compact"/>
        <w:numPr>
          <w:ilvl w:val="0"/>
          <w:numId w:val="1010"/>
        </w:numPr>
      </w:pPr>
      <w:r>
        <w:t xml:space="preserve">compliance and regulation</w:t>
      </w:r>
    </w:p>
    <w:p>
      <w:pPr>
        <w:pStyle w:val="Compact"/>
        <w:numPr>
          <w:ilvl w:val="0"/>
          <w:numId w:val="1010"/>
        </w:numPr>
      </w:pPr>
      <w:r>
        <w:t xml:space="preserve">vendor lock-in risk</w:t>
      </w:r>
    </w:p>
    <w:p>
      <w:pPr>
        <w:pStyle w:val="Compact"/>
        <w:numPr>
          <w:ilvl w:val="0"/>
          <w:numId w:val="1010"/>
        </w:numPr>
      </w:pPr>
      <w:r>
        <w:t xml:space="preserve">integration complexity</w:t>
      </w:r>
    </w:p>
    <w:p>
      <w:pPr>
        <w:pStyle w:val="Compact"/>
        <w:numPr>
          <w:ilvl w:val="0"/>
          <w:numId w:val="1010"/>
        </w:numPr>
      </w:pPr>
      <w:r>
        <w:t xml:space="preserve">data ownership</w:t>
      </w:r>
    </w:p>
    <w:p>
      <w:pPr>
        <w:pStyle w:val="Compact"/>
        <w:numPr>
          <w:ilvl w:val="0"/>
          <w:numId w:val="1010"/>
        </w:numPr>
      </w:pPr>
      <w:r>
        <w:t xml:space="preserve">lifecycle and technical debt</w:t>
      </w:r>
    </w:p>
    <w:bookmarkEnd w:id="32"/>
    <w:bookmarkEnd w:id="33"/>
    <w:bookmarkStart w:id="37" w:name="practical-use-in-it-strategy"/>
    <w:p>
      <w:pPr>
        <w:pStyle w:val="Heading1"/>
      </w:pPr>
      <w:r>
        <w:t xml:space="preserve">8. Practical Use in IT Strategy</w:t>
      </w:r>
    </w:p>
    <w:p>
      <w:pPr>
        <w:pStyle w:val="FirstParagraph"/>
      </w:pPr>
      <w:r>
        <w:t xml:space="preserve">This catalogue can support strategic analysis such as:</w:t>
      </w:r>
    </w:p>
    <w:bookmarkStart w:id="34" w:name="application-portfolio-review"/>
    <w:p>
      <w:pPr>
        <w:pStyle w:val="Heading2"/>
      </w:pPr>
      <w:r>
        <w:t xml:space="preserve">8.1 Application Portfolio Review</w:t>
      </w:r>
    </w:p>
    <w:p>
      <w:pPr>
        <w:pStyle w:val="FirstParagraph"/>
      </w:pPr>
      <w:r>
        <w:t xml:space="preserve">Identify:</w:t>
      </w:r>
    </w:p>
    <w:p>
      <w:pPr>
        <w:pStyle w:val="Compact"/>
        <w:numPr>
          <w:ilvl w:val="0"/>
          <w:numId w:val="1011"/>
        </w:numPr>
      </w:pPr>
      <w:r>
        <w:t xml:space="preserve">duplicate systems</w:t>
      </w:r>
    </w:p>
    <w:p>
      <w:pPr>
        <w:pStyle w:val="Compact"/>
        <w:numPr>
          <w:ilvl w:val="0"/>
          <w:numId w:val="1011"/>
        </w:numPr>
      </w:pPr>
      <w:r>
        <w:t xml:space="preserve">unsupported legacy systems</w:t>
      </w:r>
    </w:p>
    <w:p>
      <w:pPr>
        <w:pStyle w:val="Compact"/>
        <w:numPr>
          <w:ilvl w:val="0"/>
          <w:numId w:val="1011"/>
        </w:numPr>
      </w:pPr>
      <w:r>
        <w:t xml:space="preserve">strategic systems</w:t>
      </w:r>
    </w:p>
    <w:p>
      <w:pPr>
        <w:pStyle w:val="Compact"/>
        <w:numPr>
          <w:ilvl w:val="0"/>
          <w:numId w:val="1011"/>
        </w:numPr>
      </w:pPr>
      <w:r>
        <w:t xml:space="preserve">systems needing modernisation</w:t>
      </w:r>
    </w:p>
    <w:p>
      <w:pPr>
        <w:pStyle w:val="Compact"/>
        <w:numPr>
          <w:ilvl w:val="0"/>
          <w:numId w:val="1011"/>
        </w:numPr>
      </w:pPr>
      <w:r>
        <w:t xml:space="preserve">cyber and resilience priorities</w:t>
      </w:r>
    </w:p>
    <w:bookmarkEnd w:id="34"/>
    <w:bookmarkStart w:id="35" w:name="capability-mapping"/>
    <w:p>
      <w:pPr>
        <w:pStyle w:val="Heading2"/>
      </w:pPr>
      <w:r>
        <w:t xml:space="preserve">8.2 Capability Mapping</w:t>
      </w:r>
    </w:p>
    <w:p>
      <w:pPr>
        <w:pStyle w:val="FirstParagraph"/>
      </w:pPr>
      <w:r>
        <w:t xml:space="preserve">Map applications to business capabilities and determine:</w:t>
      </w:r>
    </w:p>
    <w:p>
      <w:pPr>
        <w:pStyle w:val="Compact"/>
        <w:numPr>
          <w:ilvl w:val="0"/>
          <w:numId w:val="1012"/>
        </w:numPr>
      </w:pPr>
      <w:r>
        <w:t xml:space="preserve">which capabilities are well supported</w:t>
      </w:r>
    </w:p>
    <w:p>
      <w:pPr>
        <w:pStyle w:val="Compact"/>
        <w:numPr>
          <w:ilvl w:val="0"/>
          <w:numId w:val="1012"/>
        </w:numPr>
      </w:pPr>
      <w:r>
        <w:t xml:space="preserve">which depend on manual processes</w:t>
      </w:r>
    </w:p>
    <w:p>
      <w:pPr>
        <w:pStyle w:val="Compact"/>
        <w:numPr>
          <w:ilvl w:val="0"/>
          <w:numId w:val="1012"/>
        </w:numPr>
      </w:pPr>
      <w:r>
        <w:t xml:space="preserve">where transformation investment is needed</w:t>
      </w:r>
    </w:p>
    <w:bookmarkEnd w:id="35"/>
    <w:bookmarkStart w:id="36" w:name="target-architecture-design"/>
    <w:p>
      <w:pPr>
        <w:pStyle w:val="Heading2"/>
      </w:pPr>
      <w:r>
        <w:t xml:space="preserve">8.3 Target Architecture Design</w:t>
      </w:r>
    </w:p>
    <w:p>
      <w:pPr>
        <w:pStyle w:val="FirstParagraph"/>
      </w:pPr>
      <w:r>
        <w:t xml:space="preserve">Use the catalogue to define:</w:t>
      </w:r>
    </w:p>
    <w:p>
      <w:pPr>
        <w:pStyle w:val="Compact"/>
        <w:numPr>
          <w:ilvl w:val="0"/>
          <w:numId w:val="1013"/>
        </w:numPr>
      </w:pPr>
      <w:r>
        <w:t xml:space="preserve">strategic platforms</w:t>
      </w:r>
    </w:p>
    <w:p>
      <w:pPr>
        <w:pStyle w:val="Compact"/>
        <w:numPr>
          <w:ilvl w:val="0"/>
          <w:numId w:val="1013"/>
        </w:numPr>
      </w:pPr>
      <w:r>
        <w:t xml:space="preserve">integration principles</w:t>
      </w:r>
    </w:p>
    <w:p>
      <w:pPr>
        <w:pStyle w:val="Compact"/>
        <w:numPr>
          <w:ilvl w:val="0"/>
          <w:numId w:val="1013"/>
        </w:numPr>
      </w:pPr>
      <w:r>
        <w:t xml:space="preserve">data ownership</w:t>
      </w:r>
    </w:p>
    <w:p>
      <w:pPr>
        <w:pStyle w:val="Compact"/>
        <w:numPr>
          <w:ilvl w:val="0"/>
          <w:numId w:val="1013"/>
        </w:numPr>
      </w:pPr>
      <w:r>
        <w:t xml:space="preserve">coexistence between legacy and modern platforms</w:t>
      </w:r>
    </w:p>
    <w:bookmarkEnd w:id="36"/>
    <w:bookmarkEnd w:id="37"/>
    <w:bookmarkStart w:id="38" w:name="conclusion"/>
    <w:p>
      <w:pPr>
        <w:pStyle w:val="Heading1"/>
      </w:pPr>
      <w:r>
        <w:t xml:space="preserve">9. Conclusion</w:t>
      </w:r>
    </w:p>
    <w:p>
      <w:pPr>
        <w:pStyle w:val="FirstParagraph"/>
      </w:pPr>
      <w:r>
        <w:t xml:space="preserve">Specialist systems vary by industry, but the design logic is similar across sectors. Every industry tends to rely on a combination of:</w:t>
      </w:r>
    </w:p>
    <w:p>
      <w:pPr>
        <w:pStyle w:val="Compact"/>
        <w:numPr>
          <w:ilvl w:val="0"/>
          <w:numId w:val="1014"/>
        </w:numPr>
      </w:pPr>
      <w:r>
        <w:t xml:space="preserve">operational control systems</w:t>
      </w:r>
    </w:p>
    <w:p>
      <w:pPr>
        <w:pStyle w:val="Compact"/>
        <w:numPr>
          <w:ilvl w:val="0"/>
          <w:numId w:val="1014"/>
        </w:numPr>
      </w:pPr>
      <w:r>
        <w:t xml:space="preserve">core transaction systems</w:t>
      </w:r>
    </w:p>
    <w:p>
      <w:pPr>
        <w:pStyle w:val="Compact"/>
        <w:numPr>
          <w:ilvl w:val="0"/>
          <w:numId w:val="1014"/>
        </w:numPr>
      </w:pPr>
      <w:r>
        <w:t xml:space="preserve">record and compliance systems</w:t>
      </w:r>
    </w:p>
    <w:p>
      <w:pPr>
        <w:pStyle w:val="Compact"/>
        <w:numPr>
          <w:ilvl w:val="0"/>
          <w:numId w:val="1014"/>
        </w:numPr>
      </w:pPr>
      <w:r>
        <w:t xml:space="preserve">planning and execution systems</w:t>
      </w:r>
    </w:p>
    <w:p>
      <w:pPr>
        <w:pStyle w:val="FirstParagraph"/>
      </w:pPr>
      <w:r>
        <w:t xml:space="preserve">A structured catalogue helps organisations understand where these systems sit in the enterprise landscape, how they support business capabilities, and where they create operational dependency, risk, and strategic value.</w:t>
      </w:r>
    </w:p>
    <w:bookmarkEnd w:id="38"/>
    <w:bookmarkStart w:id="39" w:name="references"/>
    <w:p>
      <w:pPr>
        <w:pStyle w:val="Heading1"/>
      </w:pPr>
      <w:r>
        <w:t xml:space="preserve">10. References</w:t>
      </w:r>
    </w:p>
    <w:p>
      <w:pPr>
        <w:pStyle w:val="FirstParagraph"/>
      </w:pPr>
      <w:r>
        <w:t xml:space="preserve">Representative provider and product categories can be validated through official vendor sites and product documentation from vendors such as Siemens, Schneider Electric / AVEVA, Rockwell Automation, Epic, Oracle Health, Temenos, Guidewire, Amdocs, Amadeus, Manhattan Associates, Oracle Hospitality, Autodesk, and others.</w:t>
      </w:r>
    </w:p>
    <w:p>
      <w:pPr>
        <w:pStyle w:val="BodyText"/>
      </w:pPr>
      <w:r>
        <w:t xml:space="preserve">For formal publication, you may wish to replace the general reference note above with a full bibliography of official vendor product pages and analyst references.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Specialist Systems by Industry and Provider</dc:title>
  <dc:creator/>
  <dc:language>en-GB</dc:language>
  <cp:keywords/>
  <dcterms:created xsi:type="dcterms:W3CDTF">2026-03-28T23:58:39Z</dcterms:created>
  <dcterms:modified xsi:type="dcterms:W3CDTF">2026-03-28T23:58:39Z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field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knitr">
    <vt:lpwstr/>
  </property>
  <property fmtid="{D5CDD505-2E9C-101B-9397-08002B2CF9AE}" pid="9" name="labels">
    <vt:lpwstr/>
  </property>
  <property fmtid="{D5CDD505-2E9C-101B-9397-08002B2CF9AE}" pid="10" name="title-block-banner">
    <vt:lpwstr>True</vt:lpwstr>
  </property>
  <property fmtid="{D5CDD505-2E9C-101B-9397-08002B2CF9AE}" pid="11" name="toc-title">
    <vt:lpwstr>Table of contents</vt:lpwstr>
  </property>
</Properties>
</file>