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6A46" w14:textId="77777777" w:rsidR="00696818" w:rsidRDefault="00000000">
      <w:pPr>
        <w:pStyle w:val="Ttulo"/>
        <w:rPr>
          <w:rFonts w:ascii="Comic Sans MS" w:eastAsia="Comic Sans MS" w:hAnsi="Comic Sans MS" w:cs="Comic Sans MS"/>
        </w:rPr>
      </w:pPr>
      <w:bookmarkStart w:id="0" w:name="_jjghpgx6ptgi" w:colFirst="0" w:colLast="0"/>
      <w:bookmarkEnd w:id="0"/>
      <w:proofErr w:type="spellStart"/>
      <w:r>
        <w:rPr>
          <w:rFonts w:ascii="Comic Sans MS" w:eastAsia="Comic Sans MS" w:hAnsi="Comic Sans MS" w:cs="Comic Sans MS"/>
        </w:rPr>
        <w:t>BigDecimal</w:t>
      </w:r>
      <w:proofErr w:type="spellEnd"/>
    </w:p>
    <w:p w14:paraId="49BBED33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representa un número decimal con signo de precisión arbitraria inmutable. Está formado por dos partes:</w:t>
      </w:r>
    </w:p>
    <w:p w14:paraId="49879B56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725F1BF7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Valor sin escalar: un entero de precisión arbitraria.</w:t>
      </w:r>
    </w:p>
    <w:p w14:paraId="45C0B7E2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Escala: un número entero de 32 bits que representa el número de dígitos a la derecha del punto decimal.</w:t>
      </w:r>
    </w:p>
    <w:p w14:paraId="0D5B3B56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00000ABE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Por ejemplo,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3.14 tiene el valor sin escalar de 314 y la escala de 2.</w:t>
      </w:r>
    </w:p>
    <w:p w14:paraId="1CA8CCDA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12C79906" w14:textId="77777777" w:rsidR="00696818" w:rsidRDefault="00000000">
      <w:pPr>
        <w:numPr>
          <w:ilvl w:val="0"/>
          <w:numId w:val="4"/>
        </w:num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Usamos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para aritmética de alta precisión. </w:t>
      </w:r>
    </w:p>
    <w:p w14:paraId="0E462392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33CF47D8" w14:textId="77777777" w:rsidR="00696818" w:rsidRDefault="00000000">
      <w:pPr>
        <w:numPr>
          <w:ilvl w:val="0"/>
          <w:numId w:val="6"/>
        </w:num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También lo usamos para cálculos que requieren control sobre la escala y el comportamiento de redondeo. </w:t>
      </w:r>
    </w:p>
    <w:p w14:paraId="3203FEF7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5E5906DF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Un ejemplo de ello 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>son los cálculos que involucran transacciones financieras</w:t>
      </w:r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18697B3F" w14:textId="77777777" w:rsidR="00696818" w:rsidRDefault="00696818">
      <w:pPr>
        <w:rPr>
          <w:rFonts w:ascii="Comic Sans MS" w:eastAsia="Comic Sans MS" w:hAnsi="Comic Sans MS" w:cs="Comic Sans MS"/>
        </w:rPr>
      </w:pPr>
    </w:p>
    <w:p w14:paraId="21A9D863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Podemos crear un objeto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 partir de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String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, de un array de caracteres, int,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long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y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BigInteger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0BDEFFCC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"/>
        <w:tblW w:w="145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535"/>
      </w:tblGrid>
      <w:tr w:rsidR="00696818" w14:paraId="1A3F0201" w14:textId="77777777">
        <w:tc>
          <w:tcPr>
            <w:tcW w:w="1453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092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bdFromString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"0.1"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bdFromCharArray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[] {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'3'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'.'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'1'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'6'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'1'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'5'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});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bdlFromInt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42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bdFromLong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123412345678901L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BigInteger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bigInteger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BigInteger.probablePrime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Random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bdFromBigInteger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bigInteger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</w:p>
        </w:tc>
      </w:tr>
    </w:tbl>
    <w:p w14:paraId="7E3CA658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77C670D5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También se puede crear desde un tipo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double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12E386C1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3DB558D4" w14:textId="77777777" w:rsidR="00696818" w:rsidRPr="00B210E8" w:rsidRDefault="00000000">
      <w:pPr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</w:t>
      </w:r>
      <w:proofErr w:type="spellStart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>BigDecimal</w:t>
      </w:r>
      <w:proofErr w:type="spellEnd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>bdFromDouble</w:t>
      </w:r>
      <w:proofErr w:type="spellEnd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 xml:space="preserve"> = </w:t>
      </w:r>
      <w:r w:rsidRPr="00B210E8">
        <w:rPr>
          <w:rFonts w:ascii="Consolas" w:eastAsia="Consolas" w:hAnsi="Consolas" w:cs="Consolas"/>
          <w:b/>
          <w:color w:val="333333"/>
          <w:sz w:val="24"/>
          <w:szCs w:val="24"/>
          <w:shd w:val="clear" w:color="auto" w:fill="F8F8F8"/>
          <w:lang w:val="en-US"/>
        </w:rPr>
        <w:t>new</w:t>
      </w:r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proofErr w:type="gramStart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>BigDecimal</w:t>
      </w:r>
      <w:proofErr w:type="spellEnd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B210E8">
        <w:rPr>
          <w:rFonts w:ascii="Consolas" w:eastAsia="Consolas" w:hAnsi="Consolas" w:cs="Consolas"/>
          <w:color w:val="008080"/>
          <w:sz w:val="24"/>
          <w:szCs w:val="24"/>
          <w:shd w:val="clear" w:color="auto" w:fill="F8F8F8"/>
          <w:lang w:val="en-US"/>
        </w:rPr>
        <w:t>0.1</w:t>
      </w:r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>d);</w:t>
      </w:r>
    </w:p>
    <w:p w14:paraId="711D9820" w14:textId="77777777" w:rsidR="00696818" w:rsidRPr="00B210E8" w:rsidRDefault="00696818">
      <w:pPr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</w:pPr>
    </w:p>
    <w:p w14:paraId="1761FF09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Sin embargo, el resultado, en este caso, es diferente al esperado (es decir, 0,1). Debido a que:</w:t>
      </w:r>
    </w:p>
    <w:p w14:paraId="2581B60B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C317931" w14:textId="77777777" w:rsidR="006968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el constructor doble hace una traducción exacta</w:t>
      </w:r>
    </w:p>
    <w:p w14:paraId="11034BA8" w14:textId="77777777" w:rsidR="006968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0.1 no tiene una representación exacta en doble</w:t>
      </w:r>
    </w:p>
    <w:p w14:paraId="467A3370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59142D7F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noProof/>
          <w:sz w:val="24"/>
          <w:szCs w:val="24"/>
        </w:rPr>
        <w:drawing>
          <wp:inline distT="114300" distB="114300" distL="114300" distR="114300" wp14:anchorId="4E950DE5" wp14:editId="4742E262">
            <wp:extent cx="2971800" cy="342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24ADC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1C9EBF14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>Por lo tanto,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 deberíamos usar el constructor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String</w:t>
      </w:r>
      <w:proofErr w:type="spellEnd"/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 en lugar del constructor doble</w:t>
      </w:r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11151E23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231DD35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Además, podemos convertir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double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y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long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usando el método estático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valueOf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que convierte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double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String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antes de convertirlo 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7E0038CE" w14:textId="77777777" w:rsidR="00696818" w:rsidRDefault="00696818">
      <w:pPr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</w:rPr>
      </w:pPr>
    </w:p>
    <w:tbl>
      <w:tblPr>
        <w:tblStyle w:val="a0"/>
        <w:tblW w:w="112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295"/>
      </w:tblGrid>
      <w:tr w:rsidR="00696818" w14:paraId="5B6B9A16" w14:textId="77777777">
        <w:tc>
          <w:tcPr>
            <w:tcW w:w="1129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2F18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bdFromLong1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BigDecimal.valueOf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123412345678901L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bdFromLong2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BigDecimal.valueOf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123412345678901L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bdFromDouble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BigDecimal.valueOf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0.1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d);</w:t>
            </w:r>
          </w:p>
        </w:tc>
      </w:tr>
    </w:tbl>
    <w:p w14:paraId="4A032D2F" w14:textId="77777777" w:rsidR="00696818" w:rsidRDefault="00696818">
      <w:pPr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</w:rPr>
      </w:pPr>
    </w:p>
    <w:p w14:paraId="76E95331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Regla Práctica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702966F3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1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449"/>
      </w:tblGrid>
      <w:tr w:rsidR="00696818" w14:paraId="09A6FA93" w14:textId="77777777" w:rsidTr="007A3B54">
        <w:trPr>
          <w:jc w:val="center"/>
        </w:trPr>
        <w:tc>
          <w:tcPr>
            <w:tcW w:w="0" w:type="auto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64B2" w14:textId="77777777" w:rsidR="006968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 xml:space="preserve">Utiliza preferiblemente el método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>valueOf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 xml:space="preserve"> frente al constructor de la clase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>BigDecimal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 xml:space="preserve"> para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>double</w:t>
            </w:r>
            <w:proofErr w:type="spellEnd"/>
          </w:p>
        </w:tc>
      </w:tr>
    </w:tbl>
    <w:p w14:paraId="65E7A142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0222423D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De un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puedes obtener la precisión, la escala y el signo mediante métodos.</w:t>
      </w:r>
    </w:p>
    <w:p w14:paraId="7753C8CB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2"/>
        <w:tblW w:w="101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0185"/>
      </w:tblGrid>
      <w:tr w:rsidR="00696818" w:rsidRPr="00B210E8" w14:paraId="2B91C4D6" w14:textId="77777777">
        <w:tc>
          <w:tcPr>
            <w:tcW w:w="1018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FB26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bd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"-12345.6789"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    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assertEquals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9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bd.precision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assertEquals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4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bd.scale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assertEquals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(-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1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bd.signum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());</w:t>
            </w:r>
          </w:p>
        </w:tc>
      </w:tr>
    </w:tbl>
    <w:p w14:paraId="12390C07" w14:textId="77777777" w:rsidR="00696818" w:rsidRPr="00B210E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318F2A8E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Regla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 xml:space="preserve">Práctica 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proofErr w:type="gram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5C606466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3"/>
        <w:tblW w:w="115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35"/>
      </w:tblGrid>
      <w:tr w:rsidR="00696818" w14:paraId="6FD07708" w14:textId="77777777">
        <w:trPr>
          <w:jc w:val="center"/>
        </w:trPr>
        <w:tc>
          <w:tcPr>
            <w:tcW w:w="115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7C96" w14:textId="77777777" w:rsidR="00696818" w:rsidRDefault="00000000">
            <w:pP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Las comparaciones se realizan siempre mediante el método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compareTo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NO UTILIZAR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equals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!!</w:t>
            </w:r>
            <w:proofErr w:type="gram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)</w:t>
            </w:r>
          </w:p>
        </w:tc>
      </w:tr>
    </w:tbl>
    <w:p w14:paraId="2B736784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0557054E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:rsidRPr="00B210E8" w14:paraId="3A931A32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2659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bd1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"1.0"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bd2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"1.00"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bd3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"2.0"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(bd1.compareTo(bd3) &lt;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(bd3.compareTo(bd1) &gt;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(bd1.compareTo(bd2) ==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(bd1.compareTo(bd3) &lt;=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(bd1.compareTo(bd2) &gt;=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(bd1.compareTo(bd3) !=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</w:p>
        </w:tc>
      </w:tr>
    </w:tbl>
    <w:p w14:paraId="3860BF5D" w14:textId="77777777" w:rsidR="00696818" w:rsidRPr="00B210E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729A2C66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  <w:u w:val="single"/>
        </w:rPr>
        <w:t>Redondeo</w:t>
      </w:r>
    </w:p>
    <w:p w14:paraId="1FA62830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446078E7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Al redondear un número, lo reemplazamos por otro que tenga una representación más corta,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más simple y más significativa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>. Por ejemplo, redondeamos 24.784917€ a 24.78€ porque no tenemos fracciones de céntimo.</w:t>
      </w:r>
    </w:p>
    <w:p w14:paraId="440B09FD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68B011A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El modo de precisión y redondeo a utilizar varía según el cálculo. Por ejemplo, en las declaraciones de impuestos y las facturas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se  especifica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redondear los montantes usando HALF_UP. </w:t>
      </w:r>
    </w:p>
    <w:p w14:paraId="4DB64C9D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65A5FAC6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Hay dos clases que controlan el comportamiento de redondeo: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RoundingMode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y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MathContext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2B9272AB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2C45E3D0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El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enum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RoundingMode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proporciona ocho modos de redondeo:</w:t>
      </w:r>
    </w:p>
    <w:p w14:paraId="1041664D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37FE533E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 xml:space="preserve">CEILING: </w:t>
      </w:r>
      <w:r>
        <w:rPr>
          <w:rFonts w:ascii="Comic Sans MS" w:eastAsia="Comic Sans MS" w:hAnsi="Comic Sans MS" w:cs="Comic Sans MS"/>
          <w:sz w:val="24"/>
          <w:szCs w:val="24"/>
        </w:rPr>
        <w:t xml:space="preserve"> redondea hacia el infinito positivo</w:t>
      </w:r>
    </w:p>
    <w:p w14:paraId="32CC3F00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 xml:space="preserve">FLOOR </w:t>
      </w:r>
      <w:r>
        <w:rPr>
          <w:rFonts w:ascii="Comic Sans MS" w:eastAsia="Comic Sans MS" w:hAnsi="Comic Sans MS" w:cs="Comic Sans MS"/>
          <w:sz w:val="24"/>
          <w:szCs w:val="24"/>
        </w:rPr>
        <w:t>: redondea hacia el infinito negativo</w:t>
      </w:r>
    </w:p>
    <w:p w14:paraId="6099B5CB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 xml:space="preserve">UP: </w:t>
      </w:r>
      <w:r>
        <w:rPr>
          <w:rFonts w:ascii="Comic Sans MS" w:eastAsia="Comic Sans MS" w:hAnsi="Comic Sans MS" w:cs="Comic Sans MS"/>
          <w:sz w:val="24"/>
          <w:szCs w:val="24"/>
        </w:rPr>
        <w:t>redondea desde cero</w:t>
      </w:r>
    </w:p>
    <w:p w14:paraId="03E021F0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>DOWN:</w:t>
      </w:r>
      <w:r>
        <w:rPr>
          <w:rFonts w:ascii="Comic Sans MS" w:eastAsia="Comic Sans MS" w:hAnsi="Comic Sans MS" w:cs="Comic Sans MS"/>
          <w:sz w:val="24"/>
          <w:szCs w:val="24"/>
        </w:rPr>
        <w:t xml:space="preserve"> redondea hacia cero</w:t>
      </w:r>
    </w:p>
    <w:p w14:paraId="4882AAF6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HALF_UP: redondea hacia el "vecino más cercano" a menos que ambos vecinos sean equidistantes, en cuyo caso se redondea hacia arriba</w:t>
      </w:r>
    </w:p>
    <w:p w14:paraId="57E570BD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HALF_DOWN: redondea hacia el "vecino más cercano" a menos que ambos vecinos sean equidistantes, en cuyo caso se redondea hacia abajo</w:t>
      </w:r>
    </w:p>
    <w:p w14:paraId="1822E68B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HALF_EVEN: redondea hacia el "vecino más cercano" a menos que ambos vecinos sean equidistantes, en cuyo caso, redondea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hacia  par</w:t>
      </w:r>
      <w:proofErr w:type="gramEnd"/>
    </w:p>
    <w:p w14:paraId="0DF31AD8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 xml:space="preserve">UNNECESSARY </w:t>
      </w:r>
      <w:r>
        <w:rPr>
          <w:rFonts w:ascii="Comic Sans MS" w:eastAsia="Comic Sans MS" w:hAnsi="Comic Sans MS" w:cs="Comic Sans MS"/>
          <w:sz w:val="24"/>
          <w:szCs w:val="24"/>
        </w:rPr>
        <w:t xml:space="preserve">: no es necesario redondear y se lanza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ArithmeticException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si no es posible un resultado exacto.</w:t>
      </w:r>
    </w:p>
    <w:p w14:paraId="42599AB9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02918546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114300" distB="114300" distL="114300" distR="114300" wp14:anchorId="6BF39B6C" wp14:editId="7B9E658F">
            <wp:extent cx="5629275" cy="2628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28EA5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14171CF9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El modo de redondeo HALF_EVEN minimiza el sesgo debido a las operaciones de redondeo. Se usa con frecuencia. También se conoce como el 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>redondeo bancario</w:t>
      </w:r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55BF3C72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247EBFE7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MathContext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encapsula tanto el modo de precisión como el de redondeo. Hay algunos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MathContexts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predefinidos:</w:t>
      </w:r>
    </w:p>
    <w:p w14:paraId="2D94B645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3D213521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DECIMAL32 – Precisión de 7 dígitos y un modo de redondeo de HALF_EVEN</w:t>
      </w:r>
    </w:p>
    <w:p w14:paraId="3E001871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DECIMAL64: precisión de 16 dígitos y un modo de redondeo de HALF_EVEN</w:t>
      </w:r>
    </w:p>
    <w:p w14:paraId="24B67EA5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DECIMAL128: precisión de 34 dígitos y un modo de redondeo de HALF_EVEN</w:t>
      </w:r>
    </w:p>
    <w:p w14:paraId="08254062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>UNLIMITED</w:t>
      </w:r>
      <w:r>
        <w:rPr>
          <w:rFonts w:ascii="Comic Sans MS" w:eastAsia="Comic Sans MS" w:hAnsi="Comic Sans MS" w:cs="Comic Sans MS"/>
          <w:sz w:val="27"/>
          <w:szCs w:val="27"/>
          <w:highlight w:val="white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: aritmética de precisión ilimitada</w:t>
      </w:r>
    </w:p>
    <w:p w14:paraId="1823AB2C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2B6A79F9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Ejemplo de cálculo de total:</w:t>
      </w:r>
    </w:p>
    <w:p w14:paraId="2ED607C5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5"/>
        <w:tblW w:w="189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930"/>
      </w:tblGrid>
      <w:tr w:rsidR="00696818" w:rsidRPr="00B210E8" w14:paraId="58D8D86A" w14:textId="77777777">
        <w:tc>
          <w:tcPr>
            <w:tcW w:w="189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6825" w14:textId="77777777" w:rsidR="007A3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static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  <w:lang w:val="en-US"/>
              </w:rPr>
              <w:t>calculateTotalAmount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proofErr w:type="gram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quantity,BigDecimal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</w:p>
          <w:p w14:paraId="63F4E0E3" w14:textId="5FBEFEA8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unitPrice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discountRate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taxRate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) { 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</w:p>
          <w:p w14:paraId="446459E1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amount =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quantity.multiply</w:t>
            </w:r>
            <w:proofErr w:type="spellEnd"/>
            <w:proofErr w:type="gram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unitPrice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discount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amount.multiply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discountRate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discountedAmount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amount.subtract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(discount);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tax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discountedAmount.multiply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taxRate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total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discountedAmount.add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(tax);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r w:rsidRPr="00B210E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 xml:space="preserve">// 2 </w:t>
            </w:r>
            <w:proofErr w:type="spellStart"/>
            <w:r w:rsidRPr="00B210E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>decimales</w:t>
            </w:r>
            <w:proofErr w:type="spellEnd"/>
            <w:r w:rsidRPr="00B210E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 xml:space="preserve"> HALF_EVEN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roundedTotal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total.setScale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RoundingMode.HALF_EVEN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    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return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roundedTotal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}</w:t>
            </w:r>
          </w:p>
        </w:tc>
      </w:tr>
      <w:tr w:rsidR="00696818" w:rsidRPr="007A3B54" w14:paraId="3CCCADBE" w14:textId="77777777">
        <w:tc>
          <w:tcPr>
            <w:tcW w:w="189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45E2" w14:textId="77777777" w:rsidR="00696818" w:rsidRPr="007A3B54" w:rsidRDefault="00696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</w:p>
        </w:tc>
      </w:tr>
    </w:tbl>
    <w:p w14:paraId="1332262C" w14:textId="77777777" w:rsidR="00696818" w:rsidRPr="007A3B54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05EF18CA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  <w:u w:val="single"/>
        </w:rPr>
        <w:t>SIEMPRE:</w:t>
      </w:r>
    </w:p>
    <w:p w14:paraId="4096B6B4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p w14:paraId="70EBEF81" w14:textId="77777777" w:rsidR="00696818" w:rsidRPr="007A3B5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highlight w:val="yellow"/>
        </w:rPr>
      </w:pPr>
      <w:r w:rsidRPr="007A3B54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 xml:space="preserve">Evita el constructor </w:t>
      </w:r>
      <w:proofErr w:type="spellStart"/>
      <w:r w:rsidRPr="007A3B54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>double</w:t>
      </w:r>
      <w:proofErr w:type="spellEnd"/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:rsidRPr="00B210E8" w14:paraId="69DEFFC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1915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x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0.1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System.out.println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"x="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+ x);</w:t>
            </w:r>
          </w:p>
        </w:tc>
      </w:tr>
    </w:tbl>
    <w:p w14:paraId="2B07B4F6" w14:textId="77777777" w:rsidR="00696818" w:rsidRPr="00B210E8" w:rsidRDefault="0069681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2027E9FC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0D45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x=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0.1000000000000000055511151231257827021181583404541015625</w:t>
            </w:r>
          </w:p>
        </w:tc>
      </w:tr>
    </w:tbl>
    <w:p w14:paraId="36481AD3" w14:textId="77777777" w:rsidR="00696818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Trabaja con el constructor de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String</w:t>
      </w:r>
      <w:proofErr w:type="spellEnd"/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 en vez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valueOf</w:t>
      </w:r>
      <w:proofErr w:type="spellEnd"/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 de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double</w:t>
      </w:r>
      <w:proofErr w:type="spellEnd"/>
    </w:p>
    <w:p w14:paraId="0739E5ED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67A7747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5D55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x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BigDecimal.valueOf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1.01234567890123456789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y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"1.01234567890123456789"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"x="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+ x);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"y="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+ y);</w:t>
            </w:r>
          </w:p>
        </w:tc>
      </w:tr>
    </w:tbl>
    <w:p w14:paraId="1E2C23B2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3574A25C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00F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x=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1.0123456789012346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y=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1.01234567890123456789</w:t>
            </w:r>
          </w:p>
        </w:tc>
      </w:tr>
    </w:tbl>
    <w:p w14:paraId="56858521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p w14:paraId="5B51176E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El valor x ha perdido cuatro dígitos decimales porque un doble tiene una precisión de solo 15 a 17 dígitos (un flotante tiene una precisión de solo 6 a 9 dígitos), mientras que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 tiene una precisión arbitraria (limitada solo por la memoria).</w:t>
      </w:r>
    </w:p>
    <w:p w14:paraId="50FCCC00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p w14:paraId="0D2AEB34" w14:textId="77777777" w:rsidR="0069681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Utiliza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compareTo</w:t>
      </w:r>
      <w:proofErr w:type="spellEnd"/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 para comparar (</w:t>
      </w:r>
      <w:proofErr w:type="gramStart"/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evita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equals</w:t>
      </w:r>
      <w:proofErr w:type="spellEnd"/>
      <w:r>
        <w:rPr>
          <w:rFonts w:ascii="Comic Sans MS" w:eastAsia="Comic Sans MS" w:hAnsi="Comic Sans MS" w:cs="Comic Sans MS"/>
          <w:sz w:val="24"/>
          <w:szCs w:val="24"/>
          <w:u w:val="single"/>
        </w:rPr>
        <w:t>!!</w:t>
      </w:r>
      <w:proofErr w:type="gramEnd"/>
      <w:r>
        <w:rPr>
          <w:rFonts w:ascii="Comic Sans MS" w:eastAsia="Comic Sans MS" w:hAnsi="Comic Sans MS" w:cs="Comic Sans MS"/>
          <w:sz w:val="24"/>
          <w:szCs w:val="24"/>
          <w:u w:val="single"/>
        </w:rPr>
        <w:t>)</w:t>
      </w:r>
    </w:p>
    <w:p w14:paraId="428DDD24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:rsidRPr="00B210E8" w14:paraId="07F48403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9135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x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y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"1.0"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System.out.println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x.equals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(y));</w:t>
            </w:r>
          </w:p>
        </w:tc>
      </w:tr>
    </w:tbl>
    <w:p w14:paraId="4A790DD4" w14:textId="77777777" w:rsidR="00696818" w:rsidRPr="00B210E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</w:pP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23F42450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5456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False</w:t>
            </w:r>
          </w:p>
        </w:tc>
      </w:tr>
    </w:tbl>
    <w:p w14:paraId="6821C5F6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2B45158" w14:textId="77777777" w:rsidR="00696818" w:rsidRPr="00B210E8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Utiliza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setScale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(</w:t>
      </w:r>
      <w:proofErr w:type="gram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 xml:space="preserve">2,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RoundingMode.HALF_UP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 xml:space="preserve">)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siempre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 xml:space="preserve">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mejor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 xml:space="preserve"> que round(new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MathContext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 xml:space="preserve">(2,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RoundingMode.HALF_UP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))</w:t>
      </w:r>
    </w:p>
    <w:p w14:paraId="0AA19B27" w14:textId="77777777" w:rsidR="00696818" w:rsidRPr="00B210E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:rsidRPr="00B210E8" w14:paraId="7E29455F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D625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x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"12345.6789"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x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x.round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MathContext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RoundingMode.HALF_UP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System.out.println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"x="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+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x.toPlainString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System.out.println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"scale="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+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x.scale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());</w:t>
            </w:r>
          </w:p>
        </w:tc>
      </w:tr>
    </w:tbl>
    <w:p w14:paraId="10573823" w14:textId="77777777" w:rsidR="00696818" w:rsidRPr="00B210E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1E156BEB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5C78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x=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12000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scale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=-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3</w:t>
            </w:r>
          </w:p>
        </w:tc>
      </w:tr>
    </w:tbl>
    <w:p w14:paraId="36D9E7D2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:rsidRPr="00B210E8" w14:paraId="54C5B184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27C6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x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"12345.6789"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x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x.setScale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RoundingMode.HALF_UP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System.out.println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"x="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+ x));</w:t>
            </w:r>
          </w:p>
        </w:tc>
      </w:tr>
    </w:tbl>
    <w:p w14:paraId="3F3805F2" w14:textId="77777777" w:rsidR="00696818" w:rsidRPr="00B210E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7F7DB97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EB74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x=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12345.68</w:t>
            </w:r>
          </w:p>
        </w:tc>
      </w:tr>
    </w:tbl>
    <w:p w14:paraId="15414C39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0515E487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33ECBCE6" w14:textId="77777777" w:rsidR="00696818" w:rsidRDefault="00000000">
      <w:pPr>
        <w:widowControl w:val="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Ejercicio 1.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Factorial n!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= 1· 2 · 3 … · n con el tipo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BigInteger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1C17A3B1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51EF7280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Ejercicio 2. Interés compuesto con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6A0870FD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60E3879A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Una persona invierte un ‘monto principal’ en una cuenta de ahorro que produce un % de interés </w:t>
      </w:r>
      <w:r>
        <w:rPr>
          <w:rFonts w:ascii="Comic Sans MS" w:eastAsia="Comic Sans MS" w:hAnsi="Comic Sans MS" w:cs="Comic Sans MS"/>
          <w:sz w:val="24"/>
          <w:szCs w:val="24"/>
        </w:rPr>
        <w:lastRenderedPageBreak/>
        <w:t>dado.</w:t>
      </w:r>
    </w:p>
    <w:p w14:paraId="13D61C27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1802CBA7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Suponiendo que todo el interés se deposita en la cuenta, calcula y muestra el monto de dinero en la cuenta al final de ‘n’ años. Use la siguiente fórmula para determinar los montos anuales:</w:t>
      </w:r>
    </w:p>
    <w:p w14:paraId="3E4B8415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216FF3B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 = p(1 +r)^n</w:t>
      </w:r>
    </w:p>
    <w:p w14:paraId="774A5FF5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B503F00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en donde</w:t>
      </w:r>
    </w:p>
    <w:p w14:paraId="508DCCB9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6AF3BA6F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 es el monto que se invirtió originalmente (es decir, el monto principal)</w:t>
      </w:r>
    </w:p>
    <w:p w14:paraId="23441D60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r es la tasa de interés anual (por ejemplo, use 0.05 para el 5%)</w:t>
      </w:r>
    </w:p>
    <w:p w14:paraId="0727B8D5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n es el número de años</w:t>
      </w:r>
    </w:p>
    <w:p w14:paraId="19EA6566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 es la cantidad depositada al final del año enésimo.</w:t>
      </w:r>
    </w:p>
    <w:p w14:paraId="5040BF5D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5EFA2D4C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Ejercicio 3. Implementa el cálculo de la distancia entre 2 puntos en la tierra mediante la fórmula de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Haversine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, basándote en la implementación realizada en C# </w:t>
      </w:r>
      <w:hyperlink r:id="rId7">
        <w:r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https://www.genbeta.com/desarrollo/como-calcular-la-distancia-entre-dos-puntos-geograficos-en-c-formula-de-haversine</w:t>
        </w:r>
      </w:hyperlink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3EA8A6A2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670D6F83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Para ello, tienes que portar esta implementación de C# a Java, utiliza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para los cálculos en vez de precisión en punto flotante, crea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un test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de prueba de funcionamiento.</w:t>
      </w:r>
    </w:p>
    <w:p w14:paraId="097BEC8E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22EAFA4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Ejercicio 4. Implementa en java el siguiente diagrama de clases UML sobre una tienda online, toma las decisiones de diseño que consideres oportunas. </w:t>
      </w:r>
    </w:p>
    <w:p w14:paraId="04151F4B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395E2556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¿Con qué tipo de Java modelamos el tipo UML Real para una aplicación con cálculos financieros/monetarios? </w:t>
      </w:r>
    </w:p>
    <w:p w14:paraId="6BCB2AB5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6C32531E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Crea los siguientes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tests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61AB9F5B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100D50D6" w14:textId="77777777" w:rsidR="00696818" w:rsidRPr="00B210E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Crear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varios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Web User, Customer, Account.</w:t>
      </w:r>
    </w:p>
    <w:p w14:paraId="69E2CEFF" w14:textId="77777777" w:rsidR="006968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Crear varios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Product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3D2C01C0" w14:textId="77777777" w:rsidR="00696818" w:rsidRPr="00B210E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Añadir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varios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Product a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ShoppingCart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de Web User y Account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existente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.</w:t>
      </w:r>
    </w:p>
    <w:p w14:paraId="5C4BF8EB" w14:textId="77777777" w:rsidR="006968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Crear un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Order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y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Payment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asociado a un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ShoppingCart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existente.</w:t>
      </w:r>
    </w:p>
    <w:p w14:paraId="699924DD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332815CB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lastRenderedPageBreak/>
        <w:drawing>
          <wp:inline distT="114300" distB="114300" distL="114300" distR="114300" wp14:anchorId="06AB0B60" wp14:editId="6AE00F0E">
            <wp:extent cx="6896100" cy="6667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8C89E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sectPr w:rsidR="00696818" w:rsidSect="007A3B5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AA9"/>
    <w:multiLevelType w:val="multilevel"/>
    <w:tmpl w:val="0D389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3024C"/>
    <w:multiLevelType w:val="multilevel"/>
    <w:tmpl w:val="A42A4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8A32A8"/>
    <w:multiLevelType w:val="multilevel"/>
    <w:tmpl w:val="3244B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E8628C"/>
    <w:multiLevelType w:val="multilevel"/>
    <w:tmpl w:val="C3485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97A45"/>
    <w:multiLevelType w:val="multilevel"/>
    <w:tmpl w:val="0096D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884688"/>
    <w:multiLevelType w:val="multilevel"/>
    <w:tmpl w:val="22E4F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065CEF"/>
    <w:multiLevelType w:val="multilevel"/>
    <w:tmpl w:val="2EC46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374B9D"/>
    <w:multiLevelType w:val="multilevel"/>
    <w:tmpl w:val="14CE9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118318">
    <w:abstractNumId w:val="1"/>
  </w:num>
  <w:num w:numId="2" w16cid:durableId="117576392">
    <w:abstractNumId w:val="6"/>
  </w:num>
  <w:num w:numId="3" w16cid:durableId="1566866769">
    <w:abstractNumId w:val="7"/>
  </w:num>
  <w:num w:numId="4" w16cid:durableId="895703338">
    <w:abstractNumId w:val="2"/>
  </w:num>
  <w:num w:numId="5" w16cid:durableId="1060833394">
    <w:abstractNumId w:val="4"/>
  </w:num>
  <w:num w:numId="6" w16cid:durableId="32385951">
    <w:abstractNumId w:val="3"/>
  </w:num>
  <w:num w:numId="7" w16cid:durableId="899830387">
    <w:abstractNumId w:val="0"/>
  </w:num>
  <w:num w:numId="8" w16cid:durableId="1615135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18"/>
    <w:rsid w:val="00696818"/>
    <w:rsid w:val="007A3B54"/>
    <w:rsid w:val="00B2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03E0"/>
  <w15:docId w15:val="{B43BC6D4-DDB0-4D46-B9A9-C1456363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nbeta.com/desarrollo/como-calcular-la-distancia-entre-dos-puntos-geograficos-en-c-formula-de-havers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1244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JLRL</dc:creator>
  <cp:lastModifiedBy>mic36569135</cp:lastModifiedBy>
  <cp:revision>3</cp:revision>
  <dcterms:created xsi:type="dcterms:W3CDTF">2023-09-29T05:44:00Z</dcterms:created>
  <dcterms:modified xsi:type="dcterms:W3CDTF">2023-09-29T05:49:00Z</dcterms:modified>
</cp:coreProperties>
</file>