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B9FEBB" w14:textId="2639D733" w:rsidR="00C9148F" w:rsidRDefault="00DE160E" w:rsidP="00DE160E">
      <w:pPr>
        <w:jc w:val="center"/>
      </w:pPr>
      <w:r>
        <w:t xml:space="preserve">D212 </w:t>
      </w:r>
      <w:r w:rsidR="0036735E">
        <w:t>Principal Component Analysis</w:t>
      </w:r>
    </w:p>
    <w:p w14:paraId="70FDDE95" w14:textId="5650EF8A" w:rsidR="00DE160E" w:rsidRDefault="00DE160E" w:rsidP="00DE160E">
      <w:pPr>
        <w:jc w:val="center"/>
      </w:pPr>
    </w:p>
    <w:p w14:paraId="13150724" w14:textId="56CE7E97" w:rsidR="004F41FC" w:rsidRDefault="004F41FC" w:rsidP="004F41FC">
      <w:pPr>
        <w:spacing w:line="480" w:lineRule="auto"/>
        <w:rPr>
          <w:rFonts w:ascii="Times New Roman" w:eastAsia="Times New Roman" w:hAnsi="Times New Roman" w:cs="Times New Roman"/>
        </w:rPr>
      </w:pPr>
      <w:r>
        <w:rPr>
          <w:rFonts w:ascii="Times New Roman" w:eastAsia="Times New Roman" w:hAnsi="Times New Roman" w:cs="Times New Roman"/>
        </w:rPr>
        <w:tab/>
      </w:r>
      <w:r w:rsidRPr="00D0519B">
        <w:rPr>
          <w:rFonts w:ascii="Times New Roman" w:eastAsia="Times New Roman" w:hAnsi="Times New Roman" w:cs="Times New Roman"/>
        </w:rPr>
        <w:t xml:space="preserve">The purpose of this Data </w:t>
      </w:r>
      <w:r>
        <w:rPr>
          <w:rFonts w:ascii="Times New Roman" w:eastAsia="Times New Roman" w:hAnsi="Times New Roman" w:cs="Times New Roman"/>
        </w:rPr>
        <w:t>Mining</w:t>
      </w:r>
      <w:r w:rsidRPr="00D0519B">
        <w:rPr>
          <w:rFonts w:ascii="Times New Roman" w:eastAsia="Times New Roman" w:hAnsi="Times New Roman" w:cs="Times New Roman"/>
        </w:rPr>
        <w:t xml:space="preserve"> Report is to be able to </w:t>
      </w:r>
      <w:r>
        <w:rPr>
          <w:rFonts w:ascii="Times New Roman" w:eastAsia="Times New Roman" w:hAnsi="Times New Roman" w:cs="Times New Roman"/>
        </w:rPr>
        <w:t xml:space="preserve">identify the principal </w:t>
      </w:r>
      <w:r w:rsidR="0036735E">
        <w:rPr>
          <w:rFonts w:ascii="Times New Roman" w:eastAsia="Times New Roman" w:hAnsi="Times New Roman" w:cs="Times New Roman"/>
        </w:rPr>
        <w:t>components</w:t>
      </w:r>
      <w:r>
        <w:rPr>
          <w:rFonts w:ascii="Times New Roman" w:eastAsia="Times New Roman" w:hAnsi="Times New Roman" w:cs="Times New Roman"/>
        </w:rPr>
        <w:t xml:space="preserve"> of customers</w:t>
      </w:r>
      <w:r w:rsidRPr="00D0519B">
        <w:rPr>
          <w:rFonts w:ascii="Times New Roman" w:eastAsia="Times New Roman" w:hAnsi="Times New Roman" w:cs="Times New Roman"/>
        </w:rPr>
        <w:t xml:space="preserve">. </w:t>
      </w:r>
      <w:r>
        <w:rPr>
          <w:rFonts w:ascii="Times New Roman" w:eastAsia="Times New Roman" w:hAnsi="Times New Roman" w:cs="Times New Roman"/>
        </w:rPr>
        <w:t xml:space="preserve">The goal of the report is to find valuable and actionable insights to satisfy business needs. </w:t>
      </w:r>
      <w:r w:rsidRPr="00D0519B">
        <w:rPr>
          <w:rFonts w:ascii="Times New Roman" w:eastAsia="Times New Roman" w:hAnsi="Times New Roman" w:cs="Times New Roman"/>
        </w:rPr>
        <w:t xml:space="preserve">The </w:t>
      </w:r>
      <w:r w:rsidR="0036735E">
        <w:rPr>
          <w:rFonts w:ascii="Times New Roman" w:eastAsia="Times New Roman" w:hAnsi="Times New Roman" w:cs="Times New Roman"/>
        </w:rPr>
        <w:t>principal component</w:t>
      </w:r>
      <w:r w:rsidRPr="00D0519B">
        <w:rPr>
          <w:rFonts w:ascii="Times New Roman" w:eastAsia="Times New Roman" w:hAnsi="Times New Roman" w:cs="Times New Roman"/>
        </w:rPr>
        <w:t xml:space="preserve"> is ideal since the data provided </w:t>
      </w:r>
      <w:r>
        <w:rPr>
          <w:rFonts w:ascii="Times New Roman" w:eastAsia="Times New Roman" w:hAnsi="Times New Roman" w:cs="Times New Roman"/>
        </w:rPr>
        <w:t xml:space="preserve">has many variables that require a </w:t>
      </w:r>
      <w:r w:rsidR="0036735E">
        <w:rPr>
          <w:rFonts w:ascii="Times New Roman" w:eastAsia="Times New Roman" w:hAnsi="Times New Roman" w:cs="Times New Roman"/>
        </w:rPr>
        <w:t>process</w:t>
      </w:r>
      <w:r>
        <w:rPr>
          <w:rFonts w:ascii="Times New Roman" w:eastAsia="Times New Roman" w:hAnsi="Times New Roman" w:cs="Times New Roman"/>
        </w:rPr>
        <w:t xml:space="preserve"> to determine any possible relationship. </w:t>
      </w:r>
      <w:r w:rsidR="000F5192">
        <w:rPr>
          <w:rFonts w:ascii="Times New Roman" w:eastAsia="Times New Roman" w:hAnsi="Times New Roman" w:cs="Times New Roman"/>
        </w:rPr>
        <w:t xml:space="preserve">Once we have performed the </w:t>
      </w:r>
      <w:r w:rsidR="0036735E">
        <w:rPr>
          <w:rFonts w:ascii="Times New Roman" w:eastAsia="Times New Roman" w:hAnsi="Times New Roman" w:cs="Times New Roman"/>
        </w:rPr>
        <w:t>PCA</w:t>
      </w:r>
      <w:r w:rsidR="000F5192">
        <w:rPr>
          <w:rFonts w:ascii="Times New Roman" w:eastAsia="Times New Roman" w:hAnsi="Times New Roman" w:cs="Times New Roman"/>
        </w:rPr>
        <w:t xml:space="preserve"> then one </w:t>
      </w:r>
      <w:r w:rsidR="004E04F5">
        <w:rPr>
          <w:rFonts w:ascii="Times New Roman" w:eastAsia="Times New Roman" w:hAnsi="Times New Roman" w:cs="Times New Roman"/>
        </w:rPr>
        <w:t>question</w:t>
      </w:r>
      <w:r w:rsidR="000F5192">
        <w:rPr>
          <w:rFonts w:ascii="Times New Roman" w:eastAsia="Times New Roman" w:hAnsi="Times New Roman" w:cs="Times New Roman"/>
        </w:rPr>
        <w:t xml:space="preserve"> we would ask is what marketing techniques can be applied or implemented. </w:t>
      </w:r>
    </w:p>
    <w:p w14:paraId="4ADB4CD5" w14:textId="7A33DF22" w:rsidR="0036735E" w:rsidRDefault="0036735E" w:rsidP="004F41FC">
      <w:pPr>
        <w:spacing w:line="480" w:lineRule="auto"/>
        <w:rPr>
          <w:rFonts w:ascii="Times New Roman" w:eastAsia="Times New Roman" w:hAnsi="Times New Roman" w:cs="Times New Roman"/>
        </w:rPr>
      </w:pPr>
      <w:r>
        <w:rPr>
          <w:rFonts w:ascii="Times New Roman" w:eastAsia="Times New Roman" w:hAnsi="Times New Roman" w:cs="Times New Roman"/>
        </w:rPr>
        <w:tab/>
        <w:t>Principal Component Analysis is the process in which we reduce the feature space by eliminating and creating new features</w:t>
      </w:r>
      <w:sdt>
        <w:sdtPr>
          <w:rPr>
            <w:rFonts w:ascii="Times New Roman" w:eastAsia="Times New Roman" w:hAnsi="Times New Roman" w:cs="Times New Roman"/>
          </w:rPr>
          <w:id w:val="635680272"/>
          <w:citation/>
        </w:sdtPr>
        <w:sdtEndPr/>
        <w:sdtContent>
          <w:r>
            <w:rPr>
              <w:rFonts w:ascii="Times New Roman" w:eastAsia="Times New Roman" w:hAnsi="Times New Roman" w:cs="Times New Roman"/>
            </w:rPr>
            <w:fldChar w:fldCharType="begin"/>
          </w:r>
          <w:r>
            <w:rPr>
              <w:rFonts w:ascii="Times New Roman" w:eastAsia="Times New Roman" w:hAnsi="Times New Roman" w:cs="Times New Roman"/>
            </w:rPr>
            <w:instrText xml:space="preserve"> CITATION Mat17 \l 1033 </w:instrText>
          </w:r>
          <w:r>
            <w:rPr>
              <w:rFonts w:ascii="Times New Roman" w:eastAsia="Times New Roman" w:hAnsi="Times New Roman" w:cs="Times New Roman"/>
            </w:rPr>
            <w:fldChar w:fldCharType="separate"/>
          </w:r>
          <w:r>
            <w:rPr>
              <w:rFonts w:ascii="Times New Roman" w:eastAsia="Times New Roman" w:hAnsi="Times New Roman" w:cs="Times New Roman"/>
              <w:noProof/>
            </w:rPr>
            <w:t xml:space="preserve"> </w:t>
          </w:r>
          <w:r w:rsidRPr="0036735E">
            <w:rPr>
              <w:rFonts w:ascii="Times New Roman" w:eastAsia="Times New Roman" w:hAnsi="Times New Roman" w:cs="Times New Roman"/>
              <w:noProof/>
            </w:rPr>
            <w:t>(Brems, 2017)</w:t>
          </w:r>
          <w:r>
            <w:rPr>
              <w:rFonts w:ascii="Times New Roman" w:eastAsia="Times New Roman" w:hAnsi="Times New Roman" w:cs="Times New Roman"/>
            </w:rPr>
            <w:fldChar w:fldCharType="end"/>
          </w:r>
        </w:sdtContent>
      </w:sdt>
      <w:r>
        <w:rPr>
          <w:rFonts w:ascii="Times New Roman" w:eastAsia="Times New Roman" w:hAnsi="Times New Roman" w:cs="Times New Roman"/>
        </w:rPr>
        <w:t xml:space="preserve">. </w:t>
      </w:r>
      <w:r w:rsidRPr="0036735E">
        <w:rPr>
          <w:rFonts w:ascii="Times New Roman" w:eastAsia="Times New Roman" w:hAnsi="Times New Roman" w:cs="Times New Roman"/>
        </w:rPr>
        <w:t>However, we create these new independent variables in a specific way and order these new variables by how well they predict our dependent variable</w:t>
      </w:r>
      <w:r>
        <w:rPr>
          <w:rFonts w:ascii="Times New Roman" w:eastAsia="Times New Roman" w:hAnsi="Times New Roman" w:cs="Times New Roman"/>
        </w:rPr>
        <w:t xml:space="preserve">. The expected outcomes are to begin with a large number of predictor variables and have them reduced to a substantial amount in order to assist your model in processing the data properly. One assumption of PCA is that </w:t>
      </w:r>
      <w:r w:rsidR="00670572">
        <w:rPr>
          <w:rFonts w:ascii="Times New Roman" w:eastAsia="Times New Roman" w:hAnsi="Times New Roman" w:cs="Times New Roman"/>
        </w:rPr>
        <w:t>your</w:t>
      </w:r>
      <w:r>
        <w:rPr>
          <w:rFonts w:ascii="Times New Roman" w:eastAsia="Times New Roman" w:hAnsi="Times New Roman" w:cs="Times New Roman"/>
        </w:rPr>
        <w:t xml:space="preserve"> data needs to be scaled </w:t>
      </w:r>
      <w:sdt>
        <w:sdtPr>
          <w:rPr>
            <w:rFonts w:ascii="Times New Roman" w:eastAsia="Times New Roman" w:hAnsi="Times New Roman" w:cs="Times New Roman"/>
          </w:rPr>
          <w:id w:val="1435323755"/>
          <w:citation/>
        </w:sdtPr>
        <w:sdtEndPr/>
        <w:sdtContent>
          <w:r w:rsidR="0097162F">
            <w:rPr>
              <w:rFonts w:ascii="Times New Roman" w:eastAsia="Times New Roman" w:hAnsi="Times New Roman" w:cs="Times New Roman"/>
            </w:rPr>
            <w:fldChar w:fldCharType="begin"/>
          </w:r>
          <w:r w:rsidR="0097162F">
            <w:rPr>
              <w:rFonts w:ascii="Times New Roman" w:eastAsia="Times New Roman" w:hAnsi="Times New Roman" w:cs="Times New Roman"/>
            </w:rPr>
            <w:instrText xml:space="preserve"> CITATION Pri \l 1033 </w:instrText>
          </w:r>
          <w:r w:rsidR="0097162F">
            <w:rPr>
              <w:rFonts w:ascii="Times New Roman" w:eastAsia="Times New Roman" w:hAnsi="Times New Roman" w:cs="Times New Roman"/>
            </w:rPr>
            <w:fldChar w:fldCharType="separate"/>
          </w:r>
          <w:r w:rsidR="0097162F" w:rsidRPr="0097162F">
            <w:rPr>
              <w:rFonts w:ascii="Times New Roman" w:eastAsia="Times New Roman" w:hAnsi="Times New Roman" w:cs="Times New Roman"/>
              <w:noProof/>
            </w:rPr>
            <w:t>(Principal Components Analysis (PCA) using SPSS Statistics, n.d.)</w:t>
          </w:r>
          <w:r w:rsidR="0097162F">
            <w:rPr>
              <w:rFonts w:ascii="Times New Roman" w:eastAsia="Times New Roman" w:hAnsi="Times New Roman" w:cs="Times New Roman"/>
            </w:rPr>
            <w:fldChar w:fldCharType="end"/>
          </w:r>
        </w:sdtContent>
      </w:sdt>
      <w:r w:rsidR="0097162F">
        <w:rPr>
          <w:rFonts w:ascii="Times New Roman" w:eastAsia="Times New Roman" w:hAnsi="Times New Roman" w:cs="Times New Roman"/>
        </w:rPr>
        <w:t xml:space="preserve">. </w:t>
      </w:r>
      <w:r w:rsidR="0097162F" w:rsidRPr="00D0519B">
        <w:rPr>
          <w:rFonts w:ascii="Times New Roman" w:eastAsia="Times New Roman" w:hAnsi="Times New Roman" w:cs="Times New Roman"/>
        </w:rPr>
        <w:t>Scaling the variables consisted of determining the highest value in those columns and then dividing each value by the highest amount. This allows the ranges of the particular column to have a minimum value of 0 and the highest value to be 1. All other values are a decimal number below 1. This is extremely important in ensuring all features could be properly computed by the model in balanced way.</w:t>
      </w:r>
    </w:p>
    <w:p w14:paraId="017A71D8" w14:textId="4D20CC5B" w:rsidR="0097162F" w:rsidRDefault="0097162F" w:rsidP="0097162F">
      <w:pPr>
        <w:spacing w:line="480" w:lineRule="auto"/>
        <w:rPr>
          <w:rFonts w:ascii="Times New Roman" w:eastAsia="Times New Roman" w:hAnsi="Times New Roman" w:cs="Times New Roman"/>
        </w:rPr>
      </w:pPr>
      <w:r w:rsidRPr="0097162F">
        <w:rPr>
          <w:rFonts w:ascii="Times New Roman" w:eastAsia="Times New Roman" w:hAnsi="Times New Roman" w:cs="Times New Roman"/>
        </w:rPr>
        <w:tab/>
        <w:t xml:space="preserve">From the original 50 variables that were in the dataset only 10 were used to perform </w:t>
      </w:r>
      <w:r w:rsidR="00670572" w:rsidRPr="0097162F">
        <w:rPr>
          <w:rFonts w:ascii="Times New Roman" w:eastAsia="Times New Roman" w:hAnsi="Times New Roman" w:cs="Times New Roman"/>
        </w:rPr>
        <w:t>Principal</w:t>
      </w:r>
      <w:r w:rsidRPr="0097162F">
        <w:rPr>
          <w:rFonts w:ascii="Times New Roman" w:eastAsia="Times New Roman" w:hAnsi="Times New Roman" w:cs="Times New Roman"/>
        </w:rPr>
        <w:t xml:space="preserve"> Component Analysis. The </w:t>
      </w:r>
      <w:r w:rsidR="00670572" w:rsidRPr="0097162F">
        <w:rPr>
          <w:rFonts w:ascii="Times New Roman" w:eastAsia="Times New Roman" w:hAnsi="Times New Roman" w:cs="Times New Roman"/>
        </w:rPr>
        <w:t>continuous</w:t>
      </w:r>
      <w:r w:rsidRPr="0097162F">
        <w:rPr>
          <w:rFonts w:ascii="Times New Roman" w:eastAsia="Times New Roman" w:hAnsi="Times New Roman" w:cs="Times New Roman"/>
        </w:rPr>
        <w:t xml:space="preserve"> variables that were used in the model were Population, Age, Income, Outage_sec_perweek,Email, Contacts, Yearly_equip_failure, Tenure, MonthlyCharge, Bandwidth_GB_Year. </w:t>
      </w:r>
      <w:r>
        <w:rPr>
          <w:rFonts w:ascii="Times New Roman" w:eastAsia="Times New Roman" w:hAnsi="Times New Roman" w:cs="Times New Roman"/>
        </w:rPr>
        <w:t xml:space="preserve">Once the categorical variables were removed, we were ready to perform the feature reduction. </w:t>
      </w:r>
    </w:p>
    <w:p w14:paraId="0CF37BB7" w14:textId="3695590A" w:rsidR="00B86ECC" w:rsidRDefault="00B86ECC" w:rsidP="0097162F">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ab/>
        <w:t xml:space="preserve">Once the data was prepared, </w:t>
      </w:r>
      <w:r w:rsidR="00BC32F1">
        <w:rPr>
          <w:rFonts w:ascii="Times New Roman" w:eastAsia="Times New Roman" w:hAnsi="Times New Roman" w:cs="Times New Roman"/>
        </w:rPr>
        <w:t xml:space="preserve">a function was created to calculate how many components were going to be needed in order to capture 95% of the variance. The screenshot below shows us that we would require 7 components. The elbow method was also used to confirm the </w:t>
      </w:r>
      <w:r w:rsidR="00670572">
        <w:rPr>
          <w:rFonts w:ascii="Times New Roman" w:eastAsia="Times New Roman" w:hAnsi="Times New Roman" w:cs="Times New Roman"/>
        </w:rPr>
        <w:t>number</w:t>
      </w:r>
      <w:r w:rsidR="00BC32F1">
        <w:rPr>
          <w:rFonts w:ascii="Times New Roman" w:eastAsia="Times New Roman" w:hAnsi="Times New Roman" w:cs="Times New Roman"/>
        </w:rPr>
        <w:t xml:space="preserve"> of components required. Attached is a screenshot. </w:t>
      </w:r>
      <w:r w:rsidR="00BC32F1">
        <w:rPr>
          <w:rFonts w:ascii="Times New Roman" w:eastAsia="Times New Roman" w:hAnsi="Times New Roman" w:cs="Times New Roman"/>
        </w:rPr>
        <w:tab/>
      </w:r>
      <w:r w:rsidR="00BC32F1">
        <w:rPr>
          <w:rFonts w:ascii="Times New Roman" w:eastAsia="Times New Roman" w:hAnsi="Times New Roman" w:cs="Times New Roman"/>
        </w:rPr>
        <w:tab/>
      </w:r>
      <w:r w:rsidR="00BC32F1" w:rsidRPr="00BC32F1">
        <w:rPr>
          <w:rFonts w:ascii="Times New Roman" w:eastAsia="Times New Roman" w:hAnsi="Times New Roman" w:cs="Times New Roman"/>
          <w:noProof/>
        </w:rPr>
        <w:drawing>
          <wp:inline distT="0" distB="0" distL="0" distR="0" wp14:anchorId="66419E24" wp14:editId="519DB6CF">
            <wp:extent cx="4879298" cy="3377976"/>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4886274" cy="3382806"/>
                    </a:xfrm>
                    <a:prstGeom prst="rect">
                      <a:avLst/>
                    </a:prstGeom>
                  </pic:spPr>
                </pic:pic>
              </a:graphicData>
            </a:graphic>
          </wp:inline>
        </w:drawing>
      </w:r>
    </w:p>
    <w:p w14:paraId="16196E21" w14:textId="5922B5B9" w:rsidR="00BC32F1" w:rsidRDefault="00BC32F1" w:rsidP="0097162F">
      <w:pPr>
        <w:spacing w:line="480" w:lineRule="auto"/>
        <w:rPr>
          <w:rFonts w:ascii="Times New Roman" w:eastAsia="Times New Roman" w:hAnsi="Times New Roman" w:cs="Times New Roman"/>
        </w:rPr>
      </w:pPr>
      <w:r>
        <w:rPr>
          <w:rFonts w:ascii="Times New Roman" w:eastAsia="Times New Roman" w:hAnsi="Times New Roman" w:cs="Times New Roman"/>
        </w:rPr>
        <w:tab/>
      </w:r>
      <w:r w:rsidRPr="00BC32F1">
        <w:rPr>
          <w:rFonts w:ascii="Times New Roman" w:eastAsia="Times New Roman" w:hAnsi="Times New Roman" w:cs="Times New Roman"/>
          <w:noProof/>
        </w:rPr>
        <w:drawing>
          <wp:inline distT="0" distB="0" distL="0" distR="0" wp14:anchorId="0414B72D" wp14:editId="2F4A86D0">
            <wp:extent cx="5280532" cy="2999232"/>
            <wp:effectExtent l="0" t="0" r="3175"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rotWithShape="1">
                    <a:blip r:embed="rId8"/>
                    <a:srcRect l="9277"/>
                    <a:stretch/>
                  </pic:blipFill>
                  <pic:spPr bwMode="auto">
                    <a:xfrm>
                      <a:off x="0" y="0"/>
                      <a:ext cx="5280532" cy="2999232"/>
                    </a:xfrm>
                    <a:prstGeom prst="rect">
                      <a:avLst/>
                    </a:prstGeom>
                    <a:ln>
                      <a:noFill/>
                    </a:ln>
                    <a:extLst>
                      <a:ext uri="{53640926-AAD7-44D8-BBD7-CCE9431645EC}">
                        <a14:shadowObscured xmlns:a14="http://schemas.microsoft.com/office/drawing/2010/main"/>
                      </a:ext>
                    </a:extLst>
                  </pic:spPr>
                </pic:pic>
              </a:graphicData>
            </a:graphic>
          </wp:inline>
        </w:drawing>
      </w:r>
    </w:p>
    <w:p w14:paraId="263C4C1F" w14:textId="61CF2BA0" w:rsidR="00BC32F1" w:rsidRDefault="00BC32F1" w:rsidP="0097162F">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 xml:space="preserve">Once PCA was performed on the dataset, we were able to create a matrix that showed us both the amount of each individual component and the sum of all components. The first columns in the screenshot below identifies each component. The second column shows us just how much variance each individual component contains from the dataset. Here we are ablet to see how PC1 contains 51% of the total variance while PC2 has 18%, PC3 9%, PC4 4%, PC5 has 4%, PC6 has 4%, and PC7 has 4%. The third column shows us </w:t>
      </w:r>
      <w:r w:rsidR="00E30A0D">
        <w:rPr>
          <w:rFonts w:ascii="Times New Roman" w:eastAsia="Times New Roman" w:hAnsi="Times New Roman" w:cs="Times New Roman"/>
        </w:rPr>
        <w:t xml:space="preserve">the total variance captured by principal component analysis. This shows us that the 7 components make up 95% of the total variance. </w:t>
      </w:r>
    </w:p>
    <w:p w14:paraId="26CFD73C" w14:textId="63C98612" w:rsidR="0097162F" w:rsidRDefault="0097162F" w:rsidP="0097162F">
      <w:pPr>
        <w:spacing w:line="480" w:lineRule="auto"/>
        <w:rPr>
          <w:rFonts w:ascii="Times New Roman" w:eastAsia="Times New Roman" w:hAnsi="Times New Roman" w:cs="Times New Roman"/>
        </w:rPr>
      </w:pPr>
      <w:r>
        <w:rPr>
          <w:rFonts w:ascii="Times New Roman" w:eastAsia="Times New Roman" w:hAnsi="Times New Roman" w:cs="Times New Roman"/>
        </w:rPr>
        <w:tab/>
      </w:r>
      <w:r w:rsidR="00B86ECC" w:rsidRPr="00B86ECC">
        <w:rPr>
          <w:rFonts w:ascii="Times New Roman" w:eastAsia="Times New Roman" w:hAnsi="Times New Roman" w:cs="Times New Roman"/>
          <w:noProof/>
        </w:rPr>
        <w:drawing>
          <wp:inline distT="0" distB="0" distL="0" distR="0" wp14:anchorId="63C847DD" wp14:editId="1579D316">
            <wp:extent cx="3492500" cy="22733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9"/>
                    <a:stretch>
                      <a:fillRect/>
                    </a:stretch>
                  </pic:blipFill>
                  <pic:spPr>
                    <a:xfrm>
                      <a:off x="0" y="0"/>
                      <a:ext cx="3492500" cy="2273300"/>
                    </a:xfrm>
                    <a:prstGeom prst="rect">
                      <a:avLst/>
                    </a:prstGeom>
                  </pic:spPr>
                </pic:pic>
              </a:graphicData>
            </a:graphic>
          </wp:inline>
        </w:drawing>
      </w:r>
    </w:p>
    <w:p w14:paraId="45293E6D" w14:textId="2D6E0F31" w:rsidR="00E30A0D" w:rsidRDefault="00E30A0D" w:rsidP="0097162F">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After performing the </w:t>
      </w:r>
      <w:r w:rsidR="00670572">
        <w:rPr>
          <w:rFonts w:ascii="Times New Roman" w:eastAsia="Times New Roman" w:hAnsi="Times New Roman" w:cs="Times New Roman"/>
        </w:rPr>
        <w:t>analysis</w:t>
      </w:r>
      <w:r>
        <w:rPr>
          <w:rFonts w:ascii="Times New Roman" w:eastAsia="Times New Roman" w:hAnsi="Times New Roman" w:cs="Times New Roman"/>
        </w:rPr>
        <w:t xml:space="preserve">, one result that we were able to take from the data is how much PC1 contributes </w:t>
      </w:r>
      <w:r w:rsidR="00670572">
        <w:rPr>
          <w:rFonts w:ascii="Times New Roman" w:eastAsia="Times New Roman" w:hAnsi="Times New Roman" w:cs="Times New Roman"/>
        </w:rPr>
        <w:t>to</w:t>
      </w:r>
      <w:r>
        <w:rPr>
          <w:rFonts w:ascii="Times New Roman" w:eastAsia="Times New Roman" w:hAnsi="Times New Roman" w:cs="Times New Roman"/>
        </w:rPr>
        <w:t xml:space="preserve"> </w:t>
      </w:r>
      <w:r w:rsidR="00670572">
        <w:rPr>
          <w:rFonts w:ascii="Times New Roman" w:eastAsia="Times New Roman" w:hAnsi="Times New Roman" w:cs="Times New Roman"/>
        </w:rPr>
        <w:t>identifying</w:t>
      </w:r>
      <w:r>
        <w:rPr>
          <w:rFonts w:ascii="Times New Roman" w:eastAsia="Times New Roman" w:hAnsi="Times New Roman" w:cs="Times New Roman"/>
        </w:rPr>
        <w:t xml:space="preserve"> whether someone will churn, leave the cable company, or not. Attached is a screenshot that </w:t>
      </w:r>
      <w:r w:rsidR="00670572">
        <w:rPr>
          <w:rFonts w:ascii="Times New Roman" w:eastAsia="Times New Roman" w:hAnsi="Times New Roman" w:cs="Times New Roman"/>
        </w:rPr>
        <w:t>highlights</w:t>
      </w:r>
      <w:r>
        <w:rPr>
          <w:rFonts w:ascii="Times New Roman" w:eastAsia="Times New Roman" w:hAnsi="Times New Roman" w:cs="Times New Roman"/>
        </w:rPr>
        <w:t xml:space="preserve"> this fact. When a scatterplot is created to show PC1 against PC2, we see how a member churns can be explained by PC1 and PC2. Since these two components were the ones that contained the majority of the variance, then we would be correct in ensuring we processed the information to see how it can contribute for better market results. </w:t>
      </w:r>
    </w:p>
    <w:p w14:paraId="70A94100" w14:textId="36AB6CF4" w:rsidR="00E30A0D" w:rsidRPr="0097162F" w:rsidRDefault="00E30A0D" w:rsidP="0097162F">
      <w:pPr>
        <w:spacing w:line="480" w:lineRule="auto"/>
        <w:rPr>
          <w:rFonts w:ascii="Times New Roman" w:eastAsia="Times New Roman" w:hAnsi="Times New Roman" w:cs="Times New Roman"/>
        </w:rPr>
      </w:pPr>
      <w:r w:rsidRPr="00E30A0D">
        <w:rPr>
          <w:rFonts w:ascii="Times New Roman" w:eastAsia="Times New Roman" w:hAnsi="Times New Roman" w:cs="Times New Roman"/>
          <w:noProof/>
        </w:rPr>
        <w:lastRenderedPageBreak/>
        <w:drawing>
          <wp:inline distT="0" distB="0" distL="0" distR="0" wp14:anchorId="697FA4FB" wp14:editId="60E910F1">
            <wp:extent cx="5435600" cy="491490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0"/>
                    <a:stretch>
                      <a:fillRect/>
                    </a:stretch>
                  </pic:blipFill>
                  <pic:spPr>
                    <a:xfrm>
                      <a:off x="0" y="0"/>
                      <a:ext cx="5435600" cy="4914900"/>
                    </a:xfrm>
                    <a:prstGeom prst="rect">
                      <a:avLst/>
                    </a:prstGeom>
                  </pic:spPr>
                </pic:pic>
              </a:graphicData>
            </a:graphic>
          </wp:inline>
        </w:drawing>
      </w:r>
    </w:p>
    <w:p w14:paraId="759C136B" w14:textId="0D926F27" w:rsidR="0097162F" w:rsidRPr="0097162F" w:rsidRDefault="0097162F" w:rsidP="0097162F">
      <w:pPr>
        <w:pStyle w:val="HTMLPreformatted"/>
        <w:shd w:val="clear" w:color="auto" w:fill="FFFFFF"/>
        <w:tabs>
          <w:tab w:val="clear" w:pos="8244"/>
          <w:tab w:val="clear" w:pos="9160"/>
          <w:tab w:val="clear" w:pos="10076"/>
          <w:tab w:val="clear" w:pos="10992"/>
          <w:tab w:val="clear" w:pos="11908"/>
          <w:tab w:val="clear" w:pos="12824"/>
          <w:tab w:val="clear" w:pos="13740"/>
          <w:tab w:val="clear" w:pos="14656"/>
          <w:tab w:val="left" w:pos="8050"/>
        </w:tabs>
        <w:wordWrap w:val="0"/>
        <w:textAlignment w:val="baseline"/>
        <w:rPr>
          <w:rFonts w:ascii="Times New Roman" w:hAnsi="Times New Roman" w:cs="Times New Roman"/>
          <w:sz w:val="24"/>
          <w:szCs w:val="24"/>
        </w:rPr>
      </w:pPr>
    </w:p>
    <w:p w14:paraId="7632CA9B" w14:textId="77777777" w:rsidR="0036735E" w:rsidRDefault="000F5192" w:rsidP="004F41FC">
      <w:pPr>
        <w:spacing w:line="480" w:lineRule="auto"/>
        <w:rPr>
          <w:rFonts w:ascii="Times New Roman" w:eastAsia="Times New Roman" w:hAnsi="Times New Roman" w:cs="Times New Roman"/>
        </w:rPr>
      </w:pPr>
      <w:r>
        <w:rPr>
          <w:rFonts w:ascii="Times New Roman" w:eastAsia="Times New Roman" w:hAnsi="Times New Roman" w:cs="Times New Roman"/>
        </w:rPr>
        <w:tab/>
      </w:r>
    </w:p>
    <w:p w14:paraId="5B3E5B75" w14:textId="77777777" w:rsidR="0036735E" w:rsidRDefault="0036735E" w:rsidP="004F41FC">
      <w:pPr>
        <w:spacing w:line="480" w:lineRule="auto"/>
        <w:rPr>
          <w:rFonts w:ascii="Times New Roman" w:eastAsia="Times New Roman" w:hAnsi="Times New Roman" w:cs="Times New Roman"/>
        </w:rPr>
      </w:pPr>
    </w:p>
    <w:p w14:paraId="09867223" w14:textId="77777777" w:rsidR="0036735E" w:rsidRDefault="0036735E" w:rsidP="004F41FC">
      <w:pPr>
        <w:spacing w:line="480" w:lineRule="auto"/>
        <w:rPr>
          <w:rFonts w:ascii="Times New Roman" w:eastAsia="Times New Roman" w:hAnsi="Times New Roman" w:cs="Times New Roman"/>
        </w:rPr>
      </w:pPr>
    </w:p>
    <w:p w14:paraId="649AD3D6" w14:textId="77777777" w:rsidR="0036735E" w:rsidRDefault="0036735E" w:rsidP="004F41FC">
      <w:pPr>
        <w:spacing w:line="480" w:lineRule="auto"/>
        <w:rPr>
          <w:rFonts w:ascii="Times New Roman" w:eastAsia="Times New Roman" w:hAnsi="Times New Roman" w:cs="Times New Roman"/>
        </w:rPr>
      </w:pPr>
    </w:p>
    <w:p w14:paraId="606BA434" w14:textId="77777777" w:rsidR="0036735E" w:rsidRDefault="0036735E" w:rsidP="004F41FC">
      <w:pPr>
        <w:spacing w:line="480" w:lineRule="auto"/>
        <w:rPr>
          <w:rFonts w:ascii="Times New Roman" w:eastAsia="Times New Roman" w:hAnsi="Times New Roman" w:cs="Times New Roman"/>
        </w:rPr>
      </w:pPr>
    </w:p>
    <w:p w14:paraId="7A02733F" w14:textId="683BCCA2" w:rsidR="00DE160E" w:rsidRDefault="00DE160E" w:rsidP="00DE160E"/>
    <w:p w14:paraId="59264FF2" w14:textId="2DD5E2BD" w:rsidR="00E30A0D" w:rsidRDefault="00E30A0D" w:rsidP="00DE160E"/>
    <w:p w14:paraId="01682EC0" w14:textId="14D6372C" w:rsidR="00E30A0D" w:rsidRDefault="00E30A0D" w:rsidP="00DE160E"/>
    <w:p w14:paraId="790F4808" w14:textId="5A4B5753" w:rsidR="00E30A0D" w:rsidRDefault="00E30A0D" w:rsidP="00DE160E"/>
    <w:p w14:paraId="1761E97D" w14:textId="22472E30" w:rsidR="00E30A0D" w:rsidRDefault="00E30A0D" w:rsidP="00DE160E"/>
    <w:p w14:paraId="1FC3AFBF" w14:textId="3139F0BA" w:rsidR="00E30A0D" w:rsidRDefault="00E30A0D" w:rsidP="00DE160E"/>
    <w:sdt>
      <w:sdtPr>
        <w:rPr>
          <w:rFonts w:asciiTheme="minorHAnsi" w:eastAsiaTheme="minorHAnsi" w:hAnsiTheme="minorHAnsi" w:cstheme="minorBidi"/>
          <w:b w:val="0"/>
          <w:bCs w:val="0"/>
          <w:color w:val="auto"/>
          <w:sz w:val="24"/>
          <w:szCs w:val="24"/>
          <w:lang w:bidi="ar-SA"/>
        </w:rPr>
        <w:id w:val="215633657"/>
        <w:docPartObj>
          <w:docPartGallery w:val="Bibliographies"/>
          <w:docPartUnique/>
        </w:docPartObj>
      </w:sdtPr>
      <w:sdtEndPr/>
      <w:sdtContent>
        <w:p w14:paraId="272F7E3A" w14:textId="6C8005D9" w:rsidR="00E30A0D" w:rsidRDefault="00E30A0D">
          <w:pPr>
            <w:pStyle w:val="Heading1"/>
          </w:pPr>
          <w:r>
            <w:t>Works Cited</w:t>
          </w:r>
        </w:p>
        <w:p w14:paraId="3C7B4D8D" w14:textId="77777777" w:rsidR="00E30A0D" w:rsidRDefault="00E30A0D" w:rsidP="00E30A0D">
          <w:pPr>
            <w:pStyle w:val="Bibliography"/>
            <w:ind w:left="720" w:hanging="720"/>
            <w:rPr>
              <w:noProof/>
            </w:rPr>
          </w:pPr>
          <w:r>
            <w:fldChar w:fldCharType="begin"/>
          </w:r>
          <w:r>
            <w:instrText xml:space="preserve"> BIBLIOGRAPHY </w:instrText>
          </w:r>
          <w:r>
            <w:fldChar w:fldCharType="separate"/>
          </w:r>
          <w:r>
            <w:rPr>
              <w:noProof/>
            </w:rPr>
            <w:t xml:space="preserve">Amelia, A. (2018, September 27). </w:t>
          </w:r>
          <w:r>
            <w:rPr>
              <w:i/>
              <w:iCs/>
              <w:noProof/>
            </w:rPr>
            <w:t>K-Means Clustering: From A to Z</w:t>
          </w:r>
          <w:r>
            <w:rPr>
              <w:noProof/>
            </w:rPr>
            <w:t>. Retrieved from Towards Data Science: https://towardsdatascience.com/k-means-clustering-from-a-to-z-f6242a314e9a</w:t>
          </w:r>
        </w:p>
        <w:p w14:paraId="615AFA5B" w14:textId="77777777" w:rsidR="00E30A0D" w:rsidRDefault="00E30A0D" w:rsidP="00E30A0D">
          <w:pPr>
            <w:pStyle w:val="Bibliography"/>
            <w:ind w:left="720" w:hanging="720"/>
            <w:rPr>
              <w:noProof/>
            </w:rPr>
          </w:pPr>
          <w:r>
            <w:rPr>
              <w:noProof/>
            </w:rPr>
            <w:t xml:space="preserve">Brems, M. (2017, April 17). </w:t>
          </w:r>
          <w:r>
            <w:rPr>
              <w:i/>
              <w:iCs/>
              <w:noProof/>
            </w:rPr>
            <w:t>A One-Stop Shop for Principal Component Analysis</w:t>
          </w:r>
          <w:r>
            <w:rPr>
              <w:noProof/>
            </w:rPr>
            <w:t>. Retrieved from Towards Data Science: https://towardsdatascience.com/a-one-stop-shop-for-principal-component-analysis-5582fb7e0a9c</w:t>
          </w:r>
        </w:p>
        <w:p w14:paraId="7A43509E" w14:textId="77777777" w:rsidR="00E30A0D" w:rsidRDefault="00E30A0D" w:rsidP="00E30A0D">
          <w:pPr>
            <w:pStyle w:val="Bibliography"/>
            <w:ind w:left="720" w:hanging="720"/>
            <w:rPr>
              <w:noProof/>
            </w:rPr>
          </w:pPr>
          <w:r>
            <w:rPr>
              <w:i/>
              <w:iCs/>
              <w:noProof/>
            </w:rPr>
            <w:t>Principal Components Analysis (PCA) using SPSS Statistics</w:t>
          </w:r>
          <w:r>
            <w:rPr>
              <w:noProof/>
            </w:rPr>
            <w:t>. (n.d.). Retrieved from Laerd Statistics: https://statistics.laerd.com/spss-tutorials/principal-components-analysis-pca-using-spss-statistics.php</w:t>
          </w:r>
        </w:p>
        <w:p w14:paraId="640A3B41" w14:textId="6A918AA0" w:rsidR="00E30A0D" w:rsidRDefault="00E30A0D" w:rsidP="00E30A0D">
          <w:r>
            <w:rPr>
              <w:b/>
              <w:bCs/>
            </w:rPr>
            <w:fldChar w:fldCharType="end"/>
          </w:r>
        </w:p>
      </w:sdtContent>
    </w:sdt>
    <w:p w14:paraId="3743CE52" w14:textId="77777777" w:rsidR="00E30A0D" w:rsidRDefault="00E30A0D" w:rsidP="00DE160E"/>
    <w:sectPr w:rsidR="00E30A0D" w:rsidSect="00E80455">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09A0D7" w14:textId="77777777" w:rsidR="00C41800" w:rsidRDefault="00C41800" w:rsidP="00DE160E">
      <w:r>
        <w:separator/>
      </w:r>
    </w:p>
  </w:endnote>
  <w:endnote w:type="continuationSeparator" w:id="0">
    <w:p w14:paraId="0077C89D" w14:textId="77777777" w:rsidR="00C41800" w:rsidRDefault="00C41800" w:rsidP="00DE16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66E81A" w14:textId="77777777" w:rsidR="00C41800" w:rsidRDefault="00C41800" w:rsidP="00DE160E">
      <w:r>
        <w:separator/>
      </w:r>
    </w:p>
  </w:footnote>
  <w:footnote w:type="continuationSeparator" w:id="0">
    <w:p w14:paraId="2186548C" w14:textId="77777777" w:rsidR="00C41800" w:rsidRDefault="00C41800" w:rsidP="00DE16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F92986" w14:textId="4E4F5D9A" w:rsidR="00DE160E" w:rsidRDefault="00DE160E" w:rsidP="00DE160E">
    <w:pPr>
      <w:pStyle w:val="Header"/>
      <w:jc w:val="right"/>
    </w:pPr>
    <w:r>
      <w:t>Rosales, Julio</w:t>
    </w:r>
  </w:p>
  <w:p w14:paraId="55C6C625" w14:textId="52DF1588" w:rsidR="00DE160E" w:rsidRDefault="00DE160E" w:rsidP="00DE160E">
    <w:pPr>
      <w:pStyle w:val="Header"/>
      <w:jc w:val="right"/>
    </w:pPr>
    <w:r>
      <w:t>Data Mining II – D212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60E"/>
    <w:rsid w:val="000063B8"/>
    <w:rsid w:val="0004594C"/>
    <w:rsid w:val="000471E3"/>
    <w:rsid w:val="000D2D4A"/>
    <w:rsid w:val="000F5192"/>
    <w:rsid w:val="0022611C"/>
    <w:rsid w:val="002B13F9"/>
    <w:rsid w:val="0036735E"/>
    <w:rsid w:val="00384A27"/>
    <w:rsid w:val="004C38A9"/>
    <w:rsid w:val="004E04F5"/>
    <w:rsid w:val="004F41FC"/>
    <w:rsid w:val="005A2224"/>
    <w:rsid w:val="00670572"/>
    <w:rsid w:val="006D3E7C"/>
    <w:rsid w:val="00775105"/>
    <w:rsid w:val="00861E14"/>
    <w:rsid w:val="008F5D2F"/>
    <w:rsid w:val="0090600C"/>
    <w:rsid w:val="0097162F"/>
    <w:rsid w:val="00993C82"/>
    <w:rsid w:val="00B86ECC"/>
    <w:rsid w:val="00BC32F1"/>
    <w:rsid w:val="00C41800"/>
    <w:rsid w:val="00C77995"/>
    <w:rsid w:val="00C9148F"/>
    <w:rsid w:val="00DE160E"/>
    <w:rsid w:val="00E30A0D"/>
    <w:rsid w:val="00E43420"/>
    <w:rsid w:val="00E804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37458"/>
  <w15:chartTrackingRefBased/>
  <w15:docId w15:val="{FB7FFEA3-8A53-9048-87B5-1F470BD06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0A0D"/>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160E"/>
    <w:pPr>
      <w:tabs>
        <w:tab w:val="center" w:pos="4680"/>
        <w:tab w:val="right" w:pos="9360"/>
      </w:tabs>
    </w:pPr>
  </w:style>
  <w:style w:type="character" w:customStyle="1" w:styleId="HeaderChar">
    <w:name w:val="Header Char"/>
    <w:basedOn w:val="DefaultParagraphFont"/>
    <w:link w:val="Header"/>
    <w:uiPriority w:val="99"/>
    <w:rsid w:val="00DE160E"/>
  </w:style>
  <w:style w:type="paragraph" w:styleId="Footer">
    <w:name w:val="footer"/>
    <w:basedOn w:val="Normal"/>
    <w:link w:val="FooterChar"/>
    <w:uiPriority w:val="99"/>
    <w:unhideWhenUsed/>
    <w:rsid w:val="00DE160E"/>
    <w:pPr>
      <w:tabs>
        <w:tab w:val="center" w:pos="4680"/>
        <w:tab w:val="right" w:pos="9360"/>
      </w:tabs>
    </w:pPr>
  </w:style>
  <w:style w:type="character" w:customStyle="1" w:styleId="FooterChar">
    <w:name w:val="Footer Char"/>
    <w:basedOn w:val="DefaultParagraphFont"/>
    <w:link w:val="Footer"/>
    <w:uiPriority w:val="99"/>
    <w:rsid w:val="00DE160E"/>
  </w:style>
  <w:style w:type="table" w:styleId="GridTable1Light-Accent1">
    <w:name w:val="Grid Table 1 Light Accent 1"/>
    <w:basedOn w:val="TableNormal"/>
    <w:uiPriority w:val="46"/>
    <w:rsid w:val="002B13F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971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7162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30A0D"/>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E30A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43913">
      <w:bodyDiv w:val="1"/>
      <w:marLeft w:val="0"/>
      <w:marRight w:val="0"/>
      <w:marTop w:val="0"/>
      <w:marBottom w:val="0"/>
      <w:divBdr>
        <w:top w:val="none" w:sz="0" w:space="0" w:color="auto"/>
        <w:left w:val="none" w:sz="0" w:space="0" w:color="auto"/>
        <w:bottom w:val="none" w:sz="0" w:space="0" w:color="auto"/>
        <w:right w:val="none" w:sz="0" w:space="0" w:color="auto"/>
      </w:divBdr>
    </w:div>
    <w:div w:id="24447081">
      <w:bodyDiv w:val="1"/>
      <w:marLeft w:val="0"/>
      <w:marRight w:val="0"/>
      <w:marTop w:val="0"/>
      <w:marBottom w:val="0"/>
      <w:divBdr>
        <w:top w:val="none" w:sz="0" w:space="0" w:color="auto"/>
        <w:left w:val="none" w:sz="0" w:space="0" w:color="auto"/>
        <w:bottom w:val="none" w:sz="0" w:space="0" w:color="auto"/>
        <w:right w:val="none" w:sz="0" w:space="0" w:color="auto"/>
      </w:divBdr>
    </w:div>
    <w:div w:id="75832224">
      <w:bodyDiv w:val="1"/>
      <w:marLeft w:val="0"/>
      <w:marRight w:val="0"/>
      <w:marTop w:val="0"/>
      <w:marBottom w:val="0"/>
      <w:divBdr>
        <w:top w:val="none" w:sz="0" w:space="0" w:color="auto"/>
        <w:left w:val="none" w:sz="0" w:space="0" w:color="auto"/>
        <w:bottom w:val="none" w:sz="0" w:space="0" w:color="auto"/>
        <w:right w:val="none" w:sz="0" w:space="0" w:color="auto"/>
      </w:divBdr>
    </w:div>
    <w:div w:id="137260550">
      <w:bodyDiv w:val="1"/>
      <w:marLeft w:val="0"/>
      <w:marRight w:val="0"/>
      <w:marTop w:val="0"/>
      <w:marBottom w:val="0"/>
      <w:divBdr>
        <w:top w:val="none" w:sz="0" w:space="0" w:color="auto"/>
        <w:left w:val="none" w:sz="0" w:space="0" w:color="auto"/>
        <w:bottom w:val="none" w:sz="0" w:space="0" w:color="auto"/>
        <w:right w:val="none" w:sz="0" w:space="0" w:color="auto"/>
      </w:divBdr>
    </w:div>
    <w:div w:id="167408301">
      <w:bodyDiv w:val="1"/>
      <w:marLeft w:val="0"/>
      <w:marRight w:val="0"/>
      <w:marTop w:val="0"/>
      <w:marBottom w:val="0"/>
      <w:divBdr>
        <w:top w:val="none" w:sz="0" w:space="0" w:color="auto"/>
        <w:left w:val="none" w:sz="0" w:space="0" w:color="auto"/>
        <w:bottom w:val="none" w:sz="0" w:space="0" w:color="auto"/>
        <w:right w:val="none" w:sz="0" w:space="0" w:color="auto"/>
      </w:divBdr>
    </w:div>
    <w:div w:id="336425375">
      <w:bodyDiv w:val="1"/>
      <w:marLeft w:val="0"/>
      <w:marRight w:val="0"/>
      <w:marTop w:val="0"/>
      <w:marBottom w:val="0"/>
      <w:divBdr>
        <w:top w:val="none" w:sz="0" w:space="0" w:color="auto"/>
        <w:left w:val="none" w:sz="0" w:space="0" w:color="auto"/>
        <w:bottom w:val="none" w:sz="0" w:space="0" w:color="auto"/>
        <w:right w:val="none" w:sz="0" w:space="0" w:color="auto"/>
      </w:divBdr>
    </w:div>
    <w:div w:id="532575520">
      <w:bodyDiv w:val="1"/>
      <w:marLeft w:val="0"/>
      <w:marRight w:val="0"/>
      <w:marTop w:val="0"/>
      <w:marBottom w:val="0"/>
      <w:divBdr>
        <w:top w:val="none" w:sz="0" w:space="0" w:color="auto"/>
        <w:left w:val="none" w:sz="0" w:space="0" w:color="auto"/>
        <w:bottom w:val="none" w:sz="0" w:space="0" w:color="auto"/>
        <w:right w:val="none" w:sz="0" w:space="0" w:color="auto"/>
      </w:divBdr>
    </w:div>
    <w:div w:id="1142622923">
      <w:bodyDiv w:val="1"/>
      <w:marLeft w:val="0"/>
      <w:marRight w:val="0"/>
      <w:marTop w:val="0"/>
      <w:marBottom w:val="0"/>
      <w:divBdr>
        <w:top w:val="none" w:sz="0" w:space="0" w:color="auto"/>
        <w:left w:val="none" w:sz="0" w:space="0" w:color="auto"/>
        <w:bottom w:val="none" w:sz="0" w:space="0" w:color="auto"/>
        <w:right w:val="none" w:sz="0" w:space="0" w:color="auto"/>
      </w:divBdr>
    </w:div>
    <w:div w:id="1629778331">
      <w:bodyDiv w:val="1"/>
      <w:marLeft w:val="0"/>
      <w:marRight w:val="0"/>
      <w:marTop w:val="0"/>
      <w:marBottom w:val="0"/>
      <w:divBdr>
        <w:top w:val="none" w:sz="0" w:space="0" w:color="auto"/>
        <w:left w:val="none" w:sz="0" w:space="0" w:color="auto"/>
        <w:bottom w:val="none" w:sz="0" w:space="0" w:color="auto"/>
        <w:right w:val="none" w:sz="0" w:space="0" w:color="auto"/>
      </w:divBdr>
    </w:div>
    <w:div w:id="1769228676">
      <w:bodyDiv w:val="1"/>
      <w:marLeft w:val="0"/>
      <w:marRight w:val="0"/>
      <w:marTop w:val="0"/>
      <w:marBottom w:val="0"/>
      <w:divBdr>
        <w:top w:val="none" w:sz="0" w:space="0" w:color="auto"/>
        <w:left w:val="none" w:sz="0" w:space="0" w:color="auto"/>
        <w:bottom w:val="none" w:sz="0" w:space="0" w:color="auto"/>
        <w:right w:val="none" w:sz="0" w:space="0" w:color="auto"/>
      </w:divBdr>
    </w:div>
    <w:div w:id="2005888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Azi18</b:Tag>
    <b:SourceType>InternetSite</b:SourceType>
    <b:Guid>{8187CFF3-CBB3-194C-B8C8-7E2D93F358C1}</b:Guid>
    <b:Author>
      <b:Author>
        <b:NameList>
          <b:Person>
            <b:Last>Amelia</b:Last>
            <b:First>Azika</b:First>
          </b:Person>
        </b:NameList>
      </b:Author>
    </b:Author>
    <b:Title>K-Means Clustering: From A to Z</b:Title>
    <b:InternetSiteTitle>Towards Data Science</b:InternetSiteTitle>
    <b:URL>https://towardsdatascience.com/k-means-clustering-from-a-to-z-f6242a314e9a</b:URL>
    <b:Year>2018</b:Year>
    <b:Month>September</b:Month>
    <b:Day>27</b:Day>
    <b:RefOrder>3</b:RefOrder>
  </b:Source>
  <b:Source>
    <b:Tag>Mat17</b:Tag>
    <b:SourceType>InternetSite</b:SourceType>
    <b:Guid>{25CE39F2-BF44-9C43-A187-A69BF02F6037}</b:Guid>
    <b:Author>
      <b:Author>
        <b:NameList>
          <b:Person>
            <b:Last>Brems</b:Last>
            <b:First>Matt</b:First>
          </b:Person>
        </b:NameList>
      </b:Author>
    </b:Author>
    <b:Title>A One-Stop Shop for Principal Component Analysis</b:Title>
    <b:InternetSiteTitle>Towards Data Science</b:InternetSiteTitle>
    <b:URL>https://towardsdatascience.com/a-one-stop-shop-for-principal-component-analysis-5582fb7e0a9c</b:URL>
    <b:Year>2017</b:Year>
    <b:Month>April</b:Month>
    <b:Day>17</b:Day>
    <b:RefOrder>1</b:RefOrder>
  </b:Source>
  <b:Source>
    <b:Tag>Pri</b:Tag>
    <b:SourceType>InternetSite</b:SourceType>
    <b:Guid>{7AAAA02E-E9E9-0F4D-A934-8339AAD76436}</b:Guid>
    <b:Title>Principal Components Analysis (PCA) using SPSS Statistics</b:Title>
    <b:InternetSiteTitle>Laerd Statistics</b:InternetSiteTitle>
    <b:URL>https://statistics.laerd.com/spss-tutorials/principal-components-analysis-pca-using-spss-statistics.php</b:URL>
    <b:RefOrder>2</b:RefOrder>
  </b:Source>
</b:Sources>
</file>

<file path=customXml/itemProps1.xml><?xml version="1.0" encoding="utf-8"?>
<ds:datastoreItem xmlns:ds="http://schemas.openxmlformats.org/officeDocument/2006/customXml" ds:itemID="{65B8D39B-121A-4949-9DD9-030C7A8AC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613</Words>
  <Characters>3496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Rosales</dc:creator>
  <cp:keywords/>
  <dc:description/>
  <cp:lastModifiedBy>Julio Rosales</cp:lastModifiedBy>
  <cp:revision>3</cp:revision>
  <dcterms:created xsi:type="dcterms:W3CDTF">2021-07-25T07:06:00Z</dcterms:created>
  <dcterms:modified xsi:type="dcterms:W3CDTF">2021-07-25T07:09:00Z</dcterms:modified>
</cp:coreProperties>
</file>