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2E" w:rsidRDefault="00503B2E">
      <w:pPr>
        <w:rPr>
          <w:lang w:val="es-MX"/>
        </w:rPr>
      </w:pPr>
      <w:r w:rsidRPr="00503B2E">
        <w:rPr>
          <w:b/>
          <w:lang w:val="es-MX"/>
        </w:rPr>
        <w:t>Revisión</w:t>
      </w:r>
      <w:r>
        <w:rPr>
          <w:lang w:val="es-MX"/>
        </w:rPr>
        <w:t xml:space="preserve">: </w:t>
      </w:r>
    </w:p>
    <w:p w:rsidR="00503B2E" w:rsidRDefault="00503B2E" w:rsidP="00503B2E">
      <w:pPr>
        <w:spacing w:line="360" w:lineRule="auto"/>
        <w:jc w:val="both"/>
        <w:rPr>
          <w:b/>
        </w:rPr>
      </w:pPr>
      <w:r>
        <w:rPr>
          <w:b/>
        </w:rPr>
        <w:t xml:space="preserve">TSP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Checklist</w:t>
      </w:r>
      <w:proofErr w:type="spellEnd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Cabezas – Gilberto Mangones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B2E" w:rsidRPr="003069F5" w:rsidRDefault="00D9781C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503B2E">
              <w:rPr>
                <w:sz w:val="20"/>
                <w:szCs w:val="20"/>
              </w:rPr>
              <w:t>/04/2014</w:t>
            </w:r>
          </w:p>
        </w:tc>
      </w:tr>
      <w:tr w:rsidR="00503B2E" w:rsidRPr="009D5DC3" w:rsidTr="00D9781C">
        <w:trPr>
          <w:cantSplit/>
          <w:trHeight w:val="513"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620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D9781C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503B2E" w:rsidRDefault="00503B2E" w:rsidP="00503B2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998"/>
      </w:tblGrid>
      <w:tr w:rsidR="00503B2E" w:rsidRPr="00632052" w:rsidTr="00A60219">
        <w:trPr>
          <w:trHeight w:val="227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503B2E" w:rsidRPr="0001370B" w:rsidRDefault="00503B2E" w:rsidP="00503B2E">
            <w:pPr>
              <w:pStyle w:val="ScriptTableText"/>
            </w:pPr>
            <w:r w:rsidRPr="0001370B">
              <w:t xml:space="preserve">To guide you in conducting an effective </w:t>
            </w:r>
            <w:r>
              <w:t>develop</w:t>
            </w:r>
            <w:r w:rsidRPr="0001370B">
              <w:t xml:space="preserve"> review</w:t>
            </w:r>
          </w:p>
        </w:tc>
      </w:tr>
      <w:tr w:rsidR="00503B2E" w:rsidRPr="00632052" w:rsidTr="00A60219">
        <w:trPr>
          <w:trHeight w:val="1393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503B2E" w:rsidRPr="0001370B" w:rsidRDefault="00503B2E" w:rsidP="00A60219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503B2E" w:rsidRPr="00503B2E" w:rsidRDefault="00503B2E" w:rsidP="00503B2E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5276"/>
        <w:gridCol w:w="550"/>
        <w:gridCol w:w="550"/>
        <w:gridCol w:w="494"/>
        <w:gridCol w:w="269"/>
      </w:tblGrid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Completar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Diagrama UML de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Relaciones entre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métodos son completamente comprendidos y apropiadamente utilizados, incluir parámetros de entrada y de retorno. 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nombres nemotécnicos al propósito.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550" w:type="dxa"/>
          </w:tcPr>
          <w:p w:rsidR="00503B2E" w:rsidRPr="0083593E" w:rsidRDefault="00503B2E" w:rsidP="00A60219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Nombres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lastRenderedPageBreak/>
              <w:t>Lógica</w:t>
            </w:r>
            <w:r w:rsidRPr="00D57B04">
              <w:rPr>
                <w:sz w:val="20"/>
                <w:szCs w:val="20"/>
              </w:rPr>
              <w:t xml:space="preserve"> proceso</w:t>
            </w:r>
          </w:p>
        </w:tc>
        <w:tc>
          <w:tcPr>
            <w:tcW w:w="5624" w:type="dxa"/>
          </w:tcPr>
          <w:p w:rsidR="00503B2E" w:rsidRPr="0001370B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Fórmulas Matemáticas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Librerías Java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Casos especiales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Protección para casos fuera de limites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4C4A27" w:rsidRDefault="004C4A27">
      <w:pPr>
        <w:rPr>
          <w:lang w:val="es-MX"/>
        </w:rPr>
      </w:pPr>
    </w:p>
    <w:p w:rsidR="00632052" w:rsidRPr="0002152D" w:rsidRDefault="00632052" w:rsidP="00632052">
      <w:pPr>
        <w:jc w:val="both"/>
        <w:rPr>
          <w:b/>
        </w:rPr>
      </w:pPr>
      <w:r w:rsidRPr="0002152D">
        <w:rPr>
          <w:b/>
        </w:rPr>
        <w:t>INSPECCIONES</w:t>
      </w:r>
    </w:p>
    <w:p w:rsidR="00632052" w:rsidRPr="001E6B81" w:rsidRDefault="00632052" w:rsidP="00632052">
      <w:pPr>
        <w:jc w:val="both"/>
        <w:rPr>
          <w:b/>
        </w:rPr>
      </w:pPr>
      <w:r w:rsidRPr="001E6B81">
        <w:rPr>
          <w:b/>
        </w:rPr>
        <w:t>Listado de inspecciones a realizar: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de SRS (Plantilla especificación de requerimientos)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listas de chequeos de diseño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listas de chequeos de desarrollo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diagrama de clases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diagramas de secuencias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casos de uso al final del desarrollo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Redactar acta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 xml:space="preserve">Subir </w:t>
      </w:r>
      <w:proofErr w:type="spellStart"/>
      <w:r>
        <w:t>SumQ</w:t>
      </w:r>
      <w:proofErr w:type="spellEnd"/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Organizar la plantillas de inspección</w:t>
      </w:r>
    </w:p>
    <w:p w:rsidR="00632052" w:rsidRDefault="00632052" w:rsidP="00632052">
      <w:pPr>
        <w:jc w:val="both"/>
      </w:pPr>
      <w:r>
        <w:t>De acuerdo al Plan de Calidad inicial y plantilla de Inspección, se hará inspección:</w:t>
      </w:r>
    </w:p>
    <w:p w:rsidR="00632052" w:rsidRDefault="00632052" w:rsidP="00632052">
      <w:pPr>
        <w:pBdr>
          <w:bottom w:val="single" w:sz="6" w:space="2" w:color="AAAAAA"/>
        </w:pBdr>
        <w:spacing w:after="144" w:line="285" w:lineRule="atLeast"/>
        <w:outlineLvl w:val="0"/>
        <w:rPr>
          <w:rFonts w:cs="Arial"/>
          <w:color w:val="000000"/>
          <w:kern w:val="36"/>
          <w:szCs w:val="24"/>
        </w:rPr>
      </w:pPr>
      <w:bookmarkStart w:id="0" w:name="plantillainspeccion"/>
      <w:r w:rsidRPr="00AF610B">
        <w:rPr>
          <w:rFonts w:cs="Arial"/>
          <w:color w:val="000000"/>
          <w:kern w:val="36"/>
          <w:szCs w:val="24"/>
        </w:rPr>
        <w:t>Plantilla: Inspección</w:t>
      </w:r>
      <w:bookmarkEnd w:id="0"/>
    </w:p>
    <w:p w:rsidR="00632052" w:rsidRPr="00AF610B" w:rsidRDefault="00632052" w:rsidP="00632052">
      <w:pPr>
        <w:pBdr>
          <w:bottom w:val="single" w:sz="6" w:space="2" w:color="AAAAAA"/>
        </w:pBdr>
        <w:spacing w:after="144" w:line="285" w:lineRule="atLeast"/>
        <w:outlineLvl w:val="0"/>
        <w:rPr>
          <w:rFonts w:cs="Arial"/>
          <w:color w:val="000000"/>
          <w:kern w:val="36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6465"/>
      </w:tblGrid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Equipo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EAIT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Proyecto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Desarrollo Comparador de Programas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Ciclo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No. 2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Documento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Inspección de diseño y artefactos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Inspector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proofErr w:type="spellStart"/>
            <w:r>
              <w:t>Nestor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  <w:r>
              <w:t xml:space="preserve"> Cabezas y Gilberto Mangones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Fecha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27 de abril de 2014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Duración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/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 w:rsidRPr="0048608D">
              <w:lastRenderedPageBreak/>
              <w:t>Tamaño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>
              <w:t>2 página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 w:rsidRPr="0048608D">
              <w:t>Autor Documento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>
              <w:t>Diego Sánchez y Gustavo Suarez</w:t>
            </w:r>
          </w:p>
        </w:tc>
      </w:tr>
    </w:tbl>
    <w:p w:rsidR="00632052" w:rsidRPr="00AF610B" w:rsidRDefault="00632052" w:rsidP="00632052">
      <w:pPr>
        <w:spacing w:before="96" w:after="120" w:line="360" w:lineRule="atLeast"/>
        <w:rPr>
          <w:rFonts w:cs="Arial"/>
          <w:color w:val="000000"/>
          <w:szCs w:val="24"/>
        </w:rPr>
      </w:pPr>
    </w:p>
    <w:p w:rsidR="00632052" w:rsidRPr="00AF610B" w:rsidRDefault="00632052" w:rsidP="00632052">
      <w:pPr>
        <w:pBdr>
          <w:bottom w:val="single" w:sz="6" w:space="2" w:color="AAAAAA"/>
        </w:pBdr>
        <w:spacing w:after="144" w:line="285" w:lineRule="atLeast"/>
        <w:outlineLvl w:val="1"/>
        <w:rPr>
          <w:rFonts w:cs="Arial"/>
          <w:color w:val="000000"/>
          <w:szCs w:val="24"/>
        </w:rPr>
      </w:pPr>
      <w:bookmarkStart w:id="1" w:name="hallazgos"/>
      <w:r w:rsidRPr="00AF610B">
        <w:rPr>
          <w:rFonts w:cs="Arial"/>
          <w:color w:val="000000"/>
          <w:szCs w:val="24"/>
        </w:rPr>
        <w:t>Hallazgos</w:t>
      </w:r>
      <w:bookmarkEnd w:id="1"/>
    </w:p>
    <w:tbl>
      <w:tblPr>
        <w:tblW w:w="9675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3667"/>
        <w:gridCol w:w="2768"/>
        <w:gridCol w:w="1491"/>
        <w:gridCol w:w="1260"/>
      </w:tblGrid>
      <w:tr w:rsidR="00632052" w:rsidRPr="00AF610B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Hallazgo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Mayor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Menor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Notas del Autor</w:t>
            </w: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Explicación de cada clase o entidad presentada en el diagrama de clases, describiendo su función y salida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Método Contar </w:t>
            </w:r>
            <w:proofErr w:type="spellStart"/>
            <w:r>
              <w:rPr>
                <w:rFonts w:cs="Arial"/>
                <w:color w:val="000000"/>
                <w:szCs w:val="24"/>
              </w:rPr>
              <w:t>Lineas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de código, que devuelve</w:t>
            </w:r>
            <w:proofErr w:type="gramStart"/>
            <w:r>
              <w:rPr>
                <w:rFonts w:cs="Arial"/>
                <w:color w:val="000000"/>
                <w:szCs w:val="24"/>
              </w:rPr>
              <w:t>?</w:t>
            </w:r>
            <w:proofErr w:type="gramEnd"/>
            <w:r>
              <w:rPr>
                <w:rFonts w:cs="Arial"/>
                <w:color w:val="000000"/>
                <w:szCs w:val="24"/>
              </w:rPr>
              <w:t xml:space="preserve"> Tipo Entero  o impresión.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15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TOTAL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0924D0" w:rsidRDefault="00632052" w:rsidP="00F8271D">
            <w:pPr>
              <w:spacing w:line="24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>
              <w:rPr>
                <w:rFonts w:cs="Arial"/>
                <w:b/>
                <w:color w:val="000000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0924D0" w:rsidRDefault="00632052" w:rsidP="00F8271D">
            <w:pPr>
              <w:spacing w:line="24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>
              <w:rPr>
                <w:rFonts w:cs="Arial"/>
                <w:b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0924D0" w:rsidRDefault="00632052" w:rsidP="00F8271D">
            <w:pPr>
              <w:spacing w:line="240" w:lineRule="auto"/>
              <w:rPr>
                <w:rFonts w:cs="Arial"/>
                <w:b/>
                <w:color w:val="000000"/>
                <w:szCs w:val="24"/>
              </w:rPr>
            </w:pPr>
          </w:p>
        </w:tc>
      </w:tr>
    </w:tbl>
    <w:p w:rsidR="00632052" w:rsidRDefault="00632052" w:rsidP="00632052">
      <w:pPr>
        <w:spacing w:line="360" w:lineRule="auto"/>
        <w:jc w:val="both"/>
      </w:pPr>
      <w:bookmarkStart w:id="2" w:name="_GoBack"/>
      <w:bookmarkEnd w:id="2"/>
    </w:p>
    <w:p w:rsidR="00632052" w:rsidRDefault="00632052" w:rsidP="00632052">
      <w:pPr>
        <w:pStyle w:val="Prrafodelista"/>
        <w:ind w:left="765"/>
        <w:jc w:val="both"/>
      </w:pPr>
    </w:p>
    <w:p w:rsidR="004C4A27" w:rsidRDefault="004C4A27">
      <w:pPr>
        <w:rPr>
          <w:lang w:val="es-MX"/>
        </w:rPr>
      </w:pPr>
      <w:r>
        <w:rPr>
          <w:lang w:val="es-MX"/>
        </w:rPr>
        <w:br w:type="page"/>
      </w:r>
    </w:p>
    <w:sectPr w:rsidR="004C4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427"/>
    <w:multiLevelType w:val="hybridMultilevel"/>
    <w:tmpl w:val="7FEE4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BB"/>
    <w:rsid w:val="001304F5"/>
    <w:rsid w:val="00172D3A"/>
    <w:rsid w:val="00215EB6"/>
    <w:rsid w:val="00296AAE"/>
    <w:rsid w:val="004108DC"/>
    <w:rsid w:val="004C4A27"/>
    <w:rsid w:val="004D3FE6"/>
    <w:rsid w:val="00503B2E"/>
    <w:rsid w:val="005851D0"/>
    <w:rsid w:val="005C09B0"/>
    <w:rsid w:val="00632052"/>
    <w:rsid w:val="006C54BB"/>
    <w:rsid w:val="00B05FD8"/>
    <w:rsid w:val="00BE08EB"/>
    <w:rsid w:val="00CC7984"/>
    <w:rsid w:val="00D9781C"/>
    <w:rsid w:val="00E60F11"/>
    <w:rsid w:val="00F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632052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632052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Ramon Mangones Rodriguez</dc:creator>
  <cp:lastModifiedBy>Luffi</cp:lastModifiedBy>
  <cp:revision>6</cp:revision>
  <dcterms:created xsi:type="dcterms:W3CDTF">2014-04-28T03:45:00Z</dcterms:created>
  <dcterms:modified xsi:type="dcterms:W3CDTF">2014-04-28T04:38:00Z</dcterms:modified>
</cp:coreProperties>
</file>