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56D" w:rsidRDefault="0024656D">
      <w:pPr>
        <w:jc w:val="center"/>
        <w:rPr>
          <w:b/>
          <w:sz w:val="28"/>
        </w:rPr>
      </w:pPr>
      <w:r>
        <w:rPr>
          <w:b/>
          <w:sz w:val="28"/>
        </w:rPr>
        <w:t>TSPi Process Improvement Proposal - Form PIP</w:t>
      </w:r>
    </w:p>
    <w:p w:rsidR="0024656D" w:rsidRDefault="0024656D"/>
    <w:tbl>
      <w:tblPr>
        <w:tblW w:w="0" w:type="auto"/>
        <w:tblLayout w:type="fixed"/>
        <w:tblLook w:val="0000"/>
      </w:tblPr>
      <w:tblGrid>
        <w:gridCol w:w="1548"/>
        <w:gridCol w:w="2880"/>
        <w:gridCol w:w="1350"/>
        <w:gridCol w:w="1710"/>
        <w:gridCol w:w="1440"/>
      </w:tblGrid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230" w:type="dxa"/>
            <w:gridSpan w:val="2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Jorge Sarmiento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440" w:type="dxa"/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14/04/2014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EAIT</w:t>
            </w: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Luis Daniel Benavides Navarro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Part/Level</w:t>
            </w:r>
          </w:p>
        </w:tc>
        <w:tc>
          <w:tcPr>
            <w:tcW w:w="423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  <w:tc>
          <w:tcPr>
            <w:tcW w:w="171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Cycle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465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2880" w:type="dxa"/>
            <w:tcBorders>
              <w:bottom w:val="single" w:sz="6" w:space="0" w:color="auto"/>
            </w:tcBorders>
          </w:tcPr>
          <w:p w:rsidR="0024656D" w:rsidRDefault="0024656D"/>
        </w:tc>
        <w:tc>
          <w:tcPr>
            <w:tcW w:w="1350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r>
              <w:t>Postmortem</w:t>
            </w:r>
          </w:p>
        </w:tc>
      </w:tr>
    </w:tbl>
    <w:p w:rsidR="0024656D" w:rsidRDefault="0024656D"/>
    <w:tbl>
      <w:tblPr>
        <w:tblW w:w="8928" w:type="dxa"/>
        <w:tblLayout w:type="fixed"/>
        <w:tblLook w:val="0000"/>
      </w:tblPr>
      <w:tblGrid>
        <w:gridCol w:w="1548"/>
        <w:gridCol w:w="36"/>
        <w:gridCol w:w="2844"/>
        <w:gridCol w:w="36"/>
        <w:gridCol w:w="1314"/>
        <w:gridCol w:w="270"/>
        <w:gridCol w:w="2880"/>
      </w:tblGrid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548" w:type="dxa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PIP Number</w:t>
            </w:r>
          </w:p>
        </w:tc>
        <w:tc>
          <w:tcPr>
            <w:tcW w:w="2880" w:type="dxa"/>
            <w:gridSpan w:val="2"/>
            <w:tcBorders>
              <w:bottom w:val="single" w:sz="6" w:space="0" w:color="auto"/>
            </w:tcBorders>
          </w:tcPr>
          <w:p w:rsidR="0024656D" w:rsidRDefault="00E133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0" w:type="dxa"/>
            <w:gridSpan w:val="2"/>
          </w:tcPr>
          <w:p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3150" w:type="dxa"/>
            <w:gridSpan w:val="2"/>
            <w:tcBorders>
              <w:bottom w:val="single" w:sz="6" w:space="0" w:color="auto"/>
            </w:tcBorders>
          </w:tcPr>
          <w:p w:rsidR="0024656D" w:rsidRDefault="00BF2061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Description: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Briefly describe the problem encountered and its impact.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 xml:space="preserve">Hubo problemas con los medios de comunicación seleccionados por el equipo.  Por un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>Lado las video conferencias se interrumpían por la caída del internet o porque algunos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484345" w:rsidRDefault="00484345">
            <w:pPr>
              <w:rPr>
                <w:sz w:val="24"/>
              </w:rPr>
            </w:pPr>
            <w:r>
              <w:rPr>
                <w:sz w:val="24"/>
              </w:rPr>
              <w:t xml:space="preserve">Miembros del equipo no tenían micrófono.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>Otra situación realcionada a esto fue el desconocimiento de el propósito de cada medio de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 xml:space="preserve">Comunicación, es decir, a veces se enviaba información para su revisión inmediata por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>Medios no destinados para ello.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Proposal Description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jc w:val="center"/>
            </w:pPr>
            <w:r>
              <w:t>Describe suggested changes as completely as possible, including affected forms, scripts, etc.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>En la estrategia del ciclo 2, se debe espeficiar los medios de comunicación oficiales para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 xml:space="preserve">El equipo, los horarios en los que se usa y el propósito de cada uno con el fin de hacer un 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484345">
            <w:pPr>
              <w:rPr>
                <w:sz w:val="24"/>
              </w:rPr>
            </w:pPr>
            <w:r>
              <w:rPr>
                <w:sz w:val="24"/>
              </w:rPr>
              <w:t>Mejor uso de los medios de comunicación disponibles.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top w:val="single" w:sz="6" w:space="0" w:color="auto"/>
            </w:tcBorders>
          </w:tcPr>
          <w:p w:rsidR="0024656D" w:rsidRDefault="0024656D">
            <w:pPr>
              <w:rPr>
                <w:sz w:val="24"/>
              </w:rPr>
            </w:pP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24" w:space="0" w:color="auto"/>
            </w:tcBorders>
          </w:tcPr>
          <w:p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When completed, submit PIP to the Quality/Process Manager and keep a copy.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4656D" w:rsidRDefault="0024656D">
            <w:pPr>
              <w:rPr>
                <w:b/>
              </w:rPr>
            </w:pPr>
            <w:r>
              <w:rPr>
                <w:b/>
              </w:rPr>
              <w:t>Do not write below this line</w:t>
            </w:r>
          </w:p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PIP Control #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  <w:tcBorders>
              <w:top w:val="single" w:sz="6" w:space="0" w:color="auto"/>
            </w:tcBorders>
          </w:tcPr>
          <w:p w:rsidR="0024656D" w:rsidRDefault="0024656D">
            <w:r>
              <w:t>Organization</w:t>
            </w:r>
          </w:p>
        </w:tc>
        <w:tc>
          <w:tcPr>
            <w:tcW w:w="2880" w:type="dxa"/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Received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Acknowledged</w:t>
            </w:r>
          </w:p>
        </w:tc>
        <w:tc>
          <w:tcPr>
            <w:tcW w:w="2880" w:type="dxa"/>
            <w:tcBorders>
              <w:top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Updated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  <w:tc>
          <w:tcPr>
            <w:tcW w:w="1584" w:type="dxa"/>
            <w:gridSpan w:val="2"/>
          </w:tcPr>
          <w:p w:rsidR="0024656D" w:rsidRDefault="0024656D">
            <w:r>
              <w:t>Closed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>
            <w:r>
              <w:t>Changes</w:t>
            </w:r>
          </w:p>
        </w:tc>
        <w:tc>
          <w:tcPr>
            <w:tcW w:w="7344" w:type="dxa"/>
            <w:gridSpan w:val="5"/>
            <w:tcBorders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  <w:tr w:rsidR="0024656D" w:rsidTr="0048434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2"/>
          </w:tcPr>
          <w:p w:rsidR="0024656D" w:rsidRDefault="0024656D"/>
        </w:tc>
        <w:tc>
          <w:tcPr>
            <w:tcW w:w="734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4656D" w:rsidRDefault="0024656D"/>
        </w:tc>
      </w:tr>
    </w:tbl>
    <w:p w:rsidR="0024656D" w:rsidRDefault="00626B05" w:rsidP="00EF253B">
      <w:pPr>
        <w:jc w:val="center"/>
      </w:pPr>
      <w:r>
        <w:t xml:space="preserve"> </w:t>
      </w:r>
    </w:p>
    <w:sectPr w:rsidR="0024656D">
      <w:head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CDB" w:rsidRDefault="00A17CDB">
      <w:r>
        <w:separator/>
      </w:r>
    </w:p>
  </w:endnote>
  <w:endnote w:type="continuationSeparator" w:id="0">
    <w:p w:rsidR="00A17CDB" w:rsidRDefault="00A17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C9" w:rsidRDefault="009F33C9">
    <w:pPr>
      <w:pStyle w:val="Piedepgina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CDB" w:rsidRDefault="00A17CDB">
      <w:r>
        <w:separator/>
      </w:r>
    </w:p>
  </w:footnote>
  <w:footnote w:type="continuationSeparator" w:id="0">
    <w:p w:rsidR="00A17CDB" w:rsidRDefault="00A17C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FDD" w:rsidRDefault="00906FD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:rsidR="00906FDD" w:rsidRDefault="00906FDD">
    <w:pPr>
      <w:pStyle w:val="Encabezad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656D"/>
    <w:rsid w:val="0001461E"/>
    <w:rsid w:val="000C63D3"/>
    <w:rsid w:val="000E6D4A"/>
    <w:rsid w:val="00131A6F"/>
    <w:rsid w:val="001A1EFB"/>
    <w:rsid w:val="001E2537"/>
    <w:rsid w:val="0024656D"/>
    <w:rsid w:val="002C620E"/>
    <w:rsid w:val="00324494"/>
    <w:rsid w:val="0033118B"/>
    <w:rsid w:val="00394D3A"/>
    <w:rsid w:val="003B25D1"/>
    <w:rsid w:val="004050EE"/>
    <w:rsid w:val="00441B09"/>
    <w:rsid w:val="004427EA"/>
    <w:rsid w:val="00484345"/>
    <w:rsid w:val="00496267"/>
    <w:rsid w:val="00626B05"/>
    <w:rsid w:val="006B05B1"/>
    <w:rsid w:val="0070357D"/>
    <w:rsid w:val="007653B3"/>
    <w:rsid w:val="0077027D"/>
    <w:rsid w:val="00845073"/>
    <w:rsid w:val="00846541"/>
    <w:rsid w:val="00906FDD"/>
    <w:rsid w:val="00924BD1"/>
    <w:rsid w:val="00961BE9"/>
    <w:rsid w:val="009D3F48"/>
    <w:rsid w:val="009F33C9"/>
    <w:rsid w:val="00A16240"/>
    <w:rsid w:val="00A17CDB"/>
    <w:rsid w:val="00A3716E"/>
    <w:rsid w:val="00A66DAA"/>
    <w:rsid w:val="00BE3BD7"/>
    <w:rsid w:val="00BF2061"/>
    <w:rsid w:val="00C8778A"/>
    <w:rsid w:val="00E133A0"/>
    <w:rsid w:val="00E236BD"/>
    <w:rsid w:val="00EF253B"/>
    <w:rsid w:val="00FB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4"/>
    </w:rPr>
  </w:style>
  <w:style w:type="paragraph" w:styleId="Sangradetextonormal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creator>Watts S. Humphrey</dc:creator>
  <cp:lastModifiedBy>JSH</cp:lastModifiedBy>
  <cp:revision>4</cp:revision>
  <cp:lastPrinted>1999-04-12T00:18:00Z</cp:lastPrinted>
  <dcterms:created xsi:type="dcterms:W3CDTF">2014-04-18T20:27:00Z</dcterms:created>
  <dcterms:modified xsi:type="dcterms:W3CDTF">2014-04-18T20:35:00Z</dcterms:modified>
</cp:coreProperties>
</file>