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1"/>
          <w:sz w:val="28"/>
          <w:szCs w:val="28"/>
          <w:vertAlign w:val="baseline"/>
          <w:rtl w:val="0"/>
        </w:rPr>
        <w:t xml:space="preserve">James Slaughter</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1"/>
          <w:sz w:val="22"/>
          <w:szCs w:val="22"/>
          <w:vertAlign w:val="baseline"/>
          <w:rtl w:val="0"/>
        </w:rPr>
        <w:t xml:space="preserve">5 Lilac Court, Bolingbrook, IL 60490</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center"/>
      </w:pPr>
      <w:r w:rsidDel="00000000" w:rsidR="00000000" w:rsidRPr="00000000">
        <w:rPr>
          <w:rFonts w:ascii="Times New Roman" w:cs="Times New Roman" w:eastAsia="Times New Roman" w:hAnsi="Times New Roman"/>
          <w:b w:val="1"/>
          <w:sz w:val="22"/>
          <w:szCs w:val="22"/>
          <w:vertAlign w:val="baseline"/>
          <w:rtl w:val="0"/>
        </w:rPr>
        <w:t xml:space="preserve">(630) 803-6356, James.Slaughter08@gmail.com</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pStyle w:val="Heading2"/>
        <w:numPr>
          <w:ilvl w:val="1"/>
          <w:numId w:val="1"/>
        </w:numPr>
        <w:ind w:left="576" w:hanging="576"/>
        <w:rPr/>
      </w:pPr>
      <w:r w:rsidDel="00000000" w:rsidR="00000000" w:rsidRPr="00000000">
        <w:rPr>
          <w:b w:val="1"/>
          <w:sz w:val="24"/>
          <w:szCs w:val="24"/>
          <w:vertAlign w:val="baseline"/>
          <w:rtl w:val="0"/>
        </w:rPr>
        <w:t xml:space="preserve">OBJECTIVE</w:t>
      </w:r>
      <w:r w:rsidDel="00000000" w:rsidR="00000000" w:rsidRPr="00000000">
        <w:rPr>
          <w:rtl w:val="0"/>
        </w:rPr>
      </w:r>
    </w:p>
    <w:p w:rsidR="00000000" w:rsidDel="00000000" w:rsidP="00000000" w:rsidRDefault="00000000" w:rsidRPr="00000000">
      <w:pPr>
        <w:pStyle w:val="Heading2"/>
        <w:numPr>
          <w:ilvl w:val="1"/>
          <w:numId w:val="1"/>
        </w:numPr>
        <w:ind w:left="576" w:hanging="576"/>
        <w:rPr/>
      </w:pPr>
      <w:r w:rsidDel="00000000" w:rsidR="00000000" w:rsidRPr="00000000">
        <w:rPr>
          <w:rtl w:val="0"/>
        </w:rPr>
      </w:r>
    </w:p>
    <w:p w:rsidR="00000000" w:rsidDel="00000000" w:rsidP="00000000" w:rsidRDefault="00000000" w:rsidRPr="00000000">
      <w:pPr>
        <w:pStyle w:val="Heading2"/>
        <w:numPr>
          <w:ilvl w:val="1"/>
          <w:numId w:val="1"/>
        </w:numPr>
        <w:ind w:left="576" w:hanging="576"/>
        <w:rPr/>
      </w:pPr>
      <w:r w:rsidDel="00000000" w:rsidR="00000000" w:rsidRPr="00000000">
        <w:rPr>
          <w:b w:val="0"/>
          <w:sz w:val="22"/>
          <w:szCs w:val="22"/>
          <w:vertAlign w:val="baseline"/>
          <w:rtl w:val="0"/>
        </w:rPr>
        <w:t xml:space="preserve">A senior front-end web developer position utilizing AngularJS and Twitter Bootstrap concepts and methodologies.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pStyle w:val="Heading2"/>
        <w:numPr>
          <w:ilvl w:val="1"/>
          <w:numId w:val="1"/>
        </w:numPr>
        <w:ind w:left="576" w:hanging="576"/>
        <w:rPr/>
      </w:pPr>
      <w:r w:rsidDel="00000000" w:rsidR="00000000" w:rsidRPr="00000000">
        <w:rPr>
          <w:b w:val="1"/>
          <w:sz w:val="24"/>
          <w:szCs w:val="24"/>
          <w:vertAlign w:val="baseline"/>
          <w:rtl w:val="0"/>
        </w:rPr>
        <w:t xml:space="preserve">TECHNICAL SKILLS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tabs>
          <w:tab w:val="left" w:pos="90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u w:val="single"/>
          <w:vertAlign w:val="baseline"/>
          <w:rtl w:val="0"/>
        </w:rPr>
        <w:t xml:space="preserve">Web Design Languages/Concepts</w:t>
      </w:r>
      <w:r w:rsidDel="00000000" w:rsidR="00000000" w:rsidRPr="00000000">
        <w:rPr>
          <w:rFonts w:ascii="Times New Roman" w:cs="Times New Roman" w:eastAsia="Times New Roman" w:hAnsi="Times New Roman"/>
          <w:b w:val="0"/>
          <w:sz w:val="22"/>
          <w:szCs w:val="22"/>
          <w:vertAlign w:val="baseline"/>
          <w:rtl w:val="0"/>
        </w:rPr>
        <w:t xml:space="preserve">: AngularJS, HTML5, CSS3, Twitter Bootstrap, RESTful API, Javascript (jQuery), AJAX, JSON, MySQL, Object-Oriented MVC PHP (CodeIgniter), Drupal, WordPress, Adobe Dreamweaver, Adobe Photoshop, SVN, Git.</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u w:val="single"/>
          <w:vertAlign w:val="baseline"/>
          <w:rtl w:val="0"/>
        </w:rPr>
        <w:t xml:space="preserve">Examples of Work</w:t>
      </w:r>
      <w:r w:rsidDel="00000000" w:rsidR="00000000" w:rsidRPr="00000000">
        <w:rPr>
          <w:rFonts w:ascii="Times New Roman" w:cs="Times New Roman" w:eastAsia="Times New Roman" w:hAnsi="Times New Roman"/>
          <w:b w:val="0"/>
          <w:sz w:val="22"/>
          <w:szCs w:val="22"/>
          <w:vertAlign w:val="baseline"/>
          <w:rtl w:val="0"/>
        </w:rPr>
        <w:t xml:space="preserve">:</w:t>
      </w:r>
      <w:r w:rsidDel="00000000" w:rsidR="00000000" w:rsidRPr="00000000">
        <w:rPr>
          <w:rtl w:val="0"/>
        </w:rPr>
      </w:r>
    </w:p>
    <w:p w:rsidR="00000000" w:rsidDel="00000000" w:rsidP="00000000" w:rsidRDefault="00000000" w:rsidRPr="00000000">
      <w:pPr>
        <w:widowControl w:val="1"/>
        <w:tabs>
          <w:tab w:val="left" w:pos="90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www.jspremierwebsolutions.com  (responsive website)</w:t>
      </w:r>
    </w:p>
    <w:p w:rsidR="00000000" w:rsidDel="00000000" w:rsidP="00000000" w:rsidRDefault="00000000" w:rsidRPr="00000000">
      <w:pPr>
        <w:widowControl w:val="1"/>
        <w:tabs>
          <w:tab w:val="left" w:pos="900"/>
          <w:tab w:val="left" w:pos="2145"/>
        </w:tabs>
        <w:spacing w:after="0" w:before="0" w:line="240" w:lineRule="auto"/>
        <w:contextualSpacing w:val="0"/>
        <w:jc w:val="left"/>
      </w:pPr>
      <w:r w:rsidDel="00000000" w:rsidR="00000000" w:rsidRPr="00000000">
        <w:rPr>
          <w:rFonts w:ascii="Times New Roman" w:cs="Times New Roman" w:eastAsia="Times New Roman" w:hAnsi="Times New Roman"/>
          <w:rtl w:val="0"/>
        </w:rPr>
        <w:t xml:space="preserve">www.jspremierwebsolutions.org  (Single Page Application responsive website)</w:t>
      </w:r>
    </w:p>
    <w:p w:rsidR="00000000" w:rsidDel="00000000" w:rsidP="00000000" w:rsidRDefault="00000000" w:rsidRPr="00000000">
      <w:pPr>
        <w:widowControl w:val="1"/>
        <w:tabs>
          <w:tab w:val="left" w:pos="90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www.nicotrading.com</w:t>
      </w:r>
      <w:r w:rsidDel="00000000" w:rsidR="00000000" w:rsidRPr="00000000">
        <w:rPr>
          <w:rtl w:val="0"/>
        </w:rPr>
      </w:r>
    </w:p>
    <w:p w:rsidR="00000000" w:rsidDel="00000000" w:rsidP="00000000" w:rsidRDefault="00000000" w:rsidRPr="00000000">
      <w:pPr>
        <w:widowControl w:val="1"/>
        <w:tabs>
          <w:tab w:val="left" w:pos="90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www.setahealthiertable.com</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tabs>
          <w:tab w:val="left" w:pos="1260"/>
        </w:tabs>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u w:val="single"/>
          <w:vertAlign w:val="baseline"/>
          <w:rtl w:val="0"/>
        </w:rPr>
        <w:t xml:space="preserve">Operation Environments</w:t>
      </w:r>
      <w:r w:rsidDel="00000000" w:rsidR="00000000" w:rsidRPr="00000000">
        <w:rPr>
          <w:rFonts w:ascii="Times New Roman" w:cs="Times New Roman" w:eastAsia="Times New Roman" w:hAnsi="Times New Roman"/>
          <w:b w:val="0"/>
          <w:sz w:val="22"/>
          <w:szCs w:val="22"/>
          <w:vertAlign w:val="baseline"/>
          <w:rtl w:val="0"/>
        </w:rPr>
        <w:t xml:space="preserve">: Windows 2003, NT, </w:t>
      </w:r>
      <w:r w:rsidDel="00000000" w:rsidR="00000000" w:rsidRPr="00000000">
        <w:rPr>
          <w:rFonts w:ascii="Times New Roman" w:cs="Times New Roman" w:eastAsia="Times New Roman" w:hAnsi="Times New Roman"/>
          <w:b w:val="0"/>
          <w:sz w:val="20"/>
          <w:szCs w:val="20"/>
          <w:vertAlign w:val="baseline"/>
          <w:rtl w:val="0"/>
        </w:rPr>
        <w:t xml:space="preserve">UNIX,</w:t>
      </w:r>
      <w:r w:rsidDel="00000000" w:rsidR="00000000" w:rsidRPr="00000000">
        <w:rPr>
          <w:rFonts w:ascii="Times New Roman" w:cs="Times New Roman" w:eastAsia="Times New Roman" w:hAnsi="Times New Roman"/>
          <w:b w:val="0"/>
          <w:color w:val="000000"/>
          <w:sz w:val="22"/>
          <w:szCs w:val="22"/>
          <w:vertAlign w:val="baseline"/>
          <w:rtl w:val="0"/>
        </w:rPr>
        <w:t xml:space="preserve"> Apache Tomcat, Internet Information Services (IIS), IBM Mainframe OS</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pStyle w:val="Heading2"/>
        <w:numPr>
          <w:ilvl w:val="1"/>
          <w:numId w:val="1"/>
        </w:numPr>
        <w:ind w:left="576" w:hanging="576"/>
        <w:rPr/>
      </w:pPr>
      <w:r w:rsidDel="00000000" w:rsidR="00000000" w:rsidRPr="00000000">
        <w:rPr>
          <w:b w:val="1"/>
          <w:sz w:val="24"/>
          <w:szCs w:val="24"/>
          <w:vertAlign w:val="baseline"/>
          <w:rtl w:val="0"/>
        </w:rPr>
        <w:t xml:space="preserve">PROFESSIONAL EXPERIENCE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INDEPENDENT CONSULTANT</w:t>
        <w:tab/>
        <w:tab/>
      </w:r>
      <w:r w:rsidDel="00000000" w:rsidR="00000000" w:rsidRPr="00000000">
        <w:rPr>
          <w:rFonts w:ascii="Times New Roman" w:cs="Times New Roman" w:eastAsia="Times New Roman" w:hAnsi="Times New Roman"/>
          <w:b w:val="0"/>
          <w:sz w:val="22"/>
          <w:szCs w:val="22"/>
          <w:vertAlign w:val="baseline"/>
          <w:rtl w:val="0"/>
        </w:rPr>
        <w:tab/>
        <w:tab/>
        <w:tab/>
        <w:t xml:space="preserve">             </w:t>
      </w:r>
      <w:r w:rsidDel="00000000" w:rsidR="00000000" w:rsidRPr="00000000">
        <w:rPr>
          <w:rFonts w:ascii="Times New Roman" w:cs="Times New Roman" w:eastAsia="Times New Roman" w:hAnsi="Times New Roman"/>
          <w:b w:val="1"/>
          <w:sz w:val="22"/>
          <w:szCs w:val="22"/>
          <w:vertAlign w:val="baseline"/>
          <w:rtl w:val="0"/>
        </w:rPr>
        <w:t xml:space="preserve">2009–Present</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Developed Single Page Application websites (SPA) using AngularJS, Twitter Bootstrap </w:t>
      </w:r>
      <w:r w:rsidDel="00000000" w:rsidR="00000000" w:rsidRPr="00000000">
        <w:rPr>
          <w:rFonts w:ascii="Times New Roman" w:cs="Times New Roman" w:eastAsia="Times New Roman" w:hAnsi="Times New Roman"/>
          <w:rtl w:val="0"/>
        </w:rPr>
        <w:t xml:space="preserve">HTML5, CSS3, JSON and RESTful API techniques.</w:t>
      </w:r>
      <w:r w:rsidDel="00000000" w:rsidR="00000000" w:rsidRPr="00000000">
        <w:rPr>
          <w:rFonts w:ascii="Times New Roman" w:cs="Times New Roman" w:eastAsia="Times New Roman" w:hAnsi="Times New Roman"/>
          <w:b w:val="0"/>
          <w:sz w:val="22"/>
          <w:szCs w:val="22"/>
          <w:vertAlign w:val="baseline"/>
          <w:rtl w:val="0"/>
        </w:rPr>
        <w:t xml:space="preserve"> Performed maintenance on existing websites, utilizing latest web-based standards. Built website comps using Photoshop.  Built database-driven website using Model-View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sz w:val="22"/>
          <w:szCs w:val="22"/>
          <w:vertAlign w:val="baseline"/>
          <w:rtl w:val="0"/>
        </w:rPr>
        <w:t xml:space="preserve">Controller PHP functionality. Developed both Drupal and WordPress sites which included custom theme development in each framework. Also developed Content Management Systems (CMS) based websites using CodeIgniter PHP </w:t>
      </w:r>
      <w:r w:rsidDel="00000000" w:rsidR="00000000" w:rsidRPr="00000000">
        <w:rPr>
          <w:rFonts w:ascii="Times New Roman" w:cs="Times New Roman" w:eastAsia="Times New Roman" w:hAnsi="Times New Roman"/>
          <w:rtl w:val="0"/>
        </w:rPr>
        <w:t xml:space="preserve">framework.</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TECHNICAL ENVIRONMENT: </w:t>
      </w:r>
      <w:r w:rsidDel="00000000" w:rsidR="00000000" w:rsidRPr="00000000">
        <w:rPr>
          <w:rFonts w:ascii="Times New Roman" w:cs="Times New Roman" w:eastAsia="Times New Roman" w:hAnsi="Times New Roman"/>
          <w:b w:val="0"/>
          <w:sz w:val="22"/>
          <w:szCs w:val="22"/>
          <w:vertAlign w:val="baseline"/>
          <w:rtl w:val="0"/>
        </w:rPr>
        <w:t xml:space="preserve">AngularJS, Twitter Bootstrap, HTML5, CSS3, Javascript (jQuery), JSON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RESTful API, CodeIgniter, Object-Oriented MVC PHP, MySQL, Drupal, WordPress, Dreamweaver, Photoshop, Git.</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WEB DEVELOPER   </w:t>
        <w:tab/>
        <w:tab/>
      </w:r>
      <w:r w:rsidDel="00000000" w:rsidR="00000000" w:rsidRPr="00000000">
        <w:rPr>
          <w:rFonts w:ascii="Times New Roman" w:cs="Times New Roman" w:eastAsia="Times New Roman" w:hAnsi="Times New Roman"/>
          <w:b w:val="0"/>
          <w:sz w:val="22"/>
          <w:szCs w:val="22"/>
          <w:vertAlign w:val="baseline"/>
          <w:rtl w:val="0"/>
        </w:rPr>
        <w:tab/>
        <w:tab/>
        <w:tab/>
        <w:t xml:space="preserve">             </w:t>
        <w:tab/>
        <w:tab/>
        <w:t xml:space="preserve">           </w:t>
      </w:r>
      <w:r w:rsidDel="00000000" w:rsidR="00000000" w:rsidRPr="00000000">
        <w:rPr>
          <w:rFonts w:ascii="Times New Roman" w:cs="Times New Roman" w:eastAsia="Times New Roman" w:hAnsi="Times New Roman"/>
          <w:b w:val="1"/>
          <w:sz w:val="22"/>
          <w:szCs w:val="22"/>
          <w:vertAlign w:val="baseline"/>
          <w:rtl w:val="0"/>
        </w:rPr>
        <w:t xml:space="preserve">2/2011-8/2014</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Freelance Front-End Web Developer position with Bankers Life. Assisted on Bankers conversion of internal Bankers Sales Productivity Network (BSPN) application onto Liferay CMS platform. BSPN is the primary application used by Bankers network of over 5,000 field agents. Used jQuery, JSON and AJAX programming extensively to perform client-side screen validations, content retrieval and display from server. Updated webpage design and document content using HTML5, CSS3 and Liferay interface. Performed sole support and maintenance for PHP-based office information websites which utilized Google MAP API and Email functionality. Also worked on initial phase of making office information websites responsive using Bootstrap.</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Freelance position with Queue Marketing. Developed WordPress website for client's “Set A Healthier Table” marketing campaign. Website was composed with a custom WordPress theme to prominently display information concerning their healthy eating initiative.</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 Freelance position with Shaker Advertising. Developed and maintained Drupal websites for Shaker clients. Built new website using Drupal framework which included custom Drupal theme development, CSS, PHP and Flash. Performed support and enhancements on existing Drupal and PHP websites. Enhancements to job-applicant client sites included: using Drupal Views and Drupal Panels to dynamically display client data, providing multi-lingual support (Russian), correcting XML data exchange, implementing better field editing controls using Object Oriented PHP and optimizing MySQL tables.</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TECHNICAL ENVIRONMENT:</w:t>
      </w:r>
      <w:r w:rsidDel="00000000" w:rsidR="00000000" w:rsidRPr="00000000">
        <w:rPr>
          <w:rFonts w:ascii="Times New Roman" w:cs="Times New Roman" w:eastAsia="Times New Roman" w:hAnsi="Times New Roman"/>
          <w:b w:val="0"/>
          <w:sz w:val="22"/>
          <w:szCs w:val="22"/>
          <w:vertAlign w:val="baseline"/>
          <w:rtl w:val="0"/>
        </w:rPr>
        <w:t xml:space="preserve"> HTML5, CSS3, Javascript (jQuery), AJAX, JSON, PHP, Object Oriented PHP, Twitter Bootstrap, MySQL, XML, Drupal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WordPress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Dreamweaver, Photoshop, SVN.</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CITIGROUP – CREDIT CARD DIVISION</w:t>
        <w:tab/>
        <w:tab/>
      </w:r>
      <w:r w:rsidDel="00000000" w:rsidR="00000000" w:rsidRPr="00000000">
        <w:rPr>
          <w:rFonts w:ascii="Times New Roman" w:cs="Times New Roman" w:eastAsia="Times New Roman" w:hAnsi="Times New Roman"/>
          <w:b w:val="0"/>
          <w:sz w:val="22"/>
          <w:szCs w:val="22"/>
          <w:vertAlign w:val="baseline"/>
          <w:rtl w:val="0"/>
        </w:rPr>
        <w:tab/>
        <w:tab/>
        <w:tab/>
      </w:r>
      <w:r w:rsidDel="00000000" w:rsidR="00000000" w:rsidRPr="00000000">
        <w:rPr>
          <w:rFonts w:ascii="Times New Roman" w:cs="Times New Roman" w:eastAsia="Times New Roman" w:hAnsi="Times New Roman"/>
          <w:b w:val="1"/>
          <w:sz w:val="22"/>
          <w:szCs w:val="22"/>
          <w:vertAlign w:val="baseline"/>
          <w:rtl w:val="0"/>
        </w:rPr>
        <w:t xml:space="preserve">1991–2008</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Elk Grove Village</w:t>
      </w:r>
      <w:r w:rsidDel="00000000" w:rsidR="00000000" w:rsidRPr="00000000">
        <w:rPr>
          <w:rFonts w:ascii="Times New Roman" w:cs="Times New Roman" w:eastAsia="Times New Roman" w:hAnsi="Times New Roman"/>
          <w:b w:val="1"/>
          <w:sz w:val="22"/>
          <w:szCs w:val="22"/>
          <w:vertAlign w:val="baseline"/>
          <w:rtl w:val="0"/>
        </w:rPr>
        <w:t xml:space="preserve">, </w:t>
      </w:r>
      <w:r w:rsidDel="00000000" w:rsidR="00000000" w:rsidRPr="00000000">
        <w:rPr>
          <w:rFonts w:ascii="Times New Roman" w:cs="Times New Roman" w:eastAsia="Times New Roman" w:hAnsi="Times New Roman"/>
          <w:b w:val="0"/>
          <w:sz w:val="22"/>
          <w:szCs w:val="22"/>
          <w:vertAlign w:val="baseline"/>
          <w:rtl w:val="0"/>
        </w:rPr>
        <w:t xml:space="preserve">Illinois</w:t>
      </w:r>
      <w:r w:rsidDel="00000000" w:rsidR="00000000" w:rsidRPr="00000000">
        <w:rPr>
          <w:rtl w:val="0"/>
        </w:rPr>
      </w:r>
    </w:p>
    <w:p w:rsidR="00000000" w:rsidDel="00000000" w:rsidP="00000000" w:rsidRDefault="00000000" w:rsidRPr="00000000">
      <w:pPr>
        <w:keepNext w:val="1"/>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color w:val="000000"/>
          <w:sz w:val="22"/>
          <w:szCs w:val="22"/>
          <w:vertAlign w:val="baseline"/>
          <w:rtl w:val="0"/>
        </w:rPr>
        <w:t xml:space="preserve">Lead Analyst         </w:t>
        <w:tab/>
        <w:tab/>
        <w:tab/>
        <w:tab/>
        <w:tab/>
        <w:tab/>
        <w:tab/>
        <w:tab/>
        <w:t xml:space="preserve">2004-2008</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Involved in various strategic and operational initiatives in Private Label Credit Card Division. Responsible for assisting front-end business sponsors in creating project requirements. Represented development areas in early phases of project lifecycle. Major projects/accomplishments include:</w:t>
      </w:r>
      <w:r w:rsidDel="00000000" w:rsidR="00000000" w:rsidRPr="00000000">
        <w:rPr>
          <w:rtl w:val="0"/>
        </w:rPr>
      </w:r>
    </w:p>
    <w:p w:rsidR="00000000" w:rsidDel="00000000" w:rsidP="00000000" w:rsidRDefault="00000000" w:rsidRPr="00000000">
      <w:pPr>
        <w:widowControl w:val="1"/>
        <w:numPr>
          <w:ilvl w:val="0"/>
          <w:numId w:val="2"/>
        </w:numPr>
        <w:tabs>
          <w:tab w:val="left" w:pos="1260"/>
          <w:tab w:val="left" w:pos="2145"/>
        </w:tabs>
        <w:spacing w:after="0" w:before="0" w:line="240" w:lineRule="auto"/>
        <w:ind w:left="72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Private Label Client Migration to Account Online:</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Cardholders retrieve current-month and historical statements via the Internet.</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Reduction of paper and mailing costs by 30%.</w:t>
      </w:r>
      <w:r w:rsidDel="00000000" w:rsidR="00000000" w:rsidRPr="00000000">
        <w:rPr>
          <w:rtl w:val="0"/>
        </w:rPr>
      </w:r>
    </w:p>
    <w:p w:rsidR="00000000" w:rsidDel="00000000" w:rsidP="00000000" w:rsidRDefault="00000000" w:rsidRPr="00000000">
      <w:pPr>
        <w:widowControl w:val="1"/>
        <w:numPr>
          <w:ilvl w:val="0"/>
          <w:numId w:val="2"/>
        </w:numPr>
        <w:tabs>
          <w:tab w:val="left" w:pos="1260"/>
          <w:tab w:val="left" w:pos="2145"/>
        </w:tabs>
        <w:spacing w:after="0" w:before="0" w:line="240" w:lineRule="auto"/>
        <w:ind w:left="72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Account Online Receipt Lookup:</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Cardholders view store purchase receipts via Account Online application.</w:t>
      </w:r>
      <w:r w:rsidDel="00000000" w:rsidR="00000000" w:rsidRPr="00000000">
        <w:rPr>
          <w:rtl w:val="0"/>
        </w:rPr>
      </w:r>
    </w:p>
    <w:p w:rsidR="00000000" w:rsidDel="00000000" w:rsidP="00000000" w:rsidRDefault="00000000" w:rsidRPr="00000000">
      <w:pPr>
        <w:widowControl w:val="1"/>
        <w:numPr>
          <w:ilvl w:val="0"/>
          <w:numId w:val="2"/>
        </w:numPr>
        <w:tabs>
          <w:tab w:val="left" w:pos="1260"/>
          <w:tab w:val="left" w:pos="2145"/>
        </w:tabs>
        <w:spacing w:after="0" w:before="0" w:line="240" w:lineRule="auto"/>
        <w:ind w:left="72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Store Update Files to Eliminate Manual Data Entry:</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Eliminated manual entry of store demographic data.</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Allowed for reduction of FTE count and data entry errors.</w:t>
      </w:r>
      <w:r w:rsidDel="00000000" w:rsidR="00000000" w:rsidRPr="00000000">
        <w:rPr>
          <w:rtl w:val="0"/>
        </w:rPr>
      </w:r>
    </w:p>
    <w:p w:rsidR="00000000" w:rsidDel="00000000" w:rsidP="00000000" w:rsidRDefault="00000000" w:rsidRPr="00000000">
      <w:pPr>
        <w:widowControl w:val="1"/>
        <w:numPr>
          <w:ilvl w:val="0"/>
          <w:numId w:val="2"/>
        </w:numPr>
        <w:tabs>
          <w:tab w:val="left" w:pos="1260"/>
          <w:tab w:val="left" w:pos="2145"/>
        </w:tabs>
        <w:spacing w:after="0" w:before="0" w:line="240" w:lineRule="auto"/>
        <w:ind w:left="72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Statement Changes for Hybrid Card Processing:</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Hybrid processing allows a single card to contain both a Private Label and General Purchases credit line. This allows for wider acceptance by merchants and greater flexibility for cardholders.</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Statement changes involved producing separate statements for Private Label and General purchases. Each statement contained account number, credit limit and available credit of the corresponding account.</w:t>
      </w:r>
      <w:r w:rsidDel="00000000" w:rsidR="00000000" w:rsidRPr="00000000">
        <w:rPr>
          <w:rtl w:val="0"/>
        </w:rPr>
      </w:r>
    </w:p>
    <w:p w:rsidR="00000000" w:rsidDel="00000000" w:rsidP="00000000" w:rsidRDefault="00000000" w:rsidRPr="00000000">
      <w:pPr>
        <w:widowControl w:val="1"/>
        <w:numPr>
          <w:ilvl w:val="0"/>
          <w:numId w:val="2"/>
        </w:numPr>
        <w:tabs>
          <w:tab w:val="left" w:pos="1260"/>
          <w:tab w:val="left" w:pos="2145"/>
        </w:tabs>
        <w:spacing w:after="0" w:before="0" w:line="240" w:lineRule="auto"/>
        <w:ind w:left="72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Facilitated knowledge exchange with IT Data Warehouse area:</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Reduced project sizing errors and improved sizing consistency by working with Data Warehouse team to develop project sizing template. </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TECHNICAL ENVIRONMENT:</w:t>
      </w:r>
      <w:r w:rsidDel="00000000" w:rsidR="00000000" w:rsidRPr="00000000">
        <w:rPr>
          <w:rFonts w:ascii="Times New Roman" w:cs="Times New Roman" w:eastAsia="Times New Roman" w:hAnsi="Times New Roman"/>
          <w:b w:val="0"/>
          <w:sz w:val="22"/>
          <w:szCs w:val="22"/>
          <w:vertAlign w:val="baseline"/>
          <w:rtl w:val="0"/>
        </w:rPr>
        <w:t xml:space="preserve"> SharePoint, Visio, PowerPoint, Excel, Word, COBOL, IBM Mainframe OS, Windows 2003 Windows NT. </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tl w:val="0"/>
        </w:rPr>
      </w:r>
    </w:p>
    <w:p w:rsidR="00000000" w:rsidDel="00000000" w:rsidP="00000000" w:rsidRDefault="00000000" w:rsidRPr="00000000">
      <w:pPr>
        <w:keepNext w:val="1"/>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color w:val="000000"/>
          <w:sz w:val="22"/>
          <w:szCs w:val="22"/>
          <w:vertAlign w:val="baseline"/>
          <w:rtl w:val="0"/>
        </w:rPr>
        <w:t xml:space="preserve">Programmer Analyst</w:t>
        <w:tab/>
        <w:tab/>
        <w:tab/>
        <w:tab/>
        <w:tab/>
        <w:tab/>
        <w:tab/>
        <w:tab/>
        <w:t xml:space="preserve">1991-2004</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0"/>
          <w:szCs w:val="20"/>
          <w:vertAlign w:val="baseline"/>
          <w:rtl w:val="0"/>
        </w:rPr>
        <w:t xml:space="preserve">Administration, maintenance, report writing, and ongoing support of Mainframe Processing Application. </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Update and maintenance of credit card processing application covering a variety of functional areas such as: monetary processing, accounts receivable, merchant processing and statements.</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Major projects/accomplishments include:</w:t>
      </w:r>
      <w:r w:rsidDel="00000000" w:rsidR="00000000" w:rsidRPr="00000000">
        <w:rPr>
          <w:rtl w:val="0"/>
        </w:rPr>
      </w:r>
    </w:p>
    <w:p w:rsidR="00000000" w:rsidDel="00000000" w:rsidP="00000000" w:rsidRDefault="00000000" w:rsidRPr="00000000">
      <w:pPr>
        <w:widowControl w:val="1"/>
        <w:numPr>
          <w:ilvl w:val="0"/>
          <w:numId w:val="2"/>
        </w:numPr>
        <w:tabs>
          <w:tab w:val="left" w:pos="1260"/>
          <w:tab w:val="left" w:pos="2145"/>
        </w:tabs>
        <w:spacing w:after="0" w:before="0" w:line="240" w:lineRule="auto"/>
        <w:ind w:left="72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Private Label Client Migration to FDR:</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Company-level strategic direction to migrate existing clients onto new processing platform.</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Allowed for greater flexibility to build programs that enhance cardholder acceptance and use of client Private Label credit initiatives</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Ensure cardholders kept existing capabilities in the areas of merchant processing and statements. </w:t>
      </w:r>
      <w:r w:rsidDel="00000000" w:rsidR="00000000" w:rsidRPr="00000000">
        <w:rPr>
          <w:rtl w:val="0"/>
        </w:rPr>
      </w:r>
    </w:p>
    <w:p w:rsidR="00000000" w:rsidDel="00000000" w:rsidP="00000000" w:rsidRDefault="00000000" w:rsidRPr="00000000">
      <w:pPr>
        <w:widowControl w:val="1"/>
        <w:numPr>
          <w:ilvl w:val="0"/>
          <w:numId w:val="2"/>
        </w:numPr>
        <w:tabs>
          <w:tab w:val="left" w:pos="1260"/>
          <w:tab w:val="left" w:pos="2145"/>
        </w:tabs>
        <w:spacing w:after="0" w:before="0" w:line="240" w:lineRule="auto"/>
        <w:ind w:left="72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Home Depot Roll-Out and Conversion:</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Client start-up which added 3 million cardholders and $6 million in cardholder receivables to existing system. Ensured seamless conversion of merchant processing and statement areas.</w:t>
      </w:r>
      <w:r w:rsidDel="00000000" w:rsidR="00000000" w:rsidRPr="00000000">
        <w:rPr>
          <w:rtl w:val="0"/>
        </w:rPr>
      </w:r>
    </w:p>
    <w:p w:rsidR="00000000" w:rsidDel="00000000" w:rsidP="00000000" w:rsidRDefault="00000000" w:rsidRPr="00000000">
      <w:pPr>
        <w:widowControl w:val="1"/>
        <w:numPr>
          <w:ilvl w:val="0"/>
          <w:numId w:val="2"/>
        </w:numPr>
        <w:tabs>
          <w:tab w:val="left" w:pos="1260"/>
          <w:tab w:val="left" w:pos="2145"/>
        </w:tabs>
        <w:spacing w:after="0" w:before="0" w:line="240" w:lineRule="auto"/>
        <w:ind w:left="72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Raw Data Files to Eliminate Manual Client Report Review:</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Allowed clients to receive data file of merchant settlement data.</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Client processes data file directly into their back-end data processing streams.</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Eliminated manual entry of settlement data by client.</w:t>
      </w:r>
      <w:r w:rsidDel="00000000" w:rsidR="00000000" w:rsidRPr="00000000">
        <w:rPr>
          <w:rtl w:val="0"/>
        </w:rPr>
      </w:r>
    </w:p>
    <w:p w:rsidR="00000000" w:rsidDel="00000000" w:rsidP="00000000" w:rsidRDefault="00000000" w:rsidRPr="00000000">
      <w:pPr>
        <w:widowControl w:val="1"/>
        <w:numPr>
          <w:ilvl w:val="0"/>
          <w:numId w:val="2"/>
        </w:numPr>
        <w:tabs>
          <w:tab w:val="left" w:pos="1260"/>
          <w:tab w:val="left" w:pos="2145"/>
        </w:tabs>
        <w:spacing w:after="0" w:before="0" w:line="240" w:lineRule="auto"/>
        <w:ind w:left="72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Sole person responsible for development, maintenance and support of Interactive Voice Response (IVR) applications across entire company:</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This position involved support of applications across 3 Operation Centers.</w:t>
      </w:r>
      <w:r w:rsidDel="00000000" w:rsidR="00000000" w:rsidRPr="00000000">
        <w:rPr>
          <w:rtl w:val="0"/>
        </w:rPr>
      </w:r>
    </w:p>
    <w:p w:rsidR="00000000" w:rsidDel="00000000" w:rsidP="00000000" w:rsidRDefault="00000000" w:rsidRPr="00000000">
      <w:pPr>
        <w:widowControl w:val="1"/>
        <w:numPr>
          <w:ilvl w:val="1"/>
          <w:numId w:val="2"/>
        </w:numPr>
        <w:tabs>
          <w:tab w:val="left" w:pos="1260"/>
          <w:tab w:val="left" w:pos="2145"/>
        </w:tabs>
        <w:spacing w:after="0" w:before="0" w:line="240" w:lineRule="auto"/>
        <w:ind w:left="1440" w:hanging="360"/>
        <w:jc w:val="left"/>
        <w:rPr/>
      </w:pPr>
      <w:r w:rsidDel="00000000" w:rsidR="00000000" w:rsidRPr="00000000">
        <w:rPr>
          <w:rFonts w:ascii="Times New Roman" w:cs="Times New Roman" w:eastAsia="Times New Roman" w:hAnsi="Times New Roman"/>
          <w:b w:val="0"/>
          <w:color w:val="000000"/>
          <w:sz w:val="22"/>
          <w:szCs w:val="22"/>
          <w:vertAlign w:val="baseline"/>
          <w:rtl w:val="0"/>
        </w:rPr>
        <w:t xml:space="preserve">The UNIX based IVR applications covered the following areas: cardholder self-service and store associates pre-authorization capabilities.</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TECHNICAL ENVIRONMENT:</w:t>
      </w:r>
      <w:r w:rsidDel="00000000" w:rsidR="00000000" w:rsidRPr="00000000">
        <w:rPr>
          <w:rFonts w:ascii="Times New Roman" w:cs="Times New Roman" w:eastAsia="Times New Roman" w:hAnsi="Times New Roman"/>
          <w:b w:val="0"/>
          <w:sz w:val="22"/>
          <w:szCs w:val="22"/>
          <w:vertAlign w:val="baseline"/>
          <w:rtl w:val="0"/>
        </w:rPr>
        <w:t xml:space="preserve"> PowerPoint, Excel, Word, COBOL, VSAM, CICS, JCL, IVR (Interactive Voice Response), UNIX, UNIX Shell Scripting, IBM Mainframe OS, Windows 2003, Windows NT. </w:t>
      </w: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tabs>
          <w:tab w:val="left" w:pos="1260"/>
          <w:tab w:val="left" w:pos="2145"/>
        </w:tabs>
        <w:spacing w:after="0" w:before="0" w:line="240" w:lineRule="auto"/>
        <w:contextualSpacing w:val="0"/>
        <w:jc w:val="left"/>
      </w:pPr>
      <w:r w:rsidDel="00000000" w:rsidR="00000000" w:rsidRPr="00000000">
        <w:rPr>
          <w:rtl w:val="0"/>
        </w:rPr>
      </w:r>
    </w:p>
    <w:p w:rsidR="00000000" w:rsidDel="00000000" w:rsidP="00000000" w:rsidRDefault="00000000" w:rsidRPr="00000000">
      <w:pPr>
        <w:pStyle w:val="Heading2"/>
        <w:numPr>
          <w:ilvl w:val="1"/>
          <w:numId w:val="1"/>
        </w:numPr>
        <w:ind w:left="576" w:hanging="576"/>
        <w:rPr/>
      </w:pPr>
      <w:r w:rsidDel="00000000" w:rsidR="00000000" w:rsidRPr="00000000">
        <w:rPr>
          <w:b w:val="1"/>
          <w:sz w:val="24"/>
          <w:szCs w:val="24"/>
          <w:vertAlign w:val="baseline"/>
          <w:rtl w:val="0"/>
        </w:rPr>
        <w:t xml:space="preserve">EDUCATION</w:t>
      </w:r>
      <w:r w:rsidDel="00000000" w:rsidR="00000000" w:rsidRPr="00000000">
        <w:rPr>
          <w:rtl w:val="0"/>
        </w:rPr>
      </w:r>
    </w:p>
    <w:p w:rsidR="00000000" w:rsidDel="00000000" w:rsidP="00000000" w:rsidRDefault="00000000" w:rsidRPr="00000000">
      <w:pPr>
        <w:widowControl w:val="1"/>
        <w:tabs>
          <w:tab w:val="left" w:pos="900"/>
          <w:tab w:val="left" w:pos="2145"/>
        </w:tabs>
        <w:spacing w:after="0" w:before="0" w:line="24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B.S., Computer Science,</w:t>
      </w:r>
      <w:r w:rsidDel="00000000" w:rsidR="00000000" w:rsidRPr="00000000">
        <w:rPr>
          <w:rFonts w:ascii="Times New Roman" w:cs="Times New Roman" w:eastAsia="Times New Roman" w:hAnsi="Times New Roman"/>
          <w:b w:val="0"/>
          <w:sz w:val="22"/>
          <w:szCs w:val="22"/>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Illinois Institute of Technology, Chicago, Illinois</w:t>
      </w:r>
      <w:r w:rsidDel="00000000" w:rsidR="00000000" w:rsidRPr="00000000">
        <w:rPr>
          <w:rtl w:val="0"/>
        </w:rPr>
      </w:r>
    </w:p>
    <w:sectPr>
      <w:headerReference r:id="rId5" w:type="default"/>
      <w:footerReference r:id="rId6" w:type="default"/>
      <w:pgSz w:h="15840" w:w="12240"/>
      <w:pgMar w:bottom="954" w:top="1386"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to 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firstLine="0"/>
      </w:pPr>
      <w:rPr>
        <w:rFonts w:ascii="Noto Symbol" w:cs="Noto Symbol" w:eastAsia="Noto Symbol" w:hAnsi="Noto Symbol"/>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spacing w:after="0" w:before="0" w:line="240" w:lineRule="auto"/>
      <w:ind w:left="432" w:hanging="432"/>
      <w:jc w:val="left"/>
    </w:pPr>
    <w:rPr>
      <w:rFonts w:ascii="Times New Roman" w:cs="Times New Roman" w:eastAsia="Times New Roman" w:hAnsi="Times New Roman"/>
      <w:b w:val="0"/>
      <w:sz w:val="22"/>
      <w:szCs w:val="22"/>
      <w:vertAlign w:val="baseline"/>
    </w:rPr>
  </w:style>
  <w:style w:type="paragraph" w:styleId="Heading2">
    <w:name w:val="heading 2"/>
    <w:basedOn w:val="Normal"/>
    <w:next w:val="Normal"/>
    <w:pPr>
      <w:keepNext w:val="0"/>
      <w:keepLines w:val="0"/>
      <w:widowControl w:val="1"/>
      <w:spacing w:after="0" w:before="0" w:line="240" w:lineRule="auto"/>
      <w:ind w:left="576" w:hanging="576"/>
      <w:jc w:val="left"/>
    </w:pPr>
    <w:rPr>
      <w:rFonts w:ascii="Times New Roman" w:cs="Times New Roman" w:eastAsia="Times New Roman" w:hAnsi="Times New Roman"/>
      <w:b w:val="0"/>
      <w:sz w:val="28"/>
      <w:szCs w:val="28"/>
      <w:vertAlign w:val="baseline"/>
    </w:rPr>
  </w:style>
  <w:style w:type="paragraph" w:styleId="Heading3">
    <w:name w:val="heading 3"/>
    <w:basedOn w:val="Normal"/>
    <w:next w:val="Normal"/>
    <w:pPr>
      <w:keepNext w:val="0"/>
      <w:keepLines w:val="0"/>
      <w:widowControl w:val="1"/>
      <w:spacing w:after="0" w:before="120" w:line="240" w:lineRule="auto"/>
      <w:ind w:left="720" w:hanging="720"/>
      <w:jc w:val="left"/>
    </w:pPr>
    <w:rPr>
      <w:rFonts w:ascii="Times New Roman" w:cs="Times New Roman" w:eastAsia="Times New Roman" w:hAnsi="Times New Roman"/>
      <w:b w:val="0"/>
      <w:sz w:val="20"/>
      <w:szCs w:val="20"/>
      <w:vertAlign w:val="baseline"/>
    </w:rPr>
  </w:style>
  <w:style w:type="paragraph" w:styleId="Heading4">
    <w:name w:val="heading 4"/>
    <w:basedOn w:val="Normal"/>
    <w:next w:val="Normal"/>
    <w:pPr>
      <w:keepNext w:val="0"/>
      <w:keepLines w:val="0"/>
      <w:spacing w:after="0" w:before="0" w:lineRule="auto"/>
      <w:contextualSpacing w:val="1"/>
    </w:pPr>
    <w:rPr>
      <w:b w:val="0"/>
      <w:sz w:val="22"/>
      <w:szCs w:val="22"/>
    </w:rPr>
  </w:style>
  <w:style w:type="paragraph" w:styleId="Heading5">
    <w:name w:val="heading 5"/>
    <w:basedOn w:val="Normal"/>
    <w:next w:val="Normal"/>
    <w:pPr>
      <w:keepNext w:val="0"/>
      <w:keepLines w:val="0"/>
      <w:spacing w:after="0" w:before="0" w:lineRule="auto"/>
      <w:contextualSpacing w:val="1"/>
    </w:pPr>
    <w:rPr>
      <w:b w:val="0"/>
      <w:sz w:val="22"/>
      <w:szCs w:val="22"/>
    </w:rPr>
  </w:style>
  <w:style w:type="paragraph" w:styleId="Heading6">
    <w:name w:val="heading 6"/>
    <w:basedOn w:val="Normal"/>
    <w:next w:val="Normal"/>
    <w:pPr>
      <w:keepNext w:val="0"/>
      <w:keepLines w:val="0"/>
      <w:spacing w:after="0" w:before="0" w:lineRule="auto"/>
      <w:contextualSpacing w:val="1"/>
    </w:pPr>
    <w:rPr>
      <w:b w:val="0"/>
      <w:sz w:val="22"/>
      <w:szCs w:val="22"/>
    </w:rPr>
  </w:style>
  <w:style w:type="paragraph" w:styleId="Title">
    <w:name w:val="Title"/>
    <w:basedOn w:val="Normal"/>
    <w:next w:val="Normal"/>
    <w:pPr>
      <w:keepNext w:val="0"/>
      <w:keepLines w:val="0"/>
      <w:spacing w:after="0" w:before="0" w:lineRule="auto"/>
      <w:contextualSpacing w:val="1"/>
    </w:pPr>
    <w:rPr>
      <w:b w:val="0"/>
      <w:sz w:val="22"/>
      <w:szCs w:val="22"/>
    </w:rPr>
  </w:style>
  <w:style w:type="paragraph" w:styleId="Subtitle">
    <w:name w:val="Subtitle"/>
    <w:basedOn w:val="Normal"/>
    <w:next w:val="Normal"/>
    <w:pPr>
      <w:keepNext w:val="0"/>
      <w:keepLines w:val="0"/>
      <w:spacing w:after="0" w:before="0" w:lineRule="auto"/>
      <w:contextualSpacing w:val="1"/>
    </w:pPr>
    <w:rPr>
      <w:rFonts w:ascii="Arial" w:cs="Arial" w:eastAsia="Arial" w:hAnsi="Arial"/>
      <w:i w:val="0"/>
      <w:color w:val="000000"/>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