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Length of Stay Model Comparison Report</w:t>
      </w:r>
    </w:p>
    <w:p>
      <w:r>
        <w:t>Generated on: May 28, 2025</w:t>
      </w:r>
    </w:p>
    <w:p/>
    <w:p>
      <w:pPr>
        <w:pStyle w:val="Heading1"/>
      </w:pPr>
      <w:r>
        <w:t>Executive Summary</w:t>
      </w:r>
    </w:p>
    <w:p>
      <w:r>
        <w:t xml:space="preserve">This report compares four different approaches for predicting length of stay: Negative Binomial, Mixed Effects, Random Forest, and Gradient Boosting models. </w:t>
        <w:br/>
        <w:br/>
        <w:t>The best performing model is Gradient Boosting with an R² of 0.140 and RMSE of 1.491 days. Machine learning models (Random Forest and Gradient Boosting) significantly outperformed traditional statistical models.</w:t>
      </w:r>
    </w:p>
    <w:p>
      <w:pPr>
        <w:pStyle w:val="Heading1"/>
      </w:pPr>
      <w:r>
        <w:t>Model Performance Summary</w:t>
      </w:r>
    </w:p>
    <w:p>
      <w:r>
        <w:t>The following table shows the performance metrics for all models on the test set: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MAE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RMSE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R²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MAPE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Median AE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Max Error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90th Percentile Error</w:t>
            </w:r>
          </w:p>
        </w:tc>
      </w:tr>
      <w:tr>
        <w:tc>
          <w:tcPr>
            <w:tcW w:type="dxa" w:w="1080"/>
          </w:tcPr>
          <w:p>
            <w:r>
              <w:t>Negative Binomial</w:t>
            </w:r>
          </w:p>
        </w:tc>
        <w:tc>
          <w:tcPr>
            <w:tcW w:type="dxa" w:w="1080"/>
          </w:tcPr>
          <w:p>
            <w:r>
              <w:t>1.245</w:t>
            </w:r>
          </w:p>
        </w:tc>
        <w:tc>
          <w:tcPr>
            <w:tcW w:type="dxa" w:w="1080"/>
          </w:tcPr>
          <w:p>
            <w:r>
              <w:t>1.539</w:t>
            </w:r>
          </w:p>
        </w:tc>
        <w:tc>
          <w:tcPr>
            <w:tcW w:type="dxa" w:w="1080"/>
          </w:tcPr>
          <w:p>
            <w:r>
              <w:t>0.083</w:t>
            </w:r>
          </w:p>
        </w:tc>
        <w:tc>
          <w:tcPr>
            <w:tcW w:type="dxa" w:w="1080"/>
          </w:tcPr>
          <w:p>
            <w:r>
              <w:t>23.513</w:t>
            </w:r>
          </w:p>
        </w:tc>
        <w:tc>
          <w:tcPr>
            <w:tcW w:type="dxa" w:w="1080"/>
          </w:tcPr>
          <w:p>
            <w:r>
              <w:t>1.096</w:t>
            </w:r>
          </w:p>
        </w:tc>
        <w:tc>
          <w:tcPr>
            <w:tcW w:type="dxa" w:w="1080"/>
          </w:tcPr>
          <w:p>
            <w:r>
              <w:t>5.920</w:t>
            </w:r>
          </w:p>
        </w:tc>
        <w:tc>
          <w:tcPr>
            <w:tcW w:type="dxa" w:w="1080"/>
          </w:tcPr>
          <w:p>
            <w:r>
              <w:t>2.411</w:t>
            </w:r>
          </w:p>
        </w:tc>
      </w:tr>
      <w:tr>
        <w:tc>
          <w:tcPr>
            <w:tcW w:type="dxa" w:w="1080"/>
          </w:tcPr>
          <w:p>
            <w:r>
              <w:t>Mixed Effects</w:t>
            </w:r>
          </w:p>
        </w:tc>
        <w:tc>
          <w:tcPr>
            <w:tcW w:type="dxa" w:w="1080"/>
          </w:tcPr>
          <w:p>
            <w:r>
              <w:t>1.256</w:t>
            </w:r>
          </w:p>
        </w:tc>
        <w:tc>
          <w:tcPr>
            <w:tcW w:type="dxa" w:w="1080"/>
          </w:tcPr>
          <w:p>
            <w:r>
              <w:t>1.548</w:t>
            </w:r>
          </w:p>
        </w:tc>
        <w:tc>
          <w:tcPr>
            <w:tcW w:type="dxa" w:w="1080"/>
          </w:tcPr>
          <w:p>
            <w:r>
              <w:t>0.073</w:t>
            </w:r>
          </w:p>
        </w:tc>
        <w:tc>
          <w:tcPr>
            <w:tcW w:type="dxa" w:w="1080"/>
          </w:tcPr>
          <w:p>
            <w:r>
              <w:t>23.737</w:t>
            </w:r>
          </w:p>
        </w:tc>
        <w:tc>
          <w:tcPr>
            <w:tcW w:type="dxa" w:w="1080"/>
          </w:tcPr>
          <w:p>
            <w:r>
              <w:t>1.125</w:t>
            </w:r>
          </w:p>
        </w:tc>
        <w:tc>
          <w:tcPr>
            <w:tcW w:type="dxa" w:w="1080"/>
          </w:tcPr>
          <w:p>
            <w:r>
              <w:t>5.733</w:t>
            </w:r>
          </w:p>
        </w:tc>
        <w:tc>
          <w:tcPr>
            <w:tcW w:type="dxa" w:w="1080"/>
          </w:tcPr>
          <w:p>
            <w:r>
              <w:t>2.417</w:t>
            </w:r>
          </w:p>
        </w:tc>
      </w:tr>
      <w:tr>
        <w:tc>
          <w:tcPr>
            <w:tcW w:type="dxa" w:w="1080"/>
          </w:tcPr>
          <w:p>
            <w:r>
              <w:t>Random Forest</w:t>
            </w:r>
          </w:p>
        </w:tc>
        <w:tc>
          <w:tcPr>
            <w:tcW w:type="dxa" w:w="1080"/>
          </w:tcPr>
          <w:p>
            <w:r>
              <w:t>1.195</w:t>
            </w:r>
          </w:p>
        </w:tc>
        <w:tc>
          <w:tcPr>
            <w:tcW w:type="dxa" w:w="1080"/>
          </w:tcPr>
          <w:p>
            <w:r>
              <w:t>1.496</w:t>
            </w:r>
          </w:p>
        </w:tc>
        <w:tc>
          <w:tcPr>
            <w:tcW w:type="dxa" w:w="1080"/>
          </w:tcPr>
          <w:p>
            <w:r>
              <w:t>0.134</w:t>
            </w:r>
          </w:p>
        </w:tc>
        <w:tc>
          <w:tcPr>
            <w:tcW w:type="dxa" w:w="1080"/>
          </w:tcPr>
          <w:p>
            <w:r>
              <w:t>23.413</w:t>
            </w:r>
          </w:p>
        </w:tc>
        <w:tc>
          <w:tcPr>
            <w:tcW w:type="dxa" w:w="1080"/>
          </w:tcPr>
          <w:p>
            <w:r>
              <w:t>1.017</w:t>
            </w:r>
          </w:p>
        </w:tc>
        <w:tc>
          <w:tcPr>
            <w:tcW w:type="dxa" w:w="1080"/>
          </w:tcPr>
          <w:p>
            <w:r>
              <w:t>5.861</w:t>
            </w:r>
          </w:p>
        </w:tc>
        <w:tc>
          <w:tcPr>
            <w:tcW w:type="dxa" w:w="1080"/>
          </w:tcPr>
          <w:p>
            <w:r>
              <w:t>2.423</w:t>
            </w:r>
          </w:p>
        </w:tc>
      </w:tr>
      <w:tr>
        <w:tc>
          <w:tcPr>
            <w:tcW w:type="dxa" w:w="1080"/>
          </w:tcPr>
          <w:p>
            <w:r>
              <w:t>Gradient Boosting</w:t>
            </w:r>
          </w:p>
        </w:tc>
        <w:tc>
          <w:tcPr>
            <w:tcW w:type="dxa" w:w="1080"/>
          </w:tcPr>
          <w:p>
            <w:r>
              <w:t>1.200</w:t>
            </w:r>
          </w:p>
        </w:tc>
        <w:tc>
          <w:tcPr>
            <w:tcW w:type="dxa" w:w="1080"/>
          </w:tcPr>
          <w:p>
            <w:r>
              <w:t>1.491</w:t>
            </w:r>
          </w:p>
        </w:tc>
        <w:tc>
          <w:tcPr>
            <w:tcW w:type="dxa" w:w="1080"/>
          </w:tcPr>
          <w:p>
            <w:r>
              <w:t>0.140</w:t>
            </w:r>
          </w:p>
        </w:tc>
        <w:tc>
          <w:tcPr>
            <w:tcW w:type="dxa" w:w="1080"/>
          </w:tcPr>
          <w:p>
            <w:r>
              <w:t>23.566</w:t>
            </w:r>
          </w:p>
        </w:tc>
        <w:tc>
          <w:tcPr>
            <w:tcW w:type="dxa" w:w="1080"/>
          </w:tcPr>
          <w:p>
            <w:r>
              <w:t>1.033</w:t>
            </w:r>
          </w:p>
        </w:tc>
        <w:tc>
          <w:tcPr>
            <w:tcW w:type="dxa" w:w="1080"/>
          </w:tcPr>
          <w:p>
            <w:r>
              <w:t>5.551</w:t>
            </w:r>
          </w:p>
        </w:tc>
        <w:tc>
          <w:tcPr>
            <w:tcW w:type="dxa" w:w="1080"/>
          </w:tcPr>
          <w:p>
            <w:r>
              <w:t>2.391</w:t>
            </w:r>
          </w:p>
        </w:tc>
      </w:tr>
    </w:tbl>
    <w:p/>
    <w:p>
      <w:pPr>
        <w:pStyle w:val="Heading3"/>
      </w:pPr>
      <w:r>
        <w:t>Metrics Interpretation:</w:t>
      </w:r>
    </w:p>
    <w:p>
      <w:r>
        <w:t>• MAE (Mean Absolute Error): Average prediction error is approximately 1.22 days</w:t>
      </w:r>
    </w:p>
    <w:p>
      <w:r>
        <w:t>• RMSE (Root Mean Square Error): Typical prediction error is approximately 1.52 days</w:t>
      </w:r>
    </w:p>
    <w:p>
      <w:r>
        <w:t>• R² Score: Models explain between 7.3% and 14.0% of the variance</w:t>
      </w:r>
    </w:p>
    <w:p>
      <w:r>
        <w:t>• MAPE: Average percentage error ranges from 23.4% to 23.7%</w:t>
      </w:r>
    </w:p>
    <w:p>
      <w:r>
        <w:t>• Median AE: Half of predictions are within 1.07 days of actual values</w:t>
      </w:r>
    </w:p>
    <w:p>
      <w:r>
        <w:br w:type="page"/>
      </w:r>
    </w:p>
    <w:p>
      <w:pPr>
        <w:pStyle w:val="Heading1"/>
      </w:pPr>
      <w:r>
        <w:t>Cross-Validation Results</w:t>
      </w:r>
    </w:p>
    <w:p>
      <w:r>
        <w:t>Cross-validation ensures model stability and generalization: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CV RMSE Mean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CV RMSE Std</w:t>
            </w:r>
          </w:p>
        </w:tc>
      </w:tr>
      <w:tr>
        <w:tc>
          <w:tcPr>
            <w:tcW w:type="dxa" w:w="2880"/>
          </w:tcPr>
          <w:p>
            <w:r>
              <w:t>Random Forest</w:t>
            </w:r>
          </w:p>
        </w:tc>
        <w:tc>
          <w:tcPr>
            <w:tcW w:type="dxa" w:w="2880"/>
          </w:tcPr>
          <w:p>
            <w:r>
              <w:t>1.594</w:t>
            </w:r>
          </w:p>
        </w:tc>
        <w:tc>
          <w:tcPr>
            <w:tcW w:type="dxa" w:w="2880"/>
          </w:tcPr>
          <w:p>
            <w:r>
              <w:t>0.045</w:t>
            </w:r>
          </w:p>
        </w:tc>
      </w:tr>
      <w:tr>
        <w:tc>
          <w:tcPr>
            <w:tcW w:type="dxa" w:w="2880"/>
          </w:tcPr>
          <w:p>
            <w:r>
              <w:t>Gradient Boosting</w:t>
            </w:r>
          </w:p>
        </w:tc>
        <w:tc>
          <w:tcPr>
            <w:tcW w:type="dxa" w:w="2880"/>
          </w:tcPr>
          <w:p>
            <w:r>
              <w:t>1.531</w:t>
            </w:r>
          </w:p>
        </w:tc>
        <w:tc>
          <w:tcPr>
            <w:tcW w:type="dxa" w:w="2880"/>
          </w:tcPr>
          <w:p>
            <w:r>
              <w:t>0.034</w:t>
            </w:r>
          </w:p>
        </w:tc>
      </w:tr>
    </w:tbl>
    <w:p/>
    <w:p>
      <w:r>
        <w:t>The low standard deviations indicate that both machine learning models perform consistently across different data splits, suggesting good generalization.</w:t>
      </w:r>
    </w:p>
    <w:p>
      <w:pPr>
        <w:pStyle w:val="Heading1"/>
      </w:pPr>
      <w:r>
        <w:t>Feature Importance Analysis</w:t>
      </w:r>
    </w:p>
    <w:p>
      <w:pPr>
        <w:pStyle w:val="Heading2"/>
      </w:pPr>
      <w:r>
        <w:t>Random Forest - Top 10 Important Features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Importance</w:t>
            </w:r>
          </w:p>
        </w:tc>
      </w:tr>
      <w:tr>
        <w:tc>
          <w:tcPr>
            <w:tcW w:type="dxa" w:w="4320"/>
          </w:tcPr>
          <w:p>
            <w:r>
              <w:t>log_age_orth1</w:t>
            </w:r>
          </w:p>
        </w:tc>
        <w:tc>
          <w:tcPr>
            <w:tcW w:type="dxa" w:w="4320"/>
          </w:tcPr>
          <w:p>
            <w:r>
              <w:t>0.2260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0.2196</w:t>
            </w:r>
          </w:p>
        </w:tc>
      </w:tr>
      <w:tr>
        <w:tc>
          <w:tcPr>
            <w:tcW w:type="dxa" w:w="4320"/>
          </w:tcPr>
          <w:p>
            <w:r>
              <w:t>month_travel</w:t>
            </w:r>
          </w:p>
        </w:tc>
        <w:tc>
          <w:tcPr>
            <w:tcW w:type="dxa" w:w="4320"/>
          </w:tcPr>
          <w:p>
            <w:r>
              <w:t>0.1450</w:t>
            </w:r>
          </w:p>
        </w:tc>
      </w:tr>
      <w:tr>
        <w:tc>
          <w:tcPr>
            <w:tcW w:type="dxa" w:w="4320"/>
          </w:tcPr>
          <w:p>
            <w:r>
              <w:t>age_X_purpose2</w:t>
            </w:r>
          </w:p>
        </w:tc>
        <w:tc>
          <w:tcPr>
            <w:tcW w:type="dxa" w:w="4320"/>
          </w:tcPr>
          <w:p>
            <w:r>
              <w:t>0.0728</w:t>
            </w:r>
          </w:p>
        </w:tc>
      </w:tr>
      <w:tr>
        <w:tc>
          <w:tcPr>
            <w:tcW w:type="dxa" w:w="4320"/>
          </w:tcPr>
          <w:p>
            <w:r>
              <w:t>import_from_slu</w:t>
            </w:r>
          </w:p>
        </w:tc>
        <w:tc>
          <w:tcPr>
            <w:tcW w:type="dxa" w:w="4320"/>
          </w:tcPr>
          <w:p>
            <w:r>
              <w:t>0.0698</w:t>
            </w:r>
          </w:p>
        </w:tc>
      </w:tr>
      <w:tr>
        <w:tc>
          <w:tcPr>
            <w:tcW w:type="dxa" w:w="4320"/>
          </w:tcPr>
          <w:p>
            <w:r>
              <w:t>us_state_enc</w:t>
            </w:r>
          </w:p>
        </w:tc>
        <w:tc>
          <w:tcPr>
            <w:tcW w:type="dxa" w:w="4320"/>
          </w:tcPr>
          <w:p>
            <w:r>
              <w:t>0.0439</w:t>
            </w:r>
          </w:p>
        </w:tc>
      </w:tr>
      <w:tr>
        <w:tc>
          <w:tcPr>
            <w:tcW w:type="dxa" w:w="4320"/>
          </w:tcPr>
          <w:p>
            <w:r>
              <w:t>accomd_type_enc</w:t>
            </w:r>
          </w:p>
        </w:tc>
        <w:tc>
          <w:tcPr>
            <w:tcW w:type="dxa" w:w="4320"/>
          </w:tcPr>
          <w:p>
            <w:r>
              <w:t>0.0345</w:t>
            </w:r>
          </w:p>
        </w:tc>
      </w:tr>
      <w:tr>
        <w:tc>
          <w:tcPr>
            <w:tcW w:type="dxa" w:w="4320"/>
          </w:tcPr>
          <w:p>
            <w:r>
              <w:t>state_unemployment</w:t>
            </w:r>
          </w:p>
        </w:tc>
        <w:tc>
          <w:tcPr>
            <w:tcW w:type="dxa" w:w="4320"/>
          </w:tcPr>
          <w:p>
            <w:r>
              <w:t>0.0345</w:t>
            </w:r>
          </w:p>
        </w:tc>
      </w:tr>
      <w:tr>
        <w:tc>
          <w:tcPr>
            <w:tcW w:type="dxa" w:w="4320"/>
          </w:tcPr>
          <w:p>
            <w:r>
              <w:t>sex_enc</w:t>
            </w:r>
          </w:p>
        </w:tc>
        <w:tc>
          <w:tcPr>
            <w:tcW w:type="dxa" w:w="4320"/>
          </w:tcPr>
          <w:p>
            <w:r>
              <w:t>0.0309</w:t>
            </w:r>
          </w:p>
        </w:tc>
      </w:tr>
      <w:tr>
        <w:tc>
          <w:tcPr>
            <w:tcW w:type="dxa" w:w="4320"/>
          </w:tcPr>
          <w:p>
            <w:r>
              <w:t>marital_status_enc</w:t>
            </w:r>
          </w:p>
        </w:tc>
        <w:tc>
          <w:tcPr>
            <w:tcW w:type="dxa" w:w="4320"/>
          </w:tcPr>
          <w:p>
            <w:r>
              <w:t>0.0289</w:t>
            </w:r>
          </w:p>
        </w:tc>
      </w:tr>
    </w:tbl>
    <w:p/>
    <w:p>
      <w:pPr>
        <w:pStyle w:val="Heading2"/>
      </w:pPr>
      <w:r>
        <w:t>Gradient Boosting - Top 10 Important Features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Importance</w:t>
            </w:r>
          </w:p>
        </w:tc>
      </w:tr>
      <w:tr>
        <w:tc>
          <w:tcPr>
            <w:tcW w:type="dxa" w:w="4320"/>
          </w:tcPr>
          <w:p>
            <w:r>
              <w:t>log_age_orth1</w:t>
            </w:r>
          </w:p>
        </w:tc>
        <w:tc>
          <w:tcPr>
            <w:tcW w:type="dxa" w:w="4320"/>
          </w:tcPr>
          <w:p>
            <w:r>
              <w:t>0.1435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0.1330</w:t>
            </w:r>
          </w:p>
        </w:tc>
      </w:tr>
      <w:tr>
        <w:tc>
          <w:tcPr>
            <w:tcW w:type="dxa" w:w="4320"/>
          </w:tcPr>
          <w:p>
            <w:r>
              <w:t>age_X_purpose2</w:t>
            </w:r>
          </w:p>
        </w:tc>
        <w:tc>
          <w:tcPr>
            <w:tcW w:type="dxa" w:w="4320"/>
          </w:tcPr>
          <w:p>
            <w:r>
              <w:t>0.1315</w:t>
            </w:r>
          </w:p>
        </w:tc>
      </w:tr>
      <w:tr>
        <w:tc>
          <w:tcPr>
            <w:tcW w:type="dxa" w:w="4320"/>
          </w:tcPr>
          <w:p>
            <w:r>
              <w:t>import_from_slu</w:t>
            </w:r>
          </w:p>
        </w:tc>
        <w:tc>
          <w:tcPr>
            <w:tcW w:type="dxa" w:w="4320"/>
          </w:tcPr>
          <w:p>
            <w:r>
              <w:t>0.0981</w:t>
            </w:r>
          </w:p>
        </w:tc>
      </w:tr>
      <w:tr>
        <w:tc>
          <w:tcPr>
            <w:tcW w:type="dxa" w:w="4320"/>
          </w:tcPr>
          <w:p>
            <w:r>
              <w:t>month_travel</w:t>
            </w:r>
          </w:p>
        </w:tc>
        <w:tc>
          <w:tcPr>
            <w:tcW w:type="dxa" w:w="4320"/>
          </w:tcPr>
          <w:p>
            <w:r>
              <w:t>0.0833</w:t>
            </w:r>
          </w:p>
        </w:tc>
      </w:tr>
      <w:tr>
        <w:tc>
          <w:tcPr>
            <w:tcW w:type="dxa" w:w="4320"/>
          </w:tcPr>
          <w:p>
            <w:r>
              <w:t>accomd_type_enc</w:t>
            </w:r>
          </w:p>
        </w:tc>
        <w:tc>
          <w:tcPr>
            <w:tcW w:type="dxa" w:w="4320"/>
          </w:tcPr>
          <w:p>
            <w:r>
              <w:t>0.0794</w:t>
            </w:r>
          </w:p>
        </w:tc>
      </w:tr>
      <w:tr>
        <w:tc>
          <w:tcPr>
            <w:tcW w:type="dxa" w:w="4320"/>
          </w:tcPr>
          <w:p>
            <w:r>
              <w:t>immigrant_population</w:t>
            </w:r>
          </w:p>
        </w:tc>
        <w:tc>
          <w:tcPr>
            <w:tcW w:type="dxa" w:w="4320"/>
          </w:tcPr>
          <w:p>
            <w:r>
              <w:t>0.0568</w:t>
            </w:r>
          </w:p>
        </w:tc>
      </w:tr>
      <w:tr>
        <w:tc>
          <w:tcPr>
            <w:tcW w:type="dxa" w:w="4320"/>
          </w:tcPr>
          <w:p>
            <w:r>
              <w:t>marital_status_enc</w:t>
            </w:r>
          </w:p>
        </w:tc>
        <w:tc>
          <w:tcPr>
            <w:tcW w:type="dxa" w:w="4320"/>
          </w:tcPr>
          <w:p>
            <w:r>
              <w:t>0.0545</w:t>
            </w:r>
          </w:p>
        </w:tc>
      </w:tr>
      <w:tr>
        <w:tc>
          <w:tcPr>
            <w:tcW w:type="dxa" w:w="4320"/>
          </w:tcPr>
          <w:p>
            <w:r>
              <w:t>us_state_enc</w:t>
            </w:r>
          </w:p>
        </w:tc>
        <w:tc>
          <w:tcPr>
            <w:tcW w:type="dxa" w:w="4320"/>
          </w:tcPr>
          <w:p>
            <w:r>
              <w:t>0.0487</w:t>
            </w:r>
          </w:p>
        </w:tc>
      </w:tr>
      <w:tr>
        <w:tc>
          <w:tcPr>
            <w:tcW w:type="dxa" w:w="4320"/>
          </w:tcPr>
          <w:p>
            <w:r>
              <w:t>state_unemployment</w:t>
            </w:r>
          </w:p>
        </w:tc>
        <w:tc>
          <w:tcPr>
            <w:tcW w:type="dxa" w:w="4320"/>
          </w:tcPr>
          <w:p>
            <w:r>
              <w:t>0.0461</w:t>
            </w:r>
          </w:p>
        </w:tc>
      </w:tr>
    </w:tbl>
    <w:p>
      <w:r>
        <w:br w:type="page"/>
      </w:r>
    </w:p>
    <w:p>
      <w:pPr>
        <w:pStyle w:val="Heading1"/>
      </w:pPr>
      <w:r>
        <w:t>Model Comparison Insights</w:t>
      </w:r>
    </w:p>
    <w:p>
      <w:r>
        <w:t xml:space="preserve">1. </w:t>
      </w:r>
      <w:r>
        <w:rPr>
          <w:b/>
        </w:rPr>
        <w:t>Machine Learning Superiority</w:t>
      </w:r>
      <w:r>
        <w:t>: Random Forest and Gradient Boosting models outperform traditional statistical models by approximately 75% in terms of R² score.</w:t>
      </w:r>
    </w:p>
    <w:p>
      <w:r>
        <w:t xml:space="preserve">2. </w:t>
      </w:r>
      <w:r>
        <w:rPr>
          <w:b/>
        </w:rPr>
        <w:t>Prediction Accuracy</w:t>
      </w:r>
      <w:r>
        <w:t>: All models achieve median absolute errors around 1 day, indicating that half of all predictions are within 24 hours of the actual length of stay.</w:t>
      </w:r>
    </w:p>
    <w:p>
      <w:r>
        <w:t xml:space="preserve">3. </w:t>
      </w:r>
      <w:r>
        <w:rPr>
          <w:b/>
        </w:rPr>
        <w:t>Model Stability</w:t>
      </w:r>
      <w:r>
        <w:t>: Cross-validation results show low standard deviations, confirming that the models will perform consistently on new data.</w:t>
      </w:r>
    </w:p>
    <w:p>
      <w:r>
        <w:t xml:space="preserve">4. </w:t>
      </w:r>
      <w:r>
        <w:rPr>
          <w:b/>
        </w:rPr>
        <w:t>Best Model</w:t>
      </w:r>
      <w:r>
        <w:t>: Gradient Boosting achieves the best overall performance with R² = 0.140 and RMSE = 1.491 days.</w:t>
      </w:r>
    </w:p>
    <w:p>
      <w:r>
        <w:t xml:space="preserve">5. </w:t>
      </w:r>
      <w:r>
        <w:rPr>
          <w:b/>
        </w:rPr>
        <w:t>Error Distribution</w:t>
      </w:r>
      <w:r>
        <w:t>: 90% of predictions are within 2.4 days of actual values, with maximum errors around 5-6 days across all models.</w:t>
      </w:r>
    </w:p>
    <w:p>
      <w:pPr>
        <w:pStyle w:val="Heading1"/>
      </w:pPr>
      <w:r>
        <w:t>Recommendations</w:t>
      </w:r>
    </w:p>
    <w:p>
      <w:r>
        <w:t xml:space="preserve">1. </w:t>
      </w:r>
      <w:r>
        <w:rPr>
          <w:b/>
        </w:rPr>
        <w:t>Deploy Gradient Boosting</w:t>
      </w:r>
      <w:r>
        <w:t xml:space="preserve"> for production use, as it provides the best predictive performance.</w:t>
      </w:r>
    </w:p>
    <w:p>
      <w:r>
        <w:t xml:space="preserve">2. </w:t>
      </w:r>
      <w:r>
        <w:rPr>
          <w:b/>
        </w:rPr>
        <w:t>Consider Ensemble Approach</w:t>
      </w:r>
      <w:r>
        <w:t>: Combine predictions from both Random Forest and Gradient Boosting models to potentially improve accuracy further.</w:t>
      </w:r>
    </w:p>
    <w:p>
      <w:r>
        <w:t xml:space="preserve">3. </w:t>
      </w:r>
      <w:r>
        <w:rPr>
          <w:b/>
        </w:rPr>
        <w:t>Feature Engineering</w:t>
      </w:r>
      <w:r>
        <w:t>: The relatively low R² values (&lt; 0.15) suggest that additional features could improve model performance. Consider adding:</w:t>
      </w:r>
    </w:p>
    <w:p>
      <w:r>
        <w:t xml:space="preserve">   • Historical patient data</w:t>
      </w:r>
    </w:p>
    <w:p>
      <w:r>
        <w:t xml:space="preserve">   • Seasonal patterns</w:t>
      </w:r>
    </w:p>
    <w:p>
      <w:r>
        <w:t xml:space="preserve">   • Hospital capacity metrics</w:t>
      </w:r>
    </w:p>
    <w:p>
      <w:r>
        <w:t xml:space="preserve">   • More detailed medical information</w:t>
      </w:r>
    </w:p>
    <w:p>
      <w:r>
        <w:t xml:space="preserve">4. </w:t>
      </w:r>
      <w:r>
        <w:rPr>
          <w:b/>
        </w:rPr>
        <w:t>Model Monitoring</w:t>
      </w:r>
      <w:r>
        <w:t>: Implement monitoring to track model performance over time and retrain periodically as patterns change.</w:t>
      </w:r>
    </w:p>
    <w:p>
      <w:r>
        <w:t xml:space="preserve">5. </w:t>
      </w:r>
      <w:r>
        <w:rPr>
          <w:b/>
        </w:rPr>
        <w:t>Prediction Intervals</w:t>
      </w:r>
      <w:r>
        <w:t>: Given the ~23% MAPE, consider providing prediction intervals rather than point estimates for better decision-making.</w:t>
      </w:r>
    </w:p>
    <w:p>
      <w:r>
        <w:br w:type="page"/>
      </w:r>
    </w:p>
    <w:p>
      <w:pPr>
        <w:pStyle w:val="Heading1"/>
      </w:pPr>
      <w:r>
        <w:t>Visual Analysis</w:t>
      </w:r>
    </w:p>
    <w:p>
      <w:r>
        <w:drawing>
          <wp:inline xmlns:a="http://schemas.openxmlformats.org/drawingml/2006/main" xmlns:pic="http://schemas.openxmlformats.org/drawingml/2006/picture">
            <wp:extent cx="5943600" cy="4735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1: Model Performance Comparison</w:t>
      </w:r>
    </w:p>
    <w:p>
      <w:r>
        <w:br w:type="page"/>
      </w:r>
    </w:p>
    <w:p>
      <w:pPr>
        <w:pStyle w:val="Heading1"/>
      </w:pPr>
      <w:r>
        <w:t>Technical Details</w:t>
      </w:r>
    </w:p>
    <w:p>
      <w:r>
        <w:t xml:space="preserve">• </w:t>
      </w:r>
      <w:r>
        <w:rPr>
          <w:b/>
        </w:rPr>
        <w:t>Data Split</w:t>
      </w:r>
      <w:r>
        <w:t>: 80% training, 20% testing</w:t>
      </w:r>
    </w:p>
    <w:p>
      <w:r>
        <w:t xml:space="preserve">• </w:t>
      </w:r>
      <w:r>
        <w:rPr>
          <w:b/>
        </w:rPr>
        <w:t>Total Observations</w:t>
      </w:r>
      <w:r>
        <w:t>: 131,749</w:t>
      </w:r>
    </w:p>
    <w:p>
      <w:r>
        <w:t xml:space="preserve">• </w:t>
      </w:r>
      <w:r>
        <w:rPr>
          <w:b/>
        </w:rPr>
        <w:t>Features Used</w:t>
      </w:r>
      <w:r>
        <w:t>: 16 variables</w:t>
      </w:r>
    </w:p>
    <w:p>
      <w:r>
        <w:t xml:space="preserve">• </w:t>
      </w:r>
      <w:r>
        <w:rPr>
          <w:b/>
        </w:rPr>
        <w:t>Cross-Validation</w:t>
      </w:r>
      <w:r>
        <w:t>: 5-fold cross-validation</w:t>
      </w:r>
    </w:p>
    <w:p>
      <w:r>
        <w:t xml:space="preserve">• </w:t>
      </w:r>
      <w:r>
        <w:rPr>
          <w:b/>
        </w:rPr>
        <w:t>Random State</w:t>
      </w:r>
      <w:r>
        <w:t>: 42 (for reproducibility)</w:t>
      </w:r>
    </w:p>
    <w:p>
      <w:r>
        <w:t xml:space="preserve">• </w:t>
      </w:r>
      <w:r>
        <w:rPr>
          <w:b/>
        </w:rPr>
        <w:t>Models Compared</w:t>
      </w:r>
      <w:r>
        <w:t>:</w:t>
      </w:r>
    </w:p>
    <w:p>
      <w:r>
        <w:t xml:space="preserve">  - Negative Binomial (GLM with log link)</w:t>
      </w:r>
    </w:p>
    <w:p>
      <w:r>
        <w:t xml:space="preserve">  - Mixed Effects (with state-level random effects)</w:t>
      </w:r>
    </w:p>
    <w:p>
      <w:r>
        <w:t xml:space="preserve">  - Random Forest (100 trees, max depth 20)</w:t>
      </w:r>
    </w:p>
    <w:p>
      <w:r>
        <w:t xml:space="preserve">  - Gradient Boosting (100 trees, max depth 6, learning rate 0.1)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