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62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59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44.6222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2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0.2041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0.5251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0.0707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0.0434</w:t>
            </w:r>
          </w:p>
        </w:tc>
      </w:tr>
      <w:tr>
        <w:trPr>
          <w:trHeight w:val="57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0.7420</w:t>
            </w:r>
          </w:p>
        </w:tc>
      </w:tr>
      <w:tr>
        <w:trPr>
          <w:trHeight w:val="5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0.3461</w:t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0.0990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0.6193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4"/>
        <w:gridCol w:w="839"/>
      </w:tblGrid>
      <w:tr>
        <w:trPr>
          <w:trHeight w:val="57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57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745,979.5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746,156.7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745,943.5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751,661.8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751,839.0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-375,812.9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751,625.8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745,979.5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746,156.7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-372,971.7</w:t>
            </w:r>
          </w:p>
        </w:tc>
      </w:tr>
    </w:tbl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c06990bd722d17fc091a429c55174e5cf5ecf93.png"/>
<Relationship Id="rId8" Type="http://schemas.openxmlformats.org/officeDocument/2006/relationships/image" Target="media/6811a6776dafedf048205dc8b0af270315710103.png"/>
<Relationship Id="rId9" Type="http://schemas.openxmlformats.org/officeDocument/2006/relationships/image" Target="media/3edfd49f9e44d3d9feb61f410b8f25ac88fa497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2026-01-29T14:35:06Z</dcterms:modified>
  <cp:category/>
</cp:coreProperties>
</file>