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rtl w:val="0"/>
        </w:rPr>
        <w:t xml:space="preserve">Project title: If a Hoosier drops a pass in the end zone, but there’s no one there to see it, did it ever really happen?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Team Members: Joseph Spatz, Jordan Majoros, Minwoo Lee, Lester Blumberg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data analyzed contains information from American College Division 1 Football games spanning 2000 to 2018. The data is specifically the home games for the selected teams, with the corresponding attendance rates for the stadium played in. There are 63 teams recorded, totaling 6672 home games. The columns selected include date of the game, the home team, the opponent, time of game, rank of both teams, whether the game was televised, the result of the game, stadium capacity and fill rate, whether there is a new coach, as well as the weather metrics during the game (precipitation, snow, temperature maximum and minimum).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are the relationships between the predictors and attendance? We’re looking at the relationships with attendance over the course of one season as well as over the many seasons in the sample. Have these relationships changed over time? For example, are there some predictors that had a stronger relationship earlier in the sample? How do different predictors relate to each other and interact in their relationships with attendance?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are interested in finding out what motivates a person to dedicate a large chunk of their Saturday to attending a college football game. The conclusions that can be learned by analyzing this dataset have uses beyond just predicting future college football attendance. They can also be used, with much care, to understand the decisions people make when attending other events, athletic and non-athletic. Another reason why this dataset is interesting to our team is that it allows us to relate to behavior we have observed in our own college experiences, such as in game days during the day or at night and the influence of the weather.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Reading List: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FIZEL JL, BENNETT RW. The impact of college football telecasts on college football attendance. </w:t>
      </w:r>
      <w:r w:rsidDel="00000000" w:rsidR="00000000" w:rsidRPr="00000000">
        <w:rPr>
          <w:i w:val="1"/>
          <w:rtl w:val="0"/>
        </w:rPr>
        <w:t xml:space="preserve">Social Science Quarterly. </w:t>
      </w:r>
      <w:r w:rsidDel="00000000" w:rsidR="00000000" w:rsidRPr="00000000">
        <w:rPr>
          <w:rtl w:val="0"/>
        </w:rPr>
        <w:t xml:space="preserve">1989;70(4):980. https://search.proquest.com/docview/1291767762?pq-origsite=gscholar#</w:t>
      </w:r>
      <w:r w:rsidDel="00000000" w:rsidR="00000000" w:rsidRPr="00000000">
        <w:rPr>
          <w:rtl w:val="0"/>
        </w:rPr>
        <w:t xml:space="preserve"> </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FALLS GA, NATKE PA. College Football Attendance: A Panel Study of the Football Championship Subdivision. 2015.</w:t>
      </w:r>
      <w:r w:rsidDel="00000000" w:rsidR="00000000" w:rsidRPr="00000000">
        <w:rPr>
          <w:highlight w:val="white"/>
          <w:rtl w:val="0"/>
        </w:rPr>
        <w:t xml:space="preserve"> </w:t>
      </w:r>
      <w:hyperlink r:id="rId6">
        <w:r w:rsidDel="00000000" w:rsidR="00000000" w:rsidRPr="00000000">
          <w:rPr>
            <w:rtl w:val="0"/>
          </w:rPr>
          <w:t xml:space="preserve">https://doi.org/10.1002/mde.2740</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02/mde.27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