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Encoder Specification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Length of a license key: 20 symbols or 10 bytes.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An amount of the checksum symbols - 4 symbols or 2 bytes.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An amount of the date symbols - 6 symbols or 3 bytes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An amount  of the domain symbols - 10 symbols or 5 bytes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Each symbol is represented as a HEX digit (0-F)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Symbols that corresponds to different parts of a key are mixed with each other.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Here is a schema of a internal representation of a key.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tblGridChange w:id="0">
          <w:tblGrid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</w:tblGrid>
        </w:tblGridChange>
      </w:tblGrid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Checksum symbols are represented as</w:t>
      </w:r>
      <w:r w:rsidDel="00000000" w:rsidR="00000000" w:rsidRPr="00000000">
        <w:rPr>
          <w:color w:val="ff0000"/>
          <w:rtl w:val="0"/>
        </w:rPr>
        <w:t xml:space="preserve"> red cells</w:t>
      </w:r>
    </w:p>
    <w:p w:rsidR="00000000" w:rsidDel="00000000" w:rsidP="00000000" w:rsidRDefault="00000000" w:rsidRPr="00000000" w14:paraId="00000037">
      <w:pPr>
        <w:jc w:val="left"/>
        <w:rPr>
          <w:color w:val="0000ff"/>
        </w:rPr>
      </w:pPr>
      <w:r w:rsidDel="00000000" w:rsidR="00000000" w:rsidRPr="00000000">
        <w:rPr>
          <w:rtl w:val="0"/>
        </w:rPr>
        <w:t xml:space="preserve">Domain cells are represented as </w:t>
      </w:r>
      <w:r w:rsidDel="00000000" w:rsidR="00000000" w:rsidRPr="00000000">
        <w:rPr>
          <w:color w:val="0000ff"/>
          <w:rtl w:val="0"/>
        </w:rPr>
        <w:t xml:space="preserve">blue cells</w:t>
      </w:r>
    </w:p>
    <w:p w:rsidR="00000000" w:rsidDel="00000000" w:rsidP="00000000" w:rsidRDefault="00000000" w:rsidRPr="00000000" w14:paraId="00000038">
      <w:pPr>
        <w:jc w:val="left"/>
        <w:rPr>
          <w:color w:val="bf9000"/>
        </w:rPr>
      </w:pPr>
      <w:r w:rsidDel="00000000" w:rsidR="00000000" w:rsidRPr="00000000">
        <w:rPr>
          <w:rtl w:val="0"/>
        </w:rPr>
        <w:t xml:space="preserve">Date cells are represented as</w:t>
      </w:r>
      <w:r w:rsidDel="00000000" w:rsidR="00000000" w:rsidRPr="00000000">
        <w:rPr>
          <w:color w:val="bf9000"/>
          <w:rtl w:val="0"/>
        </w:rPr>
        <w:t xml:space="preserve"> yellow cells</w:t>
      </w:r>
    </w:p>
    <w:p w:rsidR="00000000" w:rsidDel="00000000" w:rsidP="00000000" w:rsidRDefault="00000000" w:rsidRPr="00000000" w14:paraId="00000039">
      <w:pPr>
        <w:jc w:val="left"/>
        <w:rPr>
          <w:color w:val="ffd9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Checksum</w:t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Checksum is a sum of other symbols divided by 2^16(1 symbols - 4 bites, ) by module(% operation) so it takes only 4 symbols. It’s used for a key verification. Written and calculated checksums must be equal.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Month is encoded by the 6 cell because it has a limit 12, and 1 cell can encode up to 16 values.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Day is encoded in the 10 and 11 cells. It consists of 2 cells because of its maximal value. So it must be encoded with 2 cells(1 byte).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Year is encoded in the 13, 14, 15 cells. It consists of 3 cells because of its maximal value(we limited it to 4095, or 1.5 bytes)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String representation of data is transformed to HEX and divided in cells.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</w:t>
      </w:r>
    </w:p>
    <w:p w:rsidR="00000000" w:rsidDel="00000000" w:rsidP="00000000" w:rsidRDefault="00000000" w:rsidRPr="00000000" w14:paraId="00000046">
      <w:pPr>
        <w:jc w:val="left"/>
        <w:rPr>
          <w:color w:val="ffd9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Domain keeps all other cells. All domain cells are calculated as one sequence and later is divided by cells.</w:t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