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1A37" w14:textId="77777777" w:rsidR="00CF0311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3864"/>
          <w:sz w:val="52"/>
          <w:szCs w:val="52"/>
        </w:rPr>
        <w:t>Joseph Thompson</w:t>
      </w:r>
    </w:p>
    <w:p w14:paraId="02B1951A" w14:textId="728FC9B8" w:rsidR="00CF0311" w:rsidRDefault="00000000">
      <w:pPr>
        <w:spacing w:after="80"/>
        <w:jc w:val="center"/>
      </w:pPr>
      <w:r>
        <w:rPr>
          <w:rFonts w:ascii="Calibri" w:eastAsia="Calibri" w:hAnsi="Calibri" w:cs="Calibri"/>
          <w:color w:val="555555"/>
          <w:sz w:val="19"/>
          <w:szCs w:val="19"/>
        </w:rPr>
        <w:t xml:space="preserve">Charlotte, </w:t>
      </w:r>
      <w:r w:rsidR="005E349B">
        <w:rPr>
          <w:rFonts w:ascii="Calibri" w:eastAsia="Calibri" w:hAnsi="Calibri" w:cs="Calibri"/>
          <w:color w:val="555555"/>
          <w:sz w:val="19"/>
          <w:szCs w:val="19"/>
        </w:rPr>
        <w:t xml:space="preserve">NC </w:t>
      </w:r>
      <w:r w:rsidR="00BA5186">
        <w:rPr>
          <w:rFonts w:ascii="Calibri" w:eastAsia="Calibri" w:hAnsi="Calibri" w:cs="Calibri"/>
          <w:color w:val="555555"/>
          <w:sz w:val="19"/>
          <w:szCs w:val="19"/>
        </w:rPr>
        <w:t>| (</w:t>
      </w:r>
      <w:r>
        <w:rPr>
          <w:rFonts w:ascii="Calibri" w:eastAsia="Calibri" w:hAnsi="Calibri" w:cs="Calibri"/>
          <w:color w:val="555555"/>
          <w:sz w:val="19"/>
          <w:szCs w:val="19"/>
        </w:rPr>
        <w:t>704) 576-</w:t>
      </w:r>
      <w:r w:rsidR="00BA5186">
        <w:rPr>
          <w:rFonts w:ascii="Calibri" w:eastAsia="Calibri" w:hAnsi="Calibri" w:cs="Calibri"/>
          <w:color w:val="555555"/>
          <w:sz w:val="19"/>
          <w:szCs w:val="19"/>
        </w:rPr>
        <w:t>8915 | joeythompson1014@gmail.com | linkedin.com</w:t>
      </w:r>
      <w:r>
        <w:rPr>
          <w:rFonts w:ascii="Calibri" w:eastAsia="Calibri" w:hAnsi="Calibri" w:cs="Calibri"/>
          <w:color w:val="555555"/>
          <w:sz w:val="19"/>
          <w:szCs w:val="19"/>
        </w:rPr>
        <w:t>/in/joseph-l-</w:t>
      </w:r>
      <w:proofErr w:type="spellStart"/>
      <w:r w:rsidR="00BA5186">
        <w:rPr>
          <w:rFonts w:ascii="Calibri" w:eastAsia="Calibri" w:hAnsi="Calibri" w:cs="Calibri"/>
          <w:color w:val="555555"/>
          <w:sz w:val="19"/>
          <w:szCs w:val="19"/>
        </w:rPr>
        <w:t>thompson</w:t>
      </w:r>
      <w:proofErr w:type="spellEnd"/>
      <w:r w:rsidR="00BA5186">
        <w:rPr>
          <w:rFonts w:ascii="Calibri" w:eastAsia="Calibri" w:hAnsi="Calibri" w:cs="Calibri"/>
          <w:color w:val="555555"/>
          <w:sz w:val="19"/>
          <w:szCs w:val="19"/>
        </w:rPr>
        <w:t xml:space="preserve"> | GitHub</w:t>
      </w:r>
      <w:r>
        <w:rPr>
          <w:rFonts w:ascii="Calibri" w:eastAsia="Calibri" w:hAnsi="Calibri" w:cs="Calibri"/>
          <w:color w:val="555555"/>
          <w:sz w:val="19"/>
          <w:szCs w:val="19"/>
        </w:rPr>
        <w:t>: jlthompson96</w:t>
      </w:r>
    </w:p>
    <w:p w14:paraId="71B1AB88" w14:textId="77777777" w:rsidR="00CF0311" w:rsidRDefault="00000000">
      <w:pPr>
        <w:pBdr>
          <w:bottom w:val="single" w:sz="8" w:space="1" w:color="1F3864"/>
        </w:pBdr>
        <w:spacing w:before="160" w:after="4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14:paraId="6A50BD28" w14:textId="77777777" w:rsidR="005859A2" w:rsidRDefault="005859A2">
      <w:pPr>
        <w:spacing w:before="60" w:after="60"/>
      </w:pPr>
      <w:r>
        <w:rPr>
          <w:rFonts w:ascii="Calibri" w:hAnsi="Calibri" w:cs="Calibri"/>
          <w:color w:val="000000"/>
          <w:sz w:val="19"/>
          <w:szCs w:val="19"/>
        </w:rPr>
        <w:t>Strategic technical leader with proven experience driving platform modernization, mentoring high-performing teams, and delivering measurable business outcomes at scale. Seeking a Lead role to shape platform strategy and foster engineering excellence.</w:t>
      </w:r>
    </w:p>
    <w:p w14:paraId="6EE76F17" w14:textId="77777777" w:rsidR="00CF0311" w:rsidRDefault="00000000">
      <w:pPr>
        <w:pBdr>
          <w:bottom w:val="single" w:sz="8" w:space="1" w:color="1F3864"/>
        </w:pBdr>
        <w:spacing w:before="160" w:after="4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TECHNICAL SKILLS</w:t>
      </w:r>
    </w:p>
    <w:p w14:paraId="271AFD66" w14:textId="77777777" w:rsidR="005859A2" w:rsidRDefault="005859A2">
      <w:pPr>
        <w:spacing w:before="30" w:after="30"/>
      </w:pPr>
      <w:r>
        <w:rPr>
          <w:rFonts w:ascii="Calibri" w:hAnsi="Calibri" w:cs="Calibri"/>
          <w:b/>
          <w:bCs/>
          <w:color w:val="000000"/>
          <w:sz w:val="19"/>
          <w:szCs w:val="19"/>
        </w:rPr>
        <w:t xml:space="preserve">Languages &amp; Technologies: </w:t>
      </w:r>
      <w:r>
        <w:rPr>
          <w:rFonts w:ascii="Calibri" w:hAnsi="Calibri" w:cs="Calibri"/>
          <w:color w:val="000000"/>
          <w:sz w:val="19"/>
          <w:szCs w:val="19"/>
        </w:rPr>
        <w:t>Java (8–17), Spring Boot, Spring 6, React.js, JavaScript, HTML, REST APIs, JSON, SQL</w:t>
      </w:r>
    </w:p>
    <w:p w14:paraId="7E3BE0F7" w14:textId="77777777" w:rsidR="005859A2" w:rsidRDefault="005859A2">
      <w:pPr>
        <w:spacing w:before="30" w:after="30"/>
      </w:pPr>
      <w:r>
        <w:rPr>
          <w:rFonts w:ascii="Calibri" w:hAnsi="Calibri" w:cs="Calibri"/>
          <w:b/>
          <w:bCs/>
          <w:color w:val="000000"/>
          <w:sz w:val="19"/>
          <w:szCs w:val="19"/>
        </w:rPr>
        <w:t xml:space="preserve">Cloud &amp; DevOps Tools: </w:t>
      </w:r>
      <w:r>
        <w:rPr>
          <w:rFonts w:ascii="Calibri" w:hAnsi="Calibri" w:cs="Calibri"/>
          <w:color w:val="000000"/>
          <w:sz w:val="19"/>
          <w:szCs w:val="19"/>
        </w:rPr>
        <w:t>Kubernetes, OpenShift, Pivotal Cloud Foundry, Microsoft Azure, Jenkins, GitHub Actions, SonarQube, Splunk Observability, HELM, Git</w:t>
      </w:r>
    </w:p>
    <w:p w14:paraId="1E442AE1" w14:textId="77777777" w:rsidR="005859A2" w:rsidRDefault="005859A2">
      <w:pPr>
        <w:spacing w:before="30" w:after="30"/>
      </w:pPr>
      <w:r>
        <w:rPr>
          <w:rFonts w:ascii="Calibri" w:hAnsi="Calibri" w:cs="Calibri"/>
          <w:b/>
          <w:bCs/>
          <w:color w:val="000000"/>
          <w:sz w:val="19"/>
          <w:szCs w:val="19"/>
        </w:rPr>
        <w:t xml:space="preserve">Concepts &amp; Methodologies: </w:t>
      </w:r>
      <w:r>
        <w:rPr>
          <w:rFonts w:ascii="Calibri" w:hAnsi="Calibri" w:cs="Calibri"/>
          <w:color w:val="000000"/>
          <w:sz w:val="19"/>
          <w:szCs w:val="19"/>
        </w:rPr>
        <w:t>Microservices, Service-Oriented Architecture, CI/CD, Agile (Scrum &amp; Kanban), Software Testing, Generative AI</w:t>
      </w:r>
    </w:p>
    <w:p w14:paraId="250CD101" w14:textId="77777777" w:rsidR="005859A2" w:rsidRDefault="005859A2">
      <w:pPr>
        <w:spacing w:before="30" w:after="30"/>
      </w:pPr>
      <w:r>
        <w:rPr>
          <w:rFonts w:ascii="Calibri" w:hAnsi="Calibri" w:cs="Calibri"/>
          <w:b/>
          <w:bCs/>
          <w:color w:val="000000"/>
          <w:sz w:val="19"/>
          <w:szCs w:val="19"/>
        </w:rPr>
        <w:t xml:space="preserve">Databases: </w:t>
      </w:r>
      <w:r>
        <w:rPr>
          <w:rFonts w:ascii="Calibri" w:hAnsi="Calibri" w:cs="Calibri"/>
          <w:color w:val="000000"/>
          <w:sz w:val="19"/>
          <w:szCs w:val="19"/>
        </w:rPr>
        <w:t>Oracle, MongoDB</w:t>
      </w:r>
    </w:p>
    <w:p w14:paraId="3759C747" w14:textId="77777777" w:rsidR="005859A2" w:rsidRDefault="005859A2">
      <w:pPr>
        <w:spacing w:before="30" w:after="30"/>
      </w:pPr>
      <w:r>
        <w:rPr>
          <w:rFonts w:ascii="Calibri" w:hAnsi="Calibri" w:cs="Calibri"/>
          <w:b/>
          <w:bCs/>
          <w:color w:val="000000"/>
          <w:sz w:val="19"/>
          <w:szCs w:val="19"/>
        </w:rPr>
        <w:t xml:space="preserve">Certifications: </w:t>
      </w:r>
      <w:r>
        <w:rPr>
          <w:rFonts w:ascii="Calibri" w:hAnsi="Calibri" w:cs="Calibri"/>
          <w:color w:val="000000"/>
          <w:sz w:val="19"/>
          <w:szCs w:val="19"/>
        </w:rPr>
        <w:t>AZ-900 Microsoft Azure Fundamentals</w:t>
      </w:r>
    </w:p>
    <w:p w14:paraId="73DD27ED" w14:textId="77777777" w:rsidR="00CF0311" w:rsidRDefault="00000000">
      <w:pPr>
        <w:pBdr>
          <w:bottom w:val="single" w:sz="8" w:space="1" w:color="1F3864"/>
        </w:pBdr>
        <w:spacing w:before="160" w:after="4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WORK HISTORY</w:t>
      </w:r>
    </w:p>
    <w:p w14:paraId="0651941B" w14:textId="77777777" w:rsidR="00CF0311" w:rsidRDefault="00000000">
      <w:pPr>
        <w:tabs>
          <w:tab w:val="right" w:pos="10512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Wells Fargo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February 2026 – Present</w:t>
      </w:r>
    </w:p>
    <w:p w14:paraId="02AB7D98" w14:textId="5F620602" w:rsidR="00CF0311" w:rsidRDefault="00000000">
      <w:pPr>
        <w:spacing w:before="20" w:after="30"/>
      </w:pPr>
      <w:r>
        <w:rPr>
          <w:rFonts w:ascii="Calibri" w:eastAsia="Calibri" w:hAnsi="Calibri" w:cs="Calibri"/>
          <w:b/>
          <w:bCs/>
          <w:i/>
          <w:iCs/>
          <w:color w:val="1F3864"/>
        </w:rPr>
        <w:t xml:space="preserve">Senior Software Engineer – </w:t>
      </w:r>
      <w:r w:rsidR="005E349B">
        <w:rPr>
          <w:rFonts w:ascii="Calibri" w:eastAsia="Calibri" w:hAnsi="Calibri" w:cs="Calibri"/>
          <w:b/>
          <w:bCs/>
          <w:i/>
          <w:iCs/>
          <w:color w:val="1F3864"/>
        </w:rPr>
        <w:t>SAVP</w:t>
      </w:r>
      <w:r w:rsidR="005E349B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</w:t>
      </w:r>
      <w:r w:rsidR="00BA5186">
        <w:rPr>
          <w:rFonts w:ascii="Calibri" w:eastAsia="Calibri" w:hAnsi="Calibri" w:cs="Calibri"/>
          <w:i/>
          <w:iCs/>
          <w:color w:val="555555"/>
          <w:sz w:val="19"/>
          <w:szCs w:val="19"/>
        </w:rPr>
        <w:t>— Charlotte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, NC</w:t>
      </w:r>
    </w:p>
    <w:p w14:paraId="07FDE306" w14:textId="491CED31" w:rsidR="00CF0311" w:rsidRDefault="00000000">
      <w:pPr>
        <w:spacing w:after="30"/>
      </w:pPr>
      <w:r>
        <w:rPr>
          <w:rFonts w:ascii="Calibri" w:eastAsia="Calibri" w:hAnsi="Calibri" w:cs="Calibri"/>
          <w:b/>
          <w:bCs/>
          <w:i/>
          <w:iCs/>
          <w:color w:val="555555"/>
          <w:sz w:val="18"/>
          <w:szCs w:val="18"/>
        </w:rPr>
        <w:t xml:space="preserve">Scope: 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Technical lead across </w:t>
      </w:r>
      <w:r w:rsidR="00CD690E">
        <w:rPr>
          <w:rFonts w:ascii="Calibri" w:eastAsia="Calibri" w:hAnsi="Calibri" w:cs="Calibri"/>
          <w:i/>
          <w:iCs/>
          <w:color w:val="555555"/>
          <w:sz w:val="18"/>
          <w:szCs w:val="18"/>
        </w:rPr>
        <w:t>5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Scrum teams; acting Principal Engineer for enterprise fraud and claims modernization programs.</w:t>
      </w:r>
    </w:p>
    <w:p w14:paraId="31FB1681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Directed Business Continuity Planning (BCP) failover exercises across multiple data centers, routing live traffic with zero service interruption — eliminating all Sev-1/Sev-2 risk during critical maintenance windows.</w:t>
      </w:r>
    </w:p>
    <w:p w14:paraId="4AD913FD" w14:textId="77777777" w:rsidR="005859A2" w:rsidRDefault="005859A2" w:rsidP="005859A2">
      <w:pPr>
        <w:pStyle w:val="ListParagraph"/>
        <w:numPr>
          <w:ilvl w:val="0"/>
          <w:numId w:val="2"/>
        </w:numPr>
      </w:pPr>
      <w:r>
        <w:rPr>
          <w:rFonts w:ascii="Calibri" w:hAnsi="Calibri" w:cs="Calibri"/>
          <w:color w:val="000000"/>
          <w:sz w:val="19"/>
          <w:szCs w:val="19"/>
        </w:rPr>
        <w:t>Architected enterprise-wide DC Exit migration (DCMS), transitioning heritage on-prem systems to modern cloud environments (NGDC) across 6+ microservices, increasing deployment frequency by 40% and reducing infrastructure overhead by 25%.</w:t>
      </w:r>
    </w:p>
    <w:p w14:paraId="1A15A04A" w14:textId="77777777" w:rsidR="005859A2" w:rsidRDefault="005859A2" w:rsidP="005859A2">
      <w:pPr>
        <w:pStyle w:val="ListParagraph"/>
        <w:numPr>
          <w:ilvl w:val="0"/>
          <w:numId w:val="2"/>
        </w:numPr>
      </w:pPr>
      <w:r>
        <w:rPr>
          <w:rFonts w:ascii="Calibri" w:hAnsi="Calibri" w:cs="Calibri"/>
          <w:color w:val="000000"/>
          <w:sz w:val="19"/>
          <w:szCs w:val="19"/>
        </w:rPr>
        <w:t>Championed Generative AI adoption across 4 development teams by building a centralized knowledge hub and standardizing usage guidelines, increasing AI-driven solution delivery by 30% and eliminating ad hoc tooling sprawl.</w:t>
      </w:r>
    </w:p>
    <w:p w14:paraId="4178C9E1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Owned critical production deployment lifecycles — acting as technical lead in the absence of Principal Engineers — achieving on-schedule delivery with zero deployment-attributable incidents across all supported programs.</w:t>
      </w:r>
    </w:p>
    <w:p w14:paraId="6ED7488F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Integrated GitHub Copilot Agent/Edit modes into team workflows, accelerating code generation and review velocity while enforcing 100% test coverage across all Java and React services.</w:t>
      </w:r>
    </w:p>
    <w:p w14:paraId="5407787B" w14:textId="65D3970B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 xml:space="preserve">Resolved complex technical impediments across </w:t>
      </w:r>
      <w:r w:rsidR="00CD690E">
        <w:rPr>
          <w:rFonts w:ascii="Calibri" w:eastAsia="Calibri" w:hAnsi="Calibri" w:cs="Calibri"/>
          <w:color w:val="000000"/>
          <w:sz w:val="19"/>
          <w:szCs w:val="19"/>
        </w:rPr>
        <w:t>5</w:t>
      </w:r>
      <w:r>
        <w:rPr>
          <w:rFonts w:ascii="Calibri" w:eastAsia="Calibri" w:hAnsi="Calibri" w:cs="Calibri"/>
          <w:color w:val="000000"/>
          <w:sz w:val="19"/>
          <w:szCs w:val="19"/>
        </w:rPr>
        <w:t xml:space="preserve"> Scrum teams as primary SME, unblocking delivery and establishing architectural alignment throughout initial and continuous delivery phases.</w:t>
      </w:r>
    </w:p>
    <w:p w14:paraId="3DA5DB21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Built custom AI agents to streamline fraud remediation workflows and implemented automated pre-commit security checks, reducing manual review overhead and enforcing security standards at the commit level.</w:t>
      </w:r>
    </w:p>
    <w:p w14:paraId="52B4DBF0" w14:textId="77777777" w:rsidR="005859A2" w:rsidRDefault="005859A2" w:rsidP="005859A2">
      <w:pPr>
        <w:pStyle w:val="ListParagraph"/>
        <w:numPr>
          <w:ilvl w:val="0"/>
          <w:numId w:val="2"/>
        </w:numPr>
      </w:pPr>
      <w:r>
        <w:rPr>
          <w:rFonts w:ascii="Calibri" w:hAnsi="Calibri" w:cs="Calibri"/>
          <w:color w:val="000000"/>
          <w:sz w:val="19"/>
          <w:szCs w:val="19"/>
        </w:rPr>
        <w:t>Drove engineering culture growth through mentoring programs and internal AI/cloud awareness forums, resulting in a 20% increase in team adoption of best practices and actionable guidance for 50+ engineers.</w:t>
      </w:r>
    </w:p>
    <w:p w14:paraId="5200FBF5" w14:textId="77777777" w:rsidR="00CF0311" w:rsidRDefault="00000000">
      <w:pPr>
        <w:tabs>
          <w:tab w:val="right" w:pos="10512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Wells Fargo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February 2023 – January 2026</w:t>
      </w:r>
    </w:p>
    <w:p w14:paraId="0ACEBF9F" w14:textId="5ADBBFA5" w:rsidR="00CF0311" w:rsidRDefault="00000000">
      <w:pPr>
        <w:spacing w:before="20" w:after="30"/>
      </w:pPr>
      <w:r>
        <w:rPr>
          <w:rFonts w:ascii="Calibri" w:eastAsia="Calibri" w:hAnsi="Calibri" w:cs="Calibri"/>
          <w:b/>
          <w:bCs/>
          <w:i/>
          <w:iCs/>
          <w:color w:val="1F3864"/>
        </w:rPr>
        <w:t xml:space="preserve">Software Engineer – </w:t>
      </w:r>
      <w:r w:rsidR="005E349B">
        <w:rPr>
          <w:rFonts w:ascii="Calibri" w:eastAsia="Calibri" w:hAnsi="Calibri" w:cs="Calibri"/>
          <w:b/>
          <w:bCs/>
          <w:i/>
          <w:iCs/>
          <w:color w:val="1F3864"/>
        </w:rPr>
        <w:t>AVP</w:t>
      </w:r>
      <w:r w:rsidR="005E349B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</w:t>
      </w:r>
      <w:r w:rsidR="00BA5186">
        <w:rPr>
          <w:rFonts w:ascii="Calibri" w:eastAsia="Calibri" w:hAnsi="Calibri" w:cs="Calibri"/>
          <w:i/>
          <w:iCs/>
          <w:color w:val="555555"/>
          <w:sz w:val="19"/>
          <w:szCs w:val="19"/>
        </w:rPr>
        <w:t>— Charlotte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, NC</w:t>
      </w:r>
    </w:p>
    <w:p w14:paraId="3899F388" w14:textId="6C710CAD" w:rsidR="00CF0311" w:rsidRDefault="00000000">
      <w:pPr>
        <w:spacing w:after="30"/>
      </w:pPr>
      <w:r>
        <w:rPr>
          <w:rFonts w:ascii="Calibri" w:eastAsia="Calibri" w:hAnsi="Calibri" w:cs="Calibri"/>
          <w:b/>
          <w:bCs/>
          <w:i/>
          <w:iCs/>
          <w:color w:val="555555"/>
          <w:sz w:val="18"/>
          <w:szCs w:val="18"/>
        </w:rPr>
        <w:t xml:space="preserve">Scope: 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Core engineer on enterprise fraud and claims platform; technical SME across </w:t>
      </w:r>
      <w:r w:rsidR="00CD690E">
        <w:rPr>
          <w:rFonts w:ascii="Calibri" w:eastAsia="Calibri" w:hAnsi="Calibri" w:cs="Calibri"/>
          <w:i/>
          <w:iCs/>
          <w:color w:val="555555"/>
          <w:sz w:val="18"/>
          <w:szCs w:val="18"/>
        </w:rPr>
        <w:t>5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Scrum teams during large-scale cloud modernization initiatives.</w:t>
      </w:r>
    </w:p>
    <w:p w14:paraId="052067CD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Directed cloud migrations for 8+ Java and React applications — from on-prem VMs to PCF, then to Kubernetes/OCP — with zero downtime; authored Helm charts that standardized environment-specific deployments and reduced configuration-related defects by ~60%.</w:t>
      </w:r>
    </w:p>
    <w:p w14:paraId="473ACA36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Modernized a monolithic Java 8 / Spring Boot / JSP fraud platform into a distributed microservices architecture (Java 17, Spring 6, React micro-frontends), enabling on-demand deployments and improving mean time to recovery for enterprise fraud and claims systems.</w:t>
      </w:r>
    </w:p>
    <w:p w14:paraId="356C4FF0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 xml:space="preserve">Built end-to-end CI/CD pipelines (Jenkins, SonarQube, </w:t>
      </w:r>
      <w:proofErr w:type="spellStart"/>
      <w:r>
        <w:rPr>
          <w:rFonts w:ascii="Calibri" w:eastAsia="Calibri" w:hAnsi="Calibri" w:cs="Calibri"/>
          <w:color w:val="000000"/>
          <w:sz w:val="19"/>
          <w:szCs w:val="19"/>
        </w:rPr>
        <w:t>Threadfix</w:t>
      </w:r>
      <w:proofErr w:type="spellEnd"/>
      <w:r>
        <w:rPr>
          <w:rFonts w:ascii="Calibri" w:eastAsia="Calibri" w:hAnsi="Calibri" w:cs="Calibri"/>
          <w:color w:val="000000"/>
          <w:sz w:val="19"/>
          <w:szCs w:val="19"/>
        </w:rPr>
        <w:t>) and migrated monitoring to Splunk Observability Cloud, reducing mean time to detect (MTTD) by ~35% and automating security gate enforcement across all release cycles.</w:t>
      </w:r>
    </w:p>
    <w:p w14:paraId="17436742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Supported Business Continuity Planning (BCP) exercises, successfully validating data center failover, return, and Clean Rebuild Functional exercises to maintain operational resilience across all supported platforms.</w:t>
      </w:r>
    </w:p>
    <w:p w14:paraId="0FDD03E1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Integrated GitHub Copilot to generate test cases, refactor runtime-critical code, and identify security vulnerabilities (SQL injection, XSS, CSRF, insecure auth, data exposure), reducing debugging cycles by ~30% and achieving full security coverage across Java and React codebases.</w:t>
      </w:r>
    </w:p>
    <w:p w14:paraId="2CEA8B5B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lastRenderedPageBreak/>
        <w:t>Mentored 5+ interns and junior developers through code reviews, pair programming, and tailored workshops on Java, Spring Boot, and cloud technologies; conducted technical interviews that contributed to building a high-performing engineering team.</w:t>
      </w:r>
    </w:p>
    <w:p w14:paraId="3CF0F9E0" w14:textId="77777777" w:rsidR="00CF0311" w:rsidRDefault="00000000">
      <w:pPr>
        <w:tabs>
          <w:tab w:val="right" w:pos="10512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Wells Fargo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January 2022 – January 2023</w:t>
      </w:r>
    </w:p>
    <w:p w14:paraId="03AEDBB9" w14:textId="22D636B7" w:rsidR="00CF0311" w:rsidRDefault="00000000">
      <w:pPr>
        <w:spacing w:before="20" w:after="30"/>
      </w:pPr>
      <w:r>
        <w:rPr>
          <w:rFonts w:ascii="Calibri" w:eastAsia="Calibri" w:hAnsi="Calibri" w:cs="Calibri"/>
          <w:b/>
          <w:bCs/>
          <w:i/>
          <w:iCs/>
          <w:color w:val="1F3864"/>
        </w:rPr>
        <w:t xml:space="preserve">Technology </w:t>
      </w:r>
      <w:r w:rsidR="005E349B">
        <w:rPr>
          <w:rFonts w:ascii="Calibri" w:eastAsia="Calibri" w:hAnsi="Calibri" w:cs="Calibri"/>
          <w:b/>
          <w:bCs/>
          <w:i/>
          <w:iCs/>
          <w:color w:val="1F3864"/>
        </w:rPr>
        <w:t>Analyst</w:t>
      </w:r>
      <w:r w:rsidR="00CA53DB">
        <w:rPr>
          <w:rFonts w:ascii="Calibri" w:eastAsia="Calibri" w:hAnsi="Calibri" w:cs="Calibri"/>
          <w:b/>
          <w:bCs/>
          <w:i/>
          <w:iCs/>
          <w:color w:val="1F3864"/>
        </w:rPr>
        <w:t xml:space="preserve"> - </w:t>
      </w:r>
      <w:r w:rsidR="00824DD5">
        <w:rPr>
          <w:rFonts w:ascii="Calibri" w:eastAsia="Calibri" w:hAnsi="Calibri" w:cs="Calibri"/>
          <w:b/>
          <w:bCs/>
          <w:i/>
          <w:iCs/>
          <w:color w:val="1F3864"/>
        </w:rPr>
        <w:t>Analyst</w:t>
      </w:r>
      <w:r w:rsidR="005E349B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</w:t>
      </w:r>
      <w:r w:rsidR="00BA5186">
        <w:rPr>
          <w:rFonts w:ascii="Calibri" w:eastAsia="Calibri" w:hAnsi="Calibri" w:cs="Calibri"/>
          <w:i/>
          <w:iCs/>
          <w:color w:val="555555"/>
          <w:sz w:val="19"/>
          <w:szCs w:val="19"/>
        </w:rPr>
        <w:t>— Charlotte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, NC</w:t>
      </w:r>
    </w:p>
    <w:p w14:paraId="662FF769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Delivered consistently on-time across 3 Agile sprint cycles by actively driving stand-ups, sprint planning, and retrospectives — maintaining a clean record of meeting delivery commitments.</w:t>
      </w:r>
    </w:p>
    <w:p w14:paraId="5933619E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Enhanced Spring Boot fraud claim processing codebases, improving application throughput and reducing defect rates across quarterly release cycles.</w:t>
      </w:r>
    </w:p>
    <w:p w14:paraId="2334C883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Designed and executed test scripts validating application functionality, performance, and technical compliance — achieving zero critical production defects across 3 consecutive releases.</w:t>
      </w:r>
    </w:p>
    <w:p w14:paraId="3AFD0276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Leveraged Splunk for real-time application monitoring and troubleshooting, resolving user-reported issues within SLA windows and improving system reliability for fraud and claims workflows.</w:t>
      </w:r>
    </w:p>
    <w:p w14:paraId="17543D8A" w14:textId="77777777" w:rsidR="00CF0311" w:rsidRDefault="00000000">
      <w:pPr>
        <w:tabs>
          <w:tab w:val="right" w:pos="10512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Greenway Chemical Systems &amp; Services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January 2012 – January 2022</w:t>
      </w:r>
    </w:p>
    <w:p w14:paraId="15C9945A" w14:textId="118EE8C3" w:rsidR="00CF0311" w:rsidRDefault="00000000">
      <w:pPr>
        <w:spacing w:before="20" w:after="30"/>
      </w:pPr>
      <w:r>
        <w:rPr>
          <w:rFonts w:ascii="Calibri" w:eastAsia="Calibri" w:hAnsi="Calibri" w:cs="Calibri"/>
          <w:b/>
          <w:bCs/>
          <w:i/>
          <w:iCs/>
          <w:color w:val="1F3864"/>
        </w:rPr>
        <w:t xml:space="preserve">IT Systems </w:t>
      </w:r>
      <w:r w:rsidR="005E349B">
        <w:rPr>
          <w:rFonts w:ascii="Calibri" w:eastAsia="Calibri" w:hAnsi="Calibri" w:cs="Calibri"/>
          <w:b/>
          <w:bCs/>
          <w:i/>
          <w:iCs/>
          <w:color w:val="1F3864"/>
        </w:rPr>
        <w:t>Administrator</w:t>
      </w:r>
      <w:r w:rsidR="005E349B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</w:t>
      </w:r>
      <w:r w:rsidR="00BA5186">
        <w:rPr>
          <w:rFonts w:ascii="Calibri" w:eastAsia="Calibri" w:hAnsi="Calibri" w:cs="Calibri"/>
          <w:i/>
          <w:iCs/>
          <w:color w:val="555555"/>
          <w:sz w:val="19"/>
          <w:szCs w:val="19"/>
        </w:rPr>
        <w:t>— Belmont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, NC</w:t>
      </w:r>
    </w:p>
    <w:p w14:paraId="714D0387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Scaled company IT infrastructure from startup to multi-state operation by redesigning client-facing websites and migrating to WordPress, directly supporting new client acquisition and sustained business growth across 3 locations.</w:t>
      </w:r>
    </w:p>
    <w:p w14:paraId="328D5325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Engineered custom record-keeping programs and integrated physical security systems, streamlining internal workflows and improving office productivity across all sites.</w:t>
      </w:r>
    </w:p>
    <w:p w14:paraId="72BB8B14" w14:textId="77777777" w:rsidR="00CF0311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  <w:color w:val="000000"/>
          <w:sz w:val="19"/>
          <w:szCs w:val="19"/>
        </w:rPr>
        <w:t>Managed network infrastructure, security protocols, and controller programming to maintain secure, reliable operations while delivering proactive client support.</w:t>
      </w:r>
    </w:p>
    <w:p w14:paraId="1FD379E6" w14:textId="77777777" w:rsidR="00CF0311" w:rsidRDefault="00000000">
      <w:pPr>
        <w:pBdr>
          <w:bottom w:val="single" w:sz="8" w:space="1" w:color="1F3864"/>
        </w:pBdr>
        <w:spacing w:before="160" w:after="4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14:paraId="0EF83B28" w14:textId="77777777" w:rsidR="00CF0311" w:rsidRDefault="00000000">
      <w:pPr>
        <w:tabs>
          <w:tab w:val="right" w:pos="10512"/>
        </w:tabs>
        <w:spacing w:before="100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University of North Carolina at Charlotte</w:t>
      </w:r>
      <w:r>
        <w:rPr>
          <w:rFonts w:ascii="Calibri" w:eastAsia="Calibri" w:hAnsi="Calibri" w:cs="Calibri"/>
          <w:color w:val="555555"/>
          <w:sz w:val="19"/>
          <w:szCs w:val="19"/>
        </w:rPr>
        <w:tab/>
        <w:t>August 2021</w:t>
      </w:r>
    </w:p>
    <w:p w14:paraId="640235C3" w14:textId="77777777" w:rsidR="00CF0311" w:rsidRDefault="00000000">
      <w:pPr>
        <w:spacing w:before="20" w:after="20"/>
      </w:pPr>
      <w:r>
        <w:rPr>
          <w:rFonts w:ascii="Calibri" w:eastAsia="Calibri" w:hAnsi="Calibri" w:cs="Calibri"/>
          <w:b/>
          <w:bCs/>
          <w:i/>
          <w:iCs/>
          <w:color w:val="1F3864"/>
          <w:sz w:val="19"/>
          <w:szCs w:val="19"/>
        </w:rPr>
        <w:t>Bachelor of Arts in Computer Science</w:t>
      </w:r>
    </w:p>
    <w:p w14:paraId="43D55793" w14:textId="568ED913" w:rsidR="00CF0311" w:rsidRDefault="00000000">
      <w:pPr>
        <w:spacing w:after="20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Concentration: Information </w:t>
      </w:r>
      <w:r w:rsidR="00BA5186">
        <w:rPr>
          <w:rFonts w:ascii="Calibri" w:eastAsia="Calibri" w:hAnsi="Calibri" w:cs="Calibri"/>
          <w:color w:val="555555"/>
          <w:sz w:val="18"/>
          <w:szCs w:val="18"/>
        </w:rPr>
        <w:t xml:space="preserve">Technology </w:t>
      </w:r>
      <w:r w:rsidR="005508C3">
        <w:rPr>
          <w:rFonts w:ascii="Calibri" w:eastAsia="Calibri" w:hAnsi="Calibri" w:cs="Calibri"/>
          <w:color w:val="555555"/>
          <w:sz w:val="18"/>
          <w:szCs w:val="18"/>
        </w:rPr>
        <w:t>| Minor</w:t>
      </w:r>
      <w:r>
        <w:rPr>
          <w:rFonts w:ascii="Calibri" w:eastAsia="Calibri" w:hAnsi="Calibri" w:cs="Calibri"/>
          <w:color w:val="555555"/>
          <w:sz w:val="18"/>
          <w:szCs w:val="18"/>
        </w:rPr>
        <w:t>: American Studies</w:t>
      </w:r>
    </w:p>
    <w:sectPr w:rsidR="00CF0311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35964"/>
    <w:multiLevelType w:val="multilevel"/>
    <w:tmpl w:val="4B6E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92DCF"/>
    <w:multiLevelType w:val="hybridMultilevel"/>
    <w:tmpl w:val="5A2CB2E0"/>
    <w:lvl w:ilvl="0" w:tplc="D2521F54">
      <w:start w:val="1"/>
      <w:numFmt w:val="bullet"/>
      <w:lvlText w:val="●"/>
      <w:lvlJc w:val="left"/>
      <w:pPr>
        <w:ind w:left="720" w:hanging="360"/>
      </w:pPr>
    </w:lvl>
    <w:lvl w:ilvl="1" w:tplc="49606724">
      <w:start w:val="1"/>
      <w:numFmt w:val="bullet"/>
      <w:lvlText w:val="○"/>
      <w:lvlJc w:val="left"/>
      <w:pPr>
        <w:ind w:left="1440" w:hanging="360"/>
      </w:pPr>
    </w:lvl>
    <w:lvl w:ilvl="2" w:tplc="4DCC089A">
      <w:start w:val="1"/>
      <w:numFmt w:val="bullet"/>
      <w:lvlText w:val="■"/>
      <w:lvlJc w:val="left"/>
      <w:pPr>
        <w:ind w:left="2160" w:hanging="360"/>
      </w:pPr>
    </w:lvl>
    <w:lvl w:ilvl="3" w:tplc="7004B524">
      <w:start w:val="1"/>
      <w:numFmt w:val="bullet"/>
      <w:lvlText w:val="●"/>
      <w:lvlJc w:val="left"/>
      <w:pPr>
        <w:ind w:left="2880" w:hanging="360"/>
      </w:pPr>
    </w:lvl>
    <w:lvl w:ilvl="4" w:tplc="D40A3B5A">
      <w:start w:val="1"/>
      <w:numFmt w:val="bullet"/>
      <w:lvlText w:val="○"/>
      <w:lvlJc w:val="left"/>
      <w:pPr>
        <w:ind w:left="3600" w:hanging="360"/>
      </w:pPr>
    </w:lvl>
    <w:lvl w:ilvl="5" w:tplc="6CBCF000">
      <w:start w:val="1"/>
      <w:numFmt w:val="bullet"/>
      <w:lvlText w:val="■"/>
      <w:lvlJc w:val="left"/>
      <w:pPr>
        <w:ind w:left="4320" w:hanging="360"/>
      </w:pPr>
    </w:lvl>
    <w:lvl w:ilvl="6" w:tplc="C84CA232">
      <w:start w:val="1"/>
      <w:numFmt w:val="bullet"/>
      <w:lvlText w:val="●"/>
      <w:lvlJc w:val="left"/>
      <w:pPr>
        <w:ind w:left="5040" w:hanging="360"/>
      </w:pPr>
    </w:lvl>
    <w:lvl w:ilvl="7" w:tplc="FA3C83DA">
      <w:start w:val="1"/>
      <w:numFmt w:val="bullet"/>
      <w:lvlText w:val="●"/>
      <w:lvlJc w:val="left"/>
      <w:pPr>
        <w:ind w:left="5760" w:hanging="360"/>
      </w:pPr>
    </w:lvl>
    <w:lvl w:ilvl="8" w:tplc="AA18F06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867367"/>
    <w:multiLevelType w:val="multilevel"/>
    <w:tmpl w:val="2BE8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E15A9"/>
    <w:multiLevelType w:val="multilevel"/>
    <w:tmpl w:val="3DB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11000"/>
    <w:multiLevelType w:val="hybridMultilevel"/>
    <w:tmpl w:val="0AF4B88E"/>
    <w:lvl w:ilvl="0" w:tplc="95AC6308">
      <w:start w:val="1"/>
      <w:numFmt w:val="bullet"/>
      <w:lvlText w:val="•"/>
      <w:lvlJc w:val="left"/>
      <w:pPr>
        <w:ind w:left="360" w:hanging="260"/>
      </w:pPr>
    </w:lvl>
    <w:lvl w:ilvl="1" w:tplc="C1BCE282">
      <w:numFmt w:val="decimal"/>
      <w:lvlText w:val=""/>
      <w:lvlJc w:val="left"/>
    </w:lvl>
    <w:lvl w:ilvl="2" w:tplc="541ACA76">
      <w:numFmt w:val="decimal"/>
      <w:lvlText w:val=""/>
      <w:lvlJc w:val="left"/>
    </w:lvl>
    <w:lvl w:ilvl="3" w:tplc="A894CDA8">
      <w:numFmt w:val="decimal"/>
      <w:lvlText w:val=""/>
      <w:lvlJc w:val="left"/>
    </w:lvl>
    <w:lvl w:ilvl="4" w:tplc="38627790">
      <w:numFmt w:val="decimal"/>
      <w:lvlText w:val=""/>
      <w:lvlJc w:val="left"/>
    </w:lvl>
    <w:lvl w:ilvl="5" w:tplc="49326894">
      <w:numFmt w:val="decimal"/>
      <w:lvlText w:val=""/>
      <w:lvlJc w:val="left"/>
    </w:lvl>
    <w:lvl w:ilvl="6" w:tplc="60A88052">
      <w:numFmt w:val="decimal"/>
      <w:lvlText w:val=""/>
      <w:lvlJc w:val="left"/>
    </w:lvl>
    <w:lvl w:ilvl="7" w:tplc="64768DBE">
      <w:numFmt w:val="decimal"/>
      <w:lvlText w:val=""/>
      <w:lvlJc w:val="left"/>
    </w:lvl>
    <w:lvl w:ilvl="8" w:tplc="4F2835E0">
      <w:numFmt w:val="decimal"/>
      <w:lvlText w:val=""/>
      <w:lvlJc w:val="left"/>
    </w:lvl>
  </w:abstractNum>
  <w:num w:numId="1" w16cid:durableId="1626623386">
    <w:abstractNumId w:val="1"/>
    <w:lvlOverride w:ilvl="0">
      <w:startOverride w:val="1"/>
    </w:lvlOverride>
  </w:num>
  <w:num w:numId="2" w16cid:durableId="118037308">
    <w:abstractNumId w:val="4"/>
    <w:lvlOverride w:ilvl="0">
      <w:startOverride w:val="1"/>
    </w:lvlOverride>
  </w:num>
  <w:num w:numId="3" w16cid:durableId="410930522">
    <w:abstractNumId w:val="3"/>
  </w:num>
  <w:num w:numId="4" w16cid:durableId="553976076">
    <w:abstractNumId w:val="0"/>
  </w:num>
  <w:num w:numId="5" w16cid:durableId="505899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311"/>
    <w:rsid w:val="001D1688"/>
    <w:rsid w:val="0027780D"/>
    <w:rsid w:val="002863FA"/>
    <w:rsid w:val="003104D8"/>
    <w:rsid w:val="005508C3"/>
    <w:rsid w:val="005859A2"/>
    <w:rsid w:val="005E349B"/>
    <w:rsid w:val="00824DD5"/>
    <w:rsid w:val="008428B0"/>
    <w:rsid w:val="009B2F45"/>
    <w:rsid w:val="00BA5186"/>
    <w:rsid w:val="00CA53DB"/>
    <w:rsid w:val="00CD690E"/>
    <w:rsid w:val="00CF0311"/>
    <w:rsid w:val="00D23E00"/>
    <w:rsid w:val="00EA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9460F1"/>
  <w15:docId w15:val="{90B7042E-0A3B-F244-89D6-CA6257E5B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780</Words>
  <Characters>5385</Characters>
  <Application>Microsoft Office Word</Application>
  <DocSecurity>0</DocSecurity>
  <Lines>74</Lines>
  <Paragraphs>46</Paragraphs>
  <ScaleCrop>false</ScaleCrop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Joey Thompson</cp:lastModifiedBy>
  <cp:revision>2</cp:revision>
  <dcterms:created xsi:type="dcterms:W3CDTF">2026-04-29T01:18:00Z</dcterms:created>
  <dcterms:modified xsi:type="dcterms:W3CDTF">2026-04-29T01:18:00Z</dcterms:modified>
</cp:coreProperties>
</file>