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Exercício sobre SLR.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Nome:  João Lucas Lima de Melo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Considere a gramática G13 (figura em anexo) para responder.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938338" cy="235971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92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2359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(a) Desenhe o autômato LR(0) para a gramática G13.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-15711</wp:posOffset>
            </wp:positionH>
            <wp:positionV relativeFrom="page">
              <wp:posOffset>5154864</wp:posOffset>
            </wp:positionV>
            <wp:extent cx="7591413" cy="3269999"/>
            <wp:effectExtent b="0" l="0" r="0" t="0"/>
            <wp:wrapTopAndBottom distB="0" dist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1413" cy="32699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(b) Escreva a tabela de análise SLR para G13.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Ação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(c) A gramática é LL(1)? Explique.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De acordo com a definição dada em </w:t>
      </w:r>
      <w:r w:rsidDel="00000000" w:rsidR="00000000" w:rsidRPr="00000000">
        <w:rPr>
          <w:i w:val="1"/>
          <w:rtl w:val="0"/>
        </w:rPr>
        <w:t xml:space="preserve">“Introduction to Compilers and Language Design'', uma</w:t>
      </w:r>
      <w:r w:rsidDel="00000000" w:rsidR="00000000" w:rsidRPr="00000000">
        <w:rPr>
          <w:rtl w:val="0"/>
        </w:rPr>
        <w:t xml:space="preserve"> das características que define uma gramática LL(1) é o fato da estrutura não possuir recursividade à esquerda. Não é o que se observa em G13. 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Analisando a gramática, é possível notar a existência da recursividade pela regra 2, onde está definido “E -&gt; E + P”, em que um símbolo não-terminal chama a si mesmo pela esquerda. Portanto, G13 não é uma gramática LL(1).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(d) A gramática é SLR? Explique.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De acordo com a definição dada em </w:t>
      </w:r>
      <w:r w:rsidDel="00000000" w:rsidR="00000000" w:rsidRPr="00000000">
        <w:rPr>
          <w:i w:val="1"/>
          <w:rtl w:val="0"/>
        </w:rPr>
        <w:t xml:space="preserve">“Introduction to Compilers and Language Design”</w:t>
      </w:r>
      <w:r w:rsidDel="00000000" w:rsidR="00000000" w:rsidRPr="00000000">
        <w:rPr>
          <w:rtl w:val="0"/>
        </w:rPr>
        <w:t xml:space="preserve">, uma gramática é dita SLR se esta pode ser analisada através da técnica de análise SLR,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Na questão (b) foi aplicada a análise SLR sobre a gramática G13 e construída a tabela de análise. Portanto,pode-se afirmar que a gramática é SLR.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