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F8B20" w14:textId="77777777" w:rsidR="001637C5" w:rsidRDefault="001637C5"/>
    <w:p w14:paraId="08B90BE4" w14:textId="77777777" w:rsidR="0087665E" w:rsidRDefault="0087665E"/>
    <w:p w14:paraId="6529E816" w14:textId="77777777" w:rsidR="00530548" w:rsidRDefault="0087665E">
      <w:r>
        <w:t>Os Clusters Tecnológicos compreendem um conjunto de tecnologias-chave agrupadas por proximidade tecnológica e de bases de conhecimento envolvidas.</w:t>
      </w:r>
    </w:p>
    <w:p w14:paraId="3E09E552" w14:textId="05D9C9A8" w:rsidR="0087665E" w:rsidRDefault="00530548">
      <w:r w:rsidRPr="00530548">
        <w:t>Um sistema produtivo é a forma de se organizar o trabalho (ações humanas) e os recursos materiais necessários para obtenção de produtos necessários a sobrevivência humana e ou a produção de bens de consumo.</w:t>
      </w:r>
      <w:r w:rsidR="0087665E">
        <w:t xml:space="preserve"> Os Sistemas Produtivos correspondem a grupos de setores industriais selecionados pela sua participação na estrutura industrial brasileira.</w:t>
      </w:r>
    </w:p>
    <w:p w14:paraId="1CAF5D2C" w14:textId="77777777" w:rsidR="00B27E55" w:rsidRDefault="00172508">
      <w:r>
        <w:t>Foco setorial do sistema produtivo de TIC &lt;=&gt; Sistemas e Equipamentos de Telecom, Microeletrônica Software</w:t>
      </w:r>
    </w:p>
    <w:p w14:paraId="0E96276C" w14:textId="77777777" w:rsidR="00172508" w:rsidRDefault="00172508">
      <w:r>
        <w:t>Clusters Tecnológicos:</w:t>
      </w:r>
    </w:p>
    <w:p w14:paraId="317303D2" w14:textId="77777777" w:rsidR="00172508" w:rsidRDefault="00172508" w:rsidP="00172508">
      <w:pPr>
        <w:pStyle w:val="PargrafodaLista"/>
        <w:numPr>
          <w:ilvl w:val="0"/>
          <w:numId w:val="1"/>
        </w:numPr>
      </w:pPr>
      <w:r>
        <w:t>Computação em Nuvem, Big Data, Inteligência Artificial</w:t>
      </w:r>
    </w:p>
    <w:p w14:paraId="246661DD" w14:textId="77777777" w:rsidR="00172508" w:rsidRDefault="00172508" w:rsidP="00172508">
      <w:pPr>
        <w:pStyle w:val="PargrafodaLista"/>
        <w:numPr>
          <w:ilvl w:val="0"/>
          <w:numId w:val="1"/>
        </w:numPr>
      </w:pPr>
      <w:r>
        <w:t>Redes</w:t>
      </w:r>
    </w:p>
    <w:p w14:paraId="06C51535" w14:textId="77777777" w:rsidR="00172508" w:rsidRDefault="00172508" w:rsidP="00172508">
      <w:pPr>
        <w:pStyle w:val="PargrafodaLista"/>
        <w:numPr>
          <w:ilvl w:val="0"/>
          <w:numId w:val="1"/>
        </w:numPr>
      </w:pPr>
      <w:r>
        <w:t>Produção inteligente e conectada</w:t>
      </w:r>
    </w:p>
    <w:p w14:paraId="51CB5564" w14:textId="77777777" w:rsidR="00172508" w:rsidRDefault="00172508" w:rsidP="00172508">
      <w:pPr>
        <w:pStyle w:val="PargrafodaLista"/>
        <w:numPr>
          <w:ilvl w:val="0"/>
          <w:numId w:val="1"/>
        </w:numPr>
      </w:pPr>
      <w:r>
        <w:t>Armazenamento de energia</w:t>
      </w:r>
    </w:p>
    <w:p w14:paraId="0097AD95" w14:textId="77777777" w:rsidR="00172508" w:rsidRDefault="00172508" w:rsidP="00172508">
      <w:pPr>
        <w:pStyle w:val="PargrafodaLista"/>
        <w:numPr>
          <w:ilvl w:val="0"/>
          <w:numId w:val="1"/>
        </w:numPr>
      </w:pPr>
      <w:r>
        <w:t>Materiais avançados</w:t>
      </w:r>
    </w:p>
    <w:p w14:paraId="55EACED8" w14:textId="77777777" w:rsidR="00172508" w:rsidRDefault="00172508" w:rsidP="00172508">
      <w:pPr>
        <w:pStyle w:val="PargrafodaLista"/>
        <w:numPr>
          <w:ilvl w:val="0"/>
          <w:numId w:val="1"/>
        </w:numPr>
      </w:pPr>
      <w:r>
        <w:t>Nanotecnologia</w:t>
      </w:r>
    </w:p>
    <w:p w14:paraId="2C0E2AA2" w14:textId="77777777" w:rsidR="00172508" w:rsidRDefault="00172508" w:rsidP="00172508">
      <w:pPr>
        <w:pStyle w:val="PargrafodaLista"/>
        <w:numPr>
          <w:ilvl w:val="0"/>
          <w:numId w:val="1"/>
        </w:numPr>
      </w:pPr>
      <w:proofErr w:type="spellStart"/>
      <w:r>
        <w:t>Bioprocessos</w:t>
      </w:r>
      <w:proofErr w:type="spellEnd"/>
      <w:r>
        <w:t xml:space="preserve"> e biotecnologias avançadas</w:t>
      </w:r>
    </w:p>
    <w:p w14:paraId="368658F3" w14:textId="77777777" w:rsidR="00172508" w:rsidRDefault="00172508" w:rsidP="00172508">
      <w:pPr>
        <w:pStyle w:val="PargrafodaLista"/>
        <w:numPr>
          <w:ilvl w:val="0"/>
          <w:numId w:val="1"/>
        </w:numPr>
      </w:pPr>
      <w:r>
        <w:t>IOT, sistemas e equipamentos</w:t>
      </w:r>
    </w:p>
    <w:p w14:paraId="5B0F42C9" w14:textId="77777777" w:rsidR="00172508" w:rsidRDefault="00172508" w:rsidP="00172508">
      <w:r>
        <w:t>A avaliação dos Clusters indicou as seguintes trajetórias:</w:t>
      </w:r>
    </w:p>
    <w:p w14:paraId="7381F10F" w14:textId="77777777" w:rsidR="00172508" w:rsidRDefault="00172508" w:rsidP="00172508">
      <w:pPr>
        <w:pStyle w:val="PargrafodaLista"/>
        <w:numPr>
          <w:ilvl w:val="0"/>
          <w:numId w:val="2"/>
        </w:numPr>
      </w:pPr>
      <w:r>
        <w:t xml:space="preserve">integração: qualquer solução tecnológica usa, intensivamente, outras tecnologias e bases de conhecimento distintas, em especial aquelas associadas às tecnologias de informação e comunicação (TIC); </w:t>
      </w:r>
    </w:p>
    <w:p w14:paraId="5B09B6B2" w14:textId="77777777" w:rsidR="00172508" w:rsidRDefault="00172508" w:rsidP="00172508">
      <w:pPr>
        <w:pStyle w:val="PargrafodaLista"/>
        <w:numPr>
          <w:ilvl w:val="0"/>
          <w:numId w:val="2"/>
        </w:numPr>
      </w:pPr>
      <w:r>
        <w:t xml:space="preserve">conectividade: o potencial das tecnologias aumenta pela geração, absorção e difusão por meio de redes digitais e; </w:t>
      </w:r>
    </w:p>
    <w:p w14:paraId="1EB2BA62" w14:textId="77777777" w:rsidR="00172508" w:rsidRDefault="00172508" w:rsidP="00172508">
      <w:pPr>
        <w:pStyle w:val="PargrafodaLista"/>
        <w:numPr>
          <w:ilvl w:val="0"/>
          <w:numId w:val="2"/>
        </w:numPr>
      </w:pPr>
      <w:r>
        <w:t xml:space="preserve">inteligência: crescente incorporação de conhecimentos científicos (“inteligência”) nas aplicações comerciais destas tecnologias; </w:t>
      </w:r>
    </w:p>
    <w:p w14:paraId="49A514C6" w14:textId="77777777" w:rsidR="00172508" w:rsidRDefault="00172508" w:rsidP="00172508">
      <w:pPr>
        <w:ind w:left="45"/>
      </w:pPr>
      <w:r>
        <w:t xml:space="preserve">os impactos sobre empresas se diferenciam ao longo do tempo: algumas aplicações tecnológicas já produzem impactos disruptivos hoje e continuarão assim em dez anos; outras somente os produzirão no futuro próximo enquanto outras impactam empresas e setores com intensidade moderada (otimizando processos, induzindo a geração de novos produtos, por exemplo) no presente, mas poderão causar impactos disruptivos no futuro. </w:t>
      </w:r>
    </w:p>
    <w:p w14:paraId="5D1ABB3B" w14:textId="77777777" w:rsidR="00172508" w:rsidRDefault="00172508" w:rsidP="00172508">
      <w:pPr>
        <w:ind w:left="45"/>
      </w:pPr>
      <w:r>
        <w:t xml:space="preserve">Os avanços rápidos na Internet, impulsionados pela </w:t>
      </w:r>
      <w:proofErr w:type="spellStart"/>
      <w:r>
        <w:t>IoT</w:t>
      </w:r>
      <w:proofErr w:type="spellEnd"/>
      <w:r>
        <w:t xml:space="preserve">, vêm permitindo que tecnologias como big data e data </w:t>
      </w:r>
      <w:proofErr w:type="spellStart"/>
      <w:r>
        <w:t>analytics</w:t>
      </w:r>
      <w:proofErr w:type="spellEnd"/>
      <w:r>
        <w:t>, inteligência artificial, robôs e sistemas com capacidades cognitivas próprias, realidade virtual, processadores de alto desempenho e redes avançadas de comunicações sejam desenvolvidas e aplicadas na reconfiguração dos modelos de negócios e das formas de articulação dos agentes econômicos. Plataformas vêm se configurando como a base tecnológica preferencial para disponibilizar produtos e serviços de TIC para empresas e pessoas, agrupando diferentes tipos de produtores de conteúdo. Competir em apenas uma etapa ou camada sem estar inserido em plataformas integradas pode representar um alto risco para as empresas independentes.</w:t>
      </w:r>
    </w:p>
    <w:p w14:paraId="658DB553" w14:textId="77777777" w:rsidR="00A40464" w:rsidRDefault="00A40464" w:rsidP="00172508">
      <w:pPr>
        <w:ind w:left="45"/>
      </w:pPr>
    </w:p>
    <w:p w14:paraId="08722AC4" w14:textId="77777777" w:rsidR="00A40464" w:rsidRDefault="00A40464" w:rsidP="00172508">
      <w:pPr>
        <w:ind w:left="45"/>
      </w:pPr>
    </w:p>
    <w:p w14:paraId="1EDF4D1D" w14:textId="77777777" w:rsidR="00A40464" w:rsidRDefault="00A40464" w:rsidP="00172508">
      <w:pPr>
        <w:ind w:left="45"/>
      </w:pPr>
    </w:p>
    <w:p w14:paraId="779E15F1" w14:textId="77777777" w:rsidR="00A40464" w:rsidRDefault="00A40464" w:rsidP="00172508">
      <w:pPr>
        <w:ind w:left="45"/>
      </w:pPr>
    </w:p>
    <w:p w14:paraId="06BCB88A" w14:textId="77777777" w:rsidR="00A40464" w:rsidRDefault="00A40464" w:rsidP="00172508">
      <w:pPr>
        <w:ind w:left="45"/>
      </w:pPr>
      <w:r>
        <w:t>Muitas empresas líderes têm deliberadamente lucro zero ou mesmo prejuízos em hardware ou software, visando a capturar usuários e transferir receitas para a lucrativa área de serviços digitais. Essas práticas de subsídio cruzado devem ser supervisionadas pelas autoridades de regulação de concorrência para evitar condutas monopolísticas.</w:t>
      </w:r>
    </w:p>
    <w:p w14:paraId="11002E86" w14:textId="77777777" w:rsidR="00A40464" w:rsidRDefault="00A40464" w:rsidP="00172508">
      <w:pPr>
        <w:ind w:left="45"/>
      </w:pPr>
      <w:r>
        <w:t>A produção de hardware, que é altamente automatizada e intensiva em bens de capital sofisticados, vem se tornando uma atividade muito especializada e, em grande parte, terceirizada. Apenas empresas que operam globalmente e desfrutam de ambiente institucional favorável conseguem subsistir de modo verticalmente integrado.</w:t>
      </w:r>
    </w:p>
    <w:p w14:paraId="4F057A7C" w14:textId="77777777" w:rsidR="00A40464" w:rsidRDefault="00A40464" w:rsidP="00172508">
      <w:pPr>
        <w:ind w:left="45"/>
      </w:pPr>
      <w:r>
        <w:t>Em relação à oferta de hardware em geral, observa-se um declínio tanto da produção quanto da participação dos produtos montados no Brasil. Tal declínio é apenas parcialmente resultante da recessão econômica de 2014-17, que afetou o investimento e o consumo no país. Efetivamente, fatores de caráter estrutural explicam os problemas enfrentados pela indústria brasileira:</w:t>
      </w:r>
    </w:p>
    <w:p w14:paraId="2038BC8B" w14:textId="77777777" w:rsidR="00A40464" w:rsidRDefault="00A40464" w:rsidP="00A40464">
      <w:pPr>
        <w:pStyle w:val="PargrafodaLista"/>
        <w:numPr>
          <w:ilvl w:val="0"/>
          <w:numId w:val="3"/>
        </w:numPr>
      </w:pPr>
      <w:r>
        <w:t xml:space="preserve">A queda global da participação relativa, em valor, das atividades de fabricação de hardware contraposta à expansão dos serviços de telecomunicações, novos serviços digitais e respectivos softwares. </w:t>
      </w:r>
    </w:p>
    <w:p w14:paraId="3BA5DDA3" w14:textId="77777777" w:rsidR="00A40464" w:rsidRDefault="00A40464" w:rsidP="00A40464">
      <w:pPr>
        <w:pStyle w:val="PargrafodaLista"/>
        <w:numPr>
          <w:ilvl w:val="0"/>
          <w:numId w:val="3"/>
        </w:numPr>
      </w:pPr>
      <w:r>
        <w:t xml:space="preserve">A tendência ao acirramento da concorrência e de concentração da produção de componentes e montagem de bens finais de hardware na Ásia. </w:t>
      </w:r>
    </w:p>
    <w:p w14:paraId="65349872" w14:textId="77777777" w:rsidR="00A40464" w:rsidRDefault="00A40464" w:rsidP="00A40464">
      <w:pPr>
        <w:pStyle w:val="PargrafodaLista"/>
        <w:numPr>
          <w:ilvl w:val="0"/>
          <w:numId w:val="3"/>
        </w:numPr>
      </w:pPr>
      <w:r>
        <w:t>As poucas vantagens logísticas e operacionais do Brasil e a rarefação da inovação efetivamente realizada no país.</w:t>
      </w:r>
    </w:p>
    <w:p w14:paraId="2DC92C46" w14:textId="77777777" w:rsidR="00A40464" w:rsidRDefault="00A40464" w:rsidP="00A40464">
      <w:r>
        <w:t>A indústria mundial de equipamentos e sistemas de telecomunicações, por exemplo, atravessa um processo de transformação nos moldes acima:</w:t>
      </w:r>
    </w:p>
    <w:p w14:paraId="19B4519F" w14:textId="77777777" w:rsidR="00A40464" w:rsidRDefault="00A40464" w:rsidP="00A40464">
      <w:pPr>
        <w:pStyle w:val="PargrafodaLista"/>
        <w:numPr>
          <w:ilvl w:val="0"/>
          <w:numId w:val="4"/>
        </w:numPr>
      </w:pPr>
      <w:r>
        <w:t>Transição para modelos de negócios mais intensivos em software e serviços.</w:t>
      </w:r>
    </w:p>
    <w:p w14:paraId="35AC1296" w14:textId="77777777" w:rsidR="00A40464" w:rsidRDefault="00A40464" w:rsidP="00A40464">
      <w:pPr>
        <w:pStyle w:val="PargrafodaLista"/>
        <w:numPr>
          <w:ilvl w:val="0"/>
          <w:numId w:val="4"/>
        </w:numPr>
      </w:pPr>
      <w:r>
        <w:t>Redução de barreiras à entrada.</w:t>
      </w:r>
    </w:p>
    <w:p w14:paraId="2551C575" w14:textId="77777777" w:rsidR="00A40464" w:rsidRDefault="00A40464" w:rsidP="00A40464">
      <w:pPr>
        <w:pStyle w:val="PargrafodaLista"/>
        <w:numPr>
          <w:ilvl w:val="0"/>
          <w:numId w:val="4"/>
        </w:numPr>
      </w:pPr>
      <w:r>
        <w:t>Redução das margens de lucro pelo acirramento da competição entre operadoras de telefonia e serviços de telecomunicações.</w:t>
      </w:r>
    </w:p>
    <w:p w14:paraId="4D10DF7D" w14:textId="77777777" w:rsidR="00A40464" w:rsidRDefault="00A40464" w:rsidP="00A40464">
      <w:pPr>
        <w:pStyle w:val="PargrafodaLista"/>
        <w:numPr>
          <w:ilvl w:val="0"/>
          <w:numId w:val="4"/>
        </w:numPr>
      </w:pPr>
      <w:r>
        <w:t>No Brasil, aumento da importação de produtos prontos, em detrimento da produção no país.</w:t>
      </w:r>
    </w:p>
    <w:p w14:paraId="1B5A8AEA" w14:textId="77777777" w:rsidR="00A40464" w:rsidRDefault="00A40464" w:rsidP="00A40464">
      <w:r>
        <w:t>Em termos de faturamento, o mercado brasileiro de software e serviços ocupou a nona posição mundial em 2016. Cumpre, porém, ressalvar que 75% do software-produto transacionado no mercado doméstico é desenvolvido no exterior. De outro lado, o desenvolvimento e a prestação dos serviços associados a TI são predominantemente domésticos (ABES, 2017), sinalizando oportunidades para firmas locais.</w:t>
      </w:r>
    </w:p>
    <w:p w14:paraId="1299C9BD" w14:textId="77777777" w:rsidR="00530548" w:rsidRDefault="00530548" w:rsidP="00A40464"/>
    <w:p w14:paraId="2BCA4656" w14:textId="77777777" w:rsidR="00530548" w:rsidRDefault="00530548" w:rsidP="00A40464"/>
    <w:p w14:paraId="33E8B97A" w14:textId="77777777" w:rsidR="00530548" w:rsidRDefault="00530548" w:rsidP="00A40464"/>
    <w:p w14:paraId="2EED43DC" w14:textId="77777777" w:rsidR="00530548" w:rsidRDefault="00530548" w:rsidP="00A40464"/>
    <w:p w14:paraId="454B43E6" w14:textId="77777777" w:rsidR="00530548" w:rsidRDefault="00530548" w:rsidP="00A40464"/>
    <w:p w14:paraId="7B8FF7F0" w14:textId="5F51197A" w:rsidR="00A40464" w:rsidRDefault="00A40464" w:rsidP="00A40464">
      <w:r>
        <w:t>Com relação à indústria brasileira de equipamentos e sistemas de telecomunicações, a competitividade internacional é baixa, devido ao elevado custo de componentes importados, à baixa escala produtiva e aos custos operacionais e logísticos elevados. No entanto, o mercado potencial interno se apresenta como oportunidade para fabricantes instalados no Brasil.</w:t>
      </w:r>
    </w:p>
    <w:p w14:paraId="7B7E9B47" w14:textId="77777777" w:rsidR="00A40464" w:rsidRDefault="003B6CCA" w:rsidP="00A40464">
      <w:r>
        <w:t>O domínio tecnológico das soluções inovadoras passa pelo processo de design e concepção no país. Isso requer o fortalecimento das bases nacionais de engenharia de design de produtos, sistemas, componentes e softwares, por meio de políticas de estímulo à demanda por soluções digitais – seja por parte das empresas usuárias e/ou por meio por meio de contratos públicos que enderecem demandas de relevante interesse social.</w:t>
      </w:r>
    </w:p>
    <w:p w14:paraId="4317E595" w14:textId="77777777" w:rsidR="003B6CCA" w:rsidRDefault="003B6CCA" w:rsidP="00A40464">
      <w:r>
        <w:t xml:space="preserve">Na área de infraestrutura e sistemas de telecomunicações e sistemas de energia, é necessário garantir a qualidade e interoperabilidade das redes para interconectar servidores, equipamentos de rede, sensores e dispositivos diversos entre si e com a Internet. </w:t>
      </w:r>
    </w:p>
    <w:p w14:paraId="06CF6976" w14:textId="77777777" w:rsidR="003B6CCA" w:rsidRDefault="003B6CCA" w:rsidP="00A40464">
      <w:r>
        <w:t>A formação e a retenção de recursos humanos e o desenvolvimento de competências é fator crítico de sucesso para a participação brasileira na revolução tecnológica em curso, especialmente em vista do elevado déficit de engenheiros e profissionais de TIC no país.</w:t>
      </w:r>
    </w:p>
    <w:p w14:paraId="5E0D8FA9" w14:textId="77777777" w:rsidR="003B6CCA" w:rsidRDefault="003B6CCA" w:rsidP="00A40464"/>
    <w:p w14:paraId="494D1E49" w14:textId="77777777" w:rsidR="003B6CCA" w:rsidRDefault="003B6CCA" w:rsidP="00A40464"/>
    <w:p w14:paraId="2E8FB2D5" w14:textId="77777777" w:rsidR="003B6CCA" w:rsidRDefault="003B6CCA" w:rsidP="00A40464"/>
    <w:p w14:paraId="59CC66D3" w14:textId="77777777" w:rsidR="003B6CCA" w:rsidRDefault="003B6CCA" w:rsidP="00A40464"/>
    <w:p w14:paraId="11919781" w14:textId="77777777" w:rsidR="003B6CCA" w:rsidRDefault="003B6CCA" w:rsidP="00A40464"/>
    <w:p w14:paraId="196DE417" w14:textId="77777777" w:rsidR="003B6CCA" w:rsidRDefault="003B6CCA" w:rsidP="00A40464"/>
    <w:p w14:paraId="27D410FC" w14:textId="77777777" w:rsidR="003B6CCA" w:rsidRDefault="003B6CCA" w:rsidP="00A40464"/>
    <w:p w14:paraId="0D9C6A18" w14:textId="77777777" w:rsidR="003B6CCA" w:rsidRDefault="003B6CCA" w:rsidP="00A40464"/>
    <w:p w14:paraId="449EC654" w14:textId="77777777" w:rsidR="003B6CCA" w:rsidRDefault="003B6CCA" w:rsidP="00A40464"/>
    <w:p w14:paraId="1A2B536B" w14:textId="77777777" w:rsidR="003B6CCA" w:rsidRDefault="003B6CCA" w:rsidP="00A40464"/>
    <w:p w14:paraId="0B2BED9E" w14:textId="77777777" w:rsidR="003B6CCA" w:rsidRDefault="003B6CCA" w:rsidP="00A40464"/>
    <w:p w14:paraId="2F476D4A" w14:textId="77777777" w:rsidR="003B6CCA" w:rsidRDefault="003B6CCA" w:rsidP="00A40464"/>
    <w:p w14:paraId="62386DC6" w14:textId="77777777" w:rsidR="003B6CCA" w:rsidRDefault="003B6CCA" w:rsidP="00A40464"/>
    <w:p w14:paraId="29D8201E" w14:textId="77777777" w:rsidR="003B6CCA" w:rsidRDefault="003B6CCA" w:rsidP="00A40464"/>
    <w:p w14:paraId="6354FAE9" w14:textId="77777777" w:rsidR="003B6CCA" w:rsidRDefault="003B6CCA" w:rsidP="00A40464"/>
    <w:p w14:paraId="4E2A9895" w14:textId="77777777" w:rsidR="003B6CCA" w:rsidRDefault="003B6CCA" w:rsidP="00A40464"/>
    <w:p w14:paraId="532C6119" w14:textId="77777777" w:rsidR="003B6CCA" w:rsidRDefault="003B6CCA" w:rsidP="00A40464"/>
    <w:p w14:paraId="6895D52B" w14:textId="77777777" w:rsidR="003B6CCA" w:rsidRDefault="003B6CCA" w:rsidP="00A40464"/>
    <w:p w14:paraId="571FD1B3" w14:textId="77777777" w:rsidR="003B6CCA" w:rsidRDefault="003B6CCA" w:rsidP="00A40464"/>
    <w:p w14:paraId="74F5727A" w14:textId="77777777" w:rsidR="00530548" w:rsidRDefault="00530548" w:rsidP="00A40464"/>
    <w:p w14:paraId="619DFE87" w14:textId="73789B94" w:rsidR="003B6CCA" w:rsidRDefault="003B6CCA" w:rsidP="00A40464">
      <w:r>
        <w:t>O sistema TIC é tradicionalmente subdividido nos segmentos de:</w:t>
      </w:r>
    </w:p>
    <w:p w14:paraId="053A6CF2" w14:textId="77777777" w:rsidR="00134987" w:rsidRDefault="003B6CCA" w:rsidP="00134987">
      <w:pPr>
        <w:pStyle w:val="PargrafodaLista"/>
        <w:numPr>
          <w:ilvl w:val="0"/>
          <w:numId w:val="5"/>
        </w:numPr>
      </w:pPr>
      <w:r>
        <w:t>hardware (equipamentos e componentes)</w:t>
      </w:r>
      <w:r w:rsidR="00062203">
        <w:t xml:space="preserve"> (27%)</w:t>
      </w:r>
    </w:p>
    <w:p w14:paraId="2D72229B" w14:textId="77777777" w:rsidR="00134987" w:rsidRDefault="00134987" w:rsidP="00134987">
      <w:pPr>
        <w:pStyle w:val="PargrafodaLista"/>
        <w:numPr>
          <w:ilvl w:val="1"/>
          <w:numId w:val="6"/>
        </w:numPr>
      </w:pPr>
      <w:r>
        <w:t>servidores</w:t>
      </w:r>
    </w:p>
    <w:p w14:paraId="0EA671F9" w14:textId="77777777" w:rsidR="00134987" w:rsidRDefault="00134987" w:rsidP="00134987">
      <w:pPr>
        <w:pStyle w:val="PargrafodaLista"/>
        <w:numPr>
          <w:ilvl w:val="1"/>
          <w:numId w:val="6"/>
        </w:numPr>
      </w:pPr>
      <w:r>
        <w:t>computadores pessoais</w:t>
      </w:r>
    </w:p>
    <w:p w14:paraId="226F12E2" w14:textId="77777777" w:rsidR="00134987" w:rsidRDefault="00134987" w:rsidP="00134987">
      <w:pPr>
        <w:pStyle w:val="PargrafodaLista"/>
        <w:numPr>
          <w:ilvl w:val="1"/>
          <w:numId w:val="6"/>
        </w:numPr>
      </w:pPr>
      <w:r>
        <w:t>armazenamento</w:t>
      </w:r>
    </w:p>
    <w:p w14:paraId="1A342F23" w14:textId="77777777" w:rsidR="00134987" w:rsidRDefault="00134987" w:rsidP="00134987">
      <w:pPr>
        <w:pStyle w:val="PargrafodaLista"/>
        <w:numPr>
          <w:ilvl w:val="1"/>
          <w:numId w:val="6"/>
        </w:numPr>
      </w:pPr>
      <w:r>
        <w:t>smartphones</w:t>
      </w:r>
    </w:p>
    <w:p w14:paraId="5F010CAF" w14:textId="77777777" w:rsidR="00134987" w:rsidRDefault="00134987" w:rsidP="00134987">
      <w:pPr>
        <w:pStyle w:val="PargrafodaLista"/>
        <w:numPr>
          <w:ilvl w:val="1"/>
          <w:numId w:val="6"/>
        </w:numPr>
      </w:pPr>
      <w:r>
        <w:t>tablets</w:t>
      </w:r>
    </w:p>
    <w:p w14:paraId="46506D8A" w14:textId="77777777" w:rsidR="00134987" w:rsidRDefault="00134987" w:rsidP="00134987">
      <w:pPr>
        <w:pStyle w:val="PargrafodaLista"/>
        <w:numPr>
          <w:ilvl w:val="1"/>
          <w:numId w:val="6"/>
        </w:numPr>
      </w:pPr>
      <w:r>
        <w:t>equipamento de redes</w:t>
      </w:r>
    </w:p>
    <w:p w14:paraId="16872A6A" w14:textId="77777777" w:rsidR="00134987" w:rsidRDefault="00134987" w:rsidP="00134987">
      <w:pPr>
        <w:pStyle w:val="PargrafodaLista"/>
        <w:numPr>
          <w:ilvl w:val="1"/>
          <w:numId w:val="6"/>
        </w:numPr>
      </w:pPr>
      <w:r>
        <w:t>impressoras e periféricos</w:t>
      </w:r>
    </w:p>
    <w:p w14:paraId="5A72F1D5" w14:textId="77777777" w:rsidR="003B6CCA" w:rsidRDefault="003B6CCA" w:rsidP="003B6CCA">
      <w:pPr>
        <w:pStyle w:val="PargrafodaLista"/>
        <w:numPr>
          <w:ilvl w:val="0"/>
          <w:numId w:val="5"/>
        </w:numPr>
      </w:pPr>
      <w:r>
        <w:t>software (programas e aplicativos de computação)</w:t>
      </w:r>
      <w:r w:rsidR="00062203">
        <w:t xml:space="preserve"> (13%)</w:t>
      </w:r>
    </w:p>
    <w:p w14:paraId="06B4639B" w14:textId="77777777" w:rsidR="00134987" w:rsidRDefault="00134987" w:rsidP="00134987">
      <w:pPr>
        <w:pStyle w:val="PargrafodaLista"/>
        <w:numPr>
          <w:ilvl w:val="1"/>
          <w:numId w:val="5"/>
        </w:numPr>
      </w:pPr>
      <w:r>
        <w:t>aplicações</w:t>
      </w:r>
    </w:p>
    <w:p w14:paraId="515DE203" w14:textId="77777777" w:rsidR="00134987" w:rsidRDefault="00134987" w:rsidP="00134987">
      <w:pPr>
        <w:pStyle w:val="PargrafodaLista"/>
        <w:numPr>
          <w:ilvl w:val="1"/>
          <w:numId w:val="5"/>
        </w:numPr>
      </w:pPr>
      <w:r>
        <w:t>infraestrutura de sistemas</w:t>
      </w:r>
    </w:p>
    <w:p w14:paraId="19B4697B" w14:textId="77777777" w:rsidR="003B6CCA" w:rsidRDefault="003B6CCA" w:rsidP="003B6CCA">
      <w:pPr>
        <w:pStyle w:val="PargrafodaLista"/>
        <w:numPr>
          <w:ilvl w:val="0"/>
          <w:numId w:val="5"/>
        </w:numPr>
      </w:pPr>
      <w:r>
        <w:t xml:space="preserve">serviços operacionais </w:t>
      </w:r>
      <w:r w:rsidR="00062203">
        <w:t>(19%)</w:t>
      </w:r>
    </w:p>
    <w:p w14:paraId="393F45BD" w14:textId="77777777" w:rsidR="00134987" w:rsidRDefault="00134987" w:rsidP="00134987">
      <w:pPr>
        <w:pStyle w:val="PargrafodaLista"/>
        <w:numPr>
          <w:ilvl w:val="1"/>
          <w:numId w:val="5"/>
        </w:numPr>
      </w:pPr>
      <w:r>
        <w:t>planejamento e implementação</w:t>
      </w:r>
    </w:p>
    <w:p w14:paraId="4B632406" w14:textId="77777777" w:rsidR="00134987" w:rsidRDefault="00134987" w:rsidP="00134987">
      <w:pPr>
        <w:pStyle w:val="PargrafodaLista"/>
        <w:numPr>
          <w:ilvl w:val="1"/>
          <w:numId w:val="5"/>
        </w:numPr>
      </w:pPr>
      <w:r>
        <w:t>dispositivos de suporte</w:t>
      </w:r>
    </w:p>
    <w:p w14:paraId="3569D525" w14:textId="77777777" w:rsidR="00134987" w:rsidRDefault="00134987" w:rsidP="00134987">
      <w:pPr>
        <w:pStyle w:val="PargrafodaLista"/>
        <w:numPr>
          <w:ilvl w:val="1"/>
          <w:numId w:val="5"/>
        </w:numPr>
      </w:pPr>
      <w:r>
        <w:t>administração de operações</w:t>
      </w:r>
    </w:p>
    <w:p w14:paraId="3822B38D" w14:textId="77777777" w:rsidR="00134987" w:rsidRDefault="00134987" w:rsidP="00134987">
      <w:pPr>
        <w:pStyle w:val="PargrafodaLista"/>
        <w:numPr>
          <w:ilvl w:val="1"/>
          <w:numId w:val="5"/>
        </w:numPr>
      </w:pPr>
      <w:r>
        <w:t>treino</w:t>
      </w:r>
    </w:p>
    <w:p w14:paraId="264EEA29" w14:textId="77777777" w:rsidR="003B6CCA" w:rsidRDefault="003B6CCA" w:rsidP="003B6CCA">
      <w:pPr>
        <w:pStyle w:val="PargrafodaLista"/>
        <w:numPr>
          <w:ilvl w:val="0"/>
          <w:numId w:val="5"/>
        </w:numPr>
      </w:pPr>
      <w:r>
        <w:t>supo</w:t>
      </w:r>
      <w:bookmarkStart w:id="0" w:name="_GoBack"/>
      <w:bookmarkEnd w:id="0"/>
      <w:r>
        <w:t>rte e serviços de telecomunicações</w:t>
      </w:r>
      <w:r w:rsidR="00062203">
        <w:t xml:space="preserve"> (41%)</w:t>
      </w:r>
    </w:p>
    <w:p w14:paraId="3C79FABD" w14:textId="77777777" w:rsidR="00134987" w:rsidRDefault="00134987" w:rsidP="00134987">
      <w:pPr>
        <w:pStyle w:val="PargrafodaLista"/>
        <w:numPr>
          <w:ilvl w:val="1"/>
          <w:numId w:val="5"/>
        </w:numPr>
      </w:pPr>
      <w:r>
        <w:t>voz fixa</w:t>
      </w:r>
    </w:p>
    <w:p w14:paraId="2E950851" w14:textId="77777777" w:rsidR="00134987" w:rsidRDefault="00134987" w:rsidP="00134987">
      <w:pPr>
        <w:pStyle w:val="PargrafodaLista"/>
        <w:numPr>
          <w:ilvl w:val="1"/>
          <w:numId w:val="5"/>
        </w:numPr>
      </w:pPr>
      <w:r>
        <w:t>dados fixos</w:t>
      </w:r>
    </w:p>
    <w:p w14:paraId="266CD53B" w14:textId="77777777" w:rsidR="00134987" w:rsidRDefault="00134987" w:rsidP="00134987">
      <w:pPr>
        <w:pStyle w:val="PargrafodaLista"/>
        <w:numPr>
          <w:ilvl w:val="1"/>
          <w:numId w:val="5"/>
        </w:numPr>
      </w:pPr>
      <w:r>
        <w:t>voz sem fio</w:t>
      </w:r>
    </w:p>
    <w:p w14:paraId="383D0F0D" w14:textId="77777777" w:rsidR="00134987" w:rsidRDefault="00134987" w:rsidP="00134987">
      <w:pPr>
        <w:pStyle w:val="PargrafodaLista"/>
        <w:numPr>
          <w:ilvl w:val="1"/>
          <w:numId w:val="5"/>
        </w:numPr>
      </w:pPr>
      <w:r>
        <w:t>dados sem fio</w:t>
      </w:r>
    </w:p>
    <w:p w14:paraId="19773EAA" w14:textId="77777777" w:rsidR="003B6CCA" w:rsidRDefault="00062203" w:rsidP="003B6CCA">
      <w:r>
        <w:t>Porcentagem em relação da participação no mercado de TIC.</w:t>
      </w:r>
    </w:p>
    <w:p w14:paraId="0EABCA8A" w14:textId="77777777" w:rsidR="00062203" w:rsidRDefault="00062203" w:rsidP="003B6CCA">
      <w:r>
        <w:t xml:space="preserve">A relevância do SP TIC pode ser avaliada pelo seu peso econômico, equivalente a 5% do PIB global e a cerca de 9% do valor econômico agregado global. Pode também ser ilustrada pela importância das suas empresas nas economias dos Estados Unidos, Alemanha e Ásia e nos respectivos mercados de capitais: </w:t>
      </w:r>
      <w:proofErr w:type="spellStart"/>
      <w:r>
        <w:t>Amazon</w:t>
      </w:r>
      <w:proofErr w:type="spellEnd"/>
      <w:r>
        <w:t xml:space="preserve">, Apple, </w:t>
      </w:r>
      <w:proofErr w:type="spellStart"/>
      <w:r>
        <w:t>Alphabet</w:t>
      </w:r>
      <w:proofErr w:type="spellEnd"/>
      <w:r>
        <w:t xml:space="preserve"> (holding da Google), Microsoft, Facebook, Intel, Samsung, Toshiba, LG, Huawei, </w:t>
      </w:r>
      <w:proofErr w:type="spellStart"/>
      <w:r>
        <w:t>Alibaba</w:t>
      </w:r>
      <w:proofErr w:type="spellEnd"/>
      <w:r>
        <w:t xml:space="preserve">, </w:t>
      </w:r>
      <w:proofErr w:type="spellStart"/>
      <w:r>
        <w:t>Tencent</w:t>
      </w:r>
      <w:proofErr w:type="spellEnd"/>
      <w:r>
        <w:t xml:space="preserve">, IBM, Siemens, Ericsson, </w:t>
      </w:r>
      <w:proofErr w:type="spellStart"/>
      <w:r>
        <w:t>Qualcomm</w:t>
      </w:r>
      <w:proofErr w:type="spellEnd"/>
      <w:r>
        <w:t>, Cisco.</w:t>
      </w:r>
    </w:p>
    <w:p w14:paraId="6F85CE3F" w14:textId="77777777" w:rsidR="00782D55" w:rsidRDefault="00782D55" w:rsidP="003B6CCA">
      <w:r>
        <w:t xml:space="preserve">A indústria de equipamentos de computação e/ou de acesso à Internet via redes de comunicações pode ser segmentada nos seguintes produtos: computadores pessoais, servidores e computadores de alto desempenho, tablets, smartphones. Também conectados à Internet estão os equipamentos de entretenimento, como TVs e aparelhos digitais de áudio e de jogos. Esses dois conjuntos de equipamentos, por sua vez, estão baseados em displays e em várias famílias de componentes microeletrônicos integrados e componentes discretos, nos quais estão entranhados softwares operacionais, essenciais ao seu funcionamento. Esses softwares embutem códigos-fonte, protocolos e padrões técnicos de acesso e identificação, a qual é propiciada por ondas de radiofrequência mediante chips dotados de </w:t>
      </w:r>
      <w:proofErr w:type="spellStart"/>
      <w:r>
        <w:t>radio</w:t>
      </w:r>
      <w:proofErr w:type="spellEnd"/>
      <w:r>
        <w:t>-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(RFID).</w:t>
      </w:r>
    </w:p>
    <w:p w14:paraId="7B4636FA" w14:textId="77777777" w:rsidR="00782D55" w:rsidRDefault="00782D55" w:rsidP="003B6CCA"/>
    <w:p w14:paraId="4FB80AD5" w14:textId="77777777" w:rsidR="00782D55" w:rsidRDefault="00782D55" w:rsidP="003B6CCA"/>
    <w:p w14:paraId="62846A83" w14:textId="77777777" w:rsidR="00782D55" w:rsidRDefault="00782D55" w:rsidP="003B6CCA"/>
    <w:p w14:paraId="0CF71B54" w14:textId="77777777" w:rsidR="00782D55" w:rsidRDefault="00782D55" w:rsidP="003B6CCA"/>
    <w:p w14:paraId="7EE02307" w14:textId="77777777" w:rsidR="00782D55" w:rsidRDefault="00782D55" w:rsidP="003B6CCA">
      <w:r>
        <w:t xml:space="preserve">As redes de telecomunicações e a Internet, por sua vez, são suportadas por equipamentos de comutação (computadores dedicados), servidores dedicados à computação e ao armazenamento em nuvem, roteadores, estações </w:t>
      </w:r>
      <w:proofErr w:type="spellStart"/>
      <w:r>
        <w:t>rádio-base</w:t>
      </w:r>
      <w:proofErr w:type="spellEnd"/>
      <w:r>
        <w:t>, cabos de fibras ópticas, antenas, estações e equipamentos de repetição de sinais, satélites e outros dispositivos auxiliares. Tais equipamentos dependem de componentes microeletrônicos, ópticos, fotônicos e de respectivos softwares operacionais.</w:t>
      </w:r>
    </w:p>
    <w:p w14:paraId="77ACC89D" w14:textId="77777777" w:rsidR="00ED167B" w:rsidRDefault="00ED167B" w:rsidP="003B6CCA">
      <w:r>
        <w:t xml:space="preserve">A grande capacidade de geração de dados e seu armazenamento a partir da </w:t>
      </w:r>
      <w:proofErr w:type="spellStart"/>
      <w:r>
        <w:t>IoT</w:t>
      </w:r>
      <w:proofErr w:type="spellEnd"/>
      <w:r>
        <w:t xml:space="preserve"> intensificará a demanda sobre os sistemas de nuvem, reforçando a demanda sobre data centers, respectivos equipamentos e softwares.</w:t>
      </w:r>
    </w:p>
    <w:p w14:paraId="3A991FA7" w14:textId="77777777" w:rsidR="00ED167B" w:rsidRDefault="00ED167B" w:rsidP="003B6CCA">
      <w:r w:rsidRPr="00ED167B">
        <w:rPr>
          <w:noProof/>
        </w:rPr>
        <w:drawing>
          <wp:inline distT="0" distB="0" distL="0" distR="0" wp14:anchorId="7822BDF2" wp14:editId="67DDF74E">
            <wp:extent cx="5400040" cy="2536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23CF" w14:textId="77777777" w:rsidR="00ED167B" w:rsidRDefault="00ED167B" w:rsidP="00ED167B">
      <w:r>
        <w:t xml:space="preserve">O setor de software, portanto, abrangerá um crescente número de aplicativos, que agregarão novos usos, funcionalidades e capacidades aos equipamentos. Há ainda os serviços de software, ou seja, relacionados à manutenção, ao uso, à gestão e ao aperfeiçoamento dos sistemas existentes. A capacidade crescente de armazenamento de dados com recursos mais acessíveis de computação de altíssimo desempenho gera novos potenciais de se extrair valor de big data, data </w:t>
      </w:r>
      <w:proofErr w:type="spellStart"/>
      <w:r>
        <w:t>analytics</w:t>
      </w:r>
      <w:proofErr w:type="spellEnd"/>
      <w:r>
        <w:t xml:space="preserve"> e inteligência artificial, abrindo novas fronteiras de desenvolvimento de softwares especializados. </w:t>
      </w:r>
    </w:p>
    <w:p w14:paraId="464A8362" w14:textId="77777777" w:rsidR="00ED167B" w:rsidRDefault="00ED167B" w:rsidP="00ED167B">
      <w:r>
        <w:t>Portanto, a crescente integração e a interconexão entre equipamentos, componentes, softwares e serviços tenderá a aumentar a interdependência e a complexidade do sistema produtivo das TIC.</w:t>
      </w:r>
    </w:p>
    <w:p w14:paraId="339F0F82" w14:textId="77777777" w:rsidR="00ED167B" w:rsidRDefault="00ED167B" w:rsidP="003B6CCA"/>
    <w:sectPr w:rsidR="00ED1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6019"/>
    <w:multiLevelType w:val="hybridMultilevel"/>
    <w:tmpl w:val="D58AA234"/>
    <w:lvl w:ilvl="0" w:tplc="4E8849E2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1E6276E"/>
    <w:multiLevelType w:val="hybridMultilevel"/>
    <w:tmpl w:val="A43E7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17794"/>
    <w:multiLevelType w:val="multilevel"/>
    <w:tmpl w:val="97B0BB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23E64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F645CF0"/>
    <w:multiLevelType w:val="hybridMultilevel"/>
    <w:tmpl w:val="41C22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F348E"/>
    <w:multiLevelType w:val="hybridMultilevel"/>
    <w:tmpl w:val="3E9C5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5E"/>
    <w:rsid w:val="00062203"/>
    <w:rsid w:val="00134987"/>
    <w:rsid w:val="001637C5"/>
    <w:rsid w:val="00172508"/>
    <w:rsid w:val="003B6CCA"/>
    <w:rsid w:val="003E5AD1"/>
    <w:rsid w:val="00530548"/>
    <w:rsid w:val="00567DBF"/>
    <w:rsid w:val="00782D55"/>
    <w:rsid w:val="0087665E"/>
    <w:rsid w:val="008A2B8E"/>
    <w:rsid w:val="009C4520"/>
    <w:rsid w:val="00A40464"/>
    <w:rsid w:val="00B27E55"/>
    <w:rsid w:val="00BA7BBF"/>
    <w:rsid w:val="00BC1D3C"/>
    <w:rsid w:val="00ED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0006E"/>
  <w15:chartTrackingRefBased/>
  <w15:docId w15:val="{C3AD132E-12B0-41CA-82DA-4039AD31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2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5</Pages>
  <Words>1481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 Particular</dc:creator>
  <cp:keywords/>
  <dc:description/>
  <cp:lastModifiedBy>João Lucas</cp:lastModifiedBy>
  <cp:revision>7</cp:revision>
  <dcterms:created xsi:type="dcterms:W3CDTF">2019-12-05T00:36:00Z</dcterms:created>
  <dcterms:modified xsi:type="dcterms:W3CDTF">2019-12-06T04:15:00Z</dcterms:modified>
</cp:coreProperties>
</file>