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Introdução do Ensinaê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Recursos utilizados (slide, objetos, quadro negro, etc.)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 Slides, videoaula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6 min e 33 seg.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João Lucas Sousa Reis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Estudante de Engenharia de Software na Universidade de Brasília – UnB.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0F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Sala de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16"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teleprompter</w:t>
            </w:r>
            <w:r w:rsidDel="00000000" w:rsidR="00000000" w:rsidRPr="00000000">
              <w:rPr>
                <w:color w:val="2626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Introduzir sobre o curso introdutório gamificado de linguagem de programação em Python utilizando o modelo de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Massive Open Online Courses </w:t>
            </w:r>
            <w:r w:rsidDel="00000000" w:rsidR="00000000" w:rsidRPr="00000000">
              <w:rPr>
                <w:color w:val="262626"/>
                <w:rtl w:val="0"/>
              </w:rPr>
              <w:t xml:space="preserve">(MOOC), publicado em uma rede social.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</w:pPr>
            <w:r w:rsidDel="00000000" w:rsidR="00000000" w:rsidRPr="00000000">
              <w:rPr>
                <w:color w:val="262626"/>
                <w:rtl w:val="0"/>
              </w:rPr>
              <w:t xml:space="preserve">Apresentar os objetivos da aplicação do curso aos usuários.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Explicar sobre o funcionamento e metodologia do curso, como funcionam as listas de exercícios, questionários e atividades extras.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Exemplificar as características da linguagem de Python.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Explicar como é feita a execução do código da linguagem internamente no computador.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