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3DEEF" w14:textId="4B8B68D5" w:rsidR="008631EB" w:rsidRDefault="00B71474" w:rsidP="00B71474">
      <w:pPr>
        <w:jc w:val="center"/>
        <w:rPr>
          <w:rFonts w:ascii="Times New Roman" w:hAnsi="Times New Roman" w:cs="Times New Roman"/>
          <w:sz w:val="32"/>
          <w:szCs w:val="32"/>
        </w:rPr>
      </w:pPr>
      <w:r>
        <w:rPr>
          <w:rFonts w:ascii="Times New Roman" w:hAnsi="Times New Roman" w:cs="Times New Roman"/>
          <w:noProof/>
          <w:sz w:val="32"/>
          <w:szCs w:val="32"/>
        </w:rPr>
        <w:drawing>
          <wp:anchor distT="0" distB="0" distL="114300" distR="114300" simplePos="0" relativeHeight="251663360" behindDoc="0" locked="0" layoutInCell="1" allowOverlap="1" wp14:anchorId="3EF319F0" wp14:editId="56086879">
            <wp:simplePos x="0" y="0"/>
            <wp:positionH relativeFrom="column">
              <wp:posOffset>0</wp:posOffset>
            </wp:positionH>
            <wp:positionV relativeFrom="paragraph">
              <wp:posOffset>320526</wp:posOffset>
            </wp:positionV>
            <wp:extent cx="4255552" cy="3191664"/>
            <wp:effectExtent l="0" t="0" r="0" b="0"/>
            <wp:wrapTopAndBottom/>
            <wp:docPr id="4424345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34532" name="Picture 442434532"/>
                    <pic:cNvPicPr/>
                  </pic:nvPicPr>
                  <pic:blipFill>
                    <a:blip r:embed="rId4"/>
                    <a:stretch>
                      <a:fillRect/>
                    </a:stretch>
                  </pic:blipFill>
                  <pic:spPr>
                    <a:xfrm>
                      <a:off x="0" y="0"/>
                      <a:ext cx="4255552" cy="3191664"/>
                    </a:xfrm>
                    <a:prstGeom prst="rect">
                      <a:avLst/>
                    </a:prstGeom>
                  </pic:spPr>
                </pic:pic>
              </a:graphicData>
            </a:graphic>
            <wp14:sizeRelH relativeFrom="page">
              <wp14:pctWidth>0</wp14:pctWidth>
            </wp14:sizeRelH>
            <wp14:sizeRelV relativeFrom="page">
              <wp14:pctHeight>0</wp14:pctHeight>
            </wp14:sizeRelV>
          </wp:anchor>
        </w:drawing>
      </w:r>
      <w:r w:rsidR="00B50231" w:rsidRPr="00B50231">
        <w:rPr>
          <w:rFonts w:ascii="Times New Roman" w:hAnsi="Times New Roman" w:cs="Times New Roman"/>
          <w:sz w:val="32"/>
          <w:szCs w:val="32"/>
        </w:rPr>
        <w:t>Figures</w:t>
      </w:r>
    </w:p>
    <w:p w14:paraId="2BEC3AB1" w14:textId="1D4E9A37" w:rsidR="009B4C2B" w:rsidRDefault="00B50231">
      <w:pPr>
        <w:rPr>
          <w:rFonts w:ascii="Times New Roman" w:hAnsi="Times New Roman" w:cs="Times New Roman"/>
        </w:rPr>
      </w:pPr>
      <w:r w:rsidRPr="00B71474">
        <w:rPr>
          <w:rFonts w:ascii="Times New Roman" w:hAnsi="Times New Roman" w:cs="Times New Roman"/>
          <w:b/>
          <w:bCs/>
        </w:rPr>
        <w:t>Fig 1:</w:t>
      </w:r>
      <w:r w:rsidRPr="00B50231">
        <w:rPr>
          <w:rFonts w:ascii="Times New Roman" w:hAnsi="Times New Roman" w:cs="Times New Roman"/>
        </w:rPr>
        <w:t xml:space="preserve"> </w:t>
      </w:r>
      <w:r w:rsidR="009B4C2B" w:rsidRPr="009B4C2B">
        <w:rPr>
          <w:rFonts w:ascii="Times New Roman" w:hAnsi="Times New Roman" w:cs="Times New Roman"/>
        </w:rPr>
        <w:t>Plotted coefficients for the temperature predictor from our model comparison</w:t>
      </w:r>
      <w:r w:rsidR="009B4C2B">
        <w:rPr>
          <w:rFonts w:ascii="Times New Roman" w:hAnsi="Times New Roman" w:cs="Times New Roman"/>
        </w:rPr>
        <w:t xml:space="preserve"> </w:t>
      </w:r>
      <w:r w:rsidR="00E232CC">
        <w:rPr>
          <w:rFonts w:ascii="Times New Roman" w:hAnsi="Times New Roman" w:cs="Times New Roman"/>
        </w:rPr>
        <w:t>for</w:t>
      </w:r>
      <w:r w:rsidR="009B4C2B" w:rsidRPr="009B4C2B">
        <w:rPr>
          <w:rFonts w:ascii="Times New Roman" w:hAnsi="Times New Roman" w:cs="Times New Roman"/>
        </w:rPr>
        <w:t xml:space="preserve"> community features</w:t>
      </w:r>
      <w:r w:rsidR="00E232CC">
        <w:rPr>
          <w:rFonts w:ascii="Times New Roman" w:hAnsi="Times New Roman" w:cs="Times New Roman"/>
        </w:rPr>
        <w:t>,</w:t>
      </w:r>
      <w:r w:rsidR="009B4C2B" w:rsidRPr="009B4C2B">
        <w:rPr>
          <w:rFonts w:ascii="Times New Roman" w:hAnsi="Times New Roman" w:cs="Times New Roman"/>
        </w:rPr>
        <w:t xml:space="preserve"> including beta diversity (measured by principal coordinates 1-4) and alpha diversity (measured by the Shannon Index and the observed number of ASVs). The</w:t>
      </w:r>
      <w:r w:rsidR="00142FD6">
        <w:rPr>
          <w:rFonts w:ascii="Times New Roman" w:hAnsi="Times New Roman" w:cs="Times New Roman"/>
        </w:rPr>
        <w:t xml:space="preserve"> thick</w:t>
      </w:r>
      <w:r w:rsidR="009B4C2B" w:rsidRPr="009B4C2B">
        <w:rPr>
          <w:rFonts w:ascii="Times New Roman" w:hAnsi="Times New Roman" w:cs="Times New Roman"/>
        </w:rPr>
        <w:t xml:space="preserve"> bars represent 50% confidence intervals (CI), while the thin bars represent 95% CI.</w:t>
      </w:r>
      <w:r w:rsidR="009B4C2B">
        <w:rPr>
          <w:rFonts w:ascii="Times New Roman" w:hAnsi="Times New Roman" w:cs="Times New Roman"/>
        </w:rPr>
        <w:t xml:space="preserve"> All community features</w:t>
      </w:r>
      <w:r w:rsidR="009B4C2B" w:rsidRPr="009B4C2B">
        <w:rPr>
          <w:rFonts w:ascii="Times New Roman" w:hAnsi="Times New Roman" w:cs="Times New Roman"/>
        </w:rPr>
        <w:t xml:space="preserve"> show a reliable association with temperature.</w:t>
      </w:r>
    </w:p>
    <w:p w14:paraId="14443CFB" w14:textId="14A86C55" w:rsidR="00B71474" w:rsidRDefault="009B4C2B">
      <w:pPr>
        <w:rPr>
          <w:rFonts w:ascii="Times New Roman" w:hAnsi="Times New Roman" w:cs="Times New Roman"/>
        </w:rPr>
      </w:pPr>
      <w:r>
        <w:rPr>
          <w:rFonts w:ascii="Times New Roman" w:hAnsi="Times New Roman" w:cs="Times New Roman"/>
          <w:noProof/>
          <w:sz w:val="32"/>
          <w:szCs w:val="32"/>
        </w:rPr>
        <w:drawing>
          <wp:anchor distT="0" distB="0" distL="114300" distR="114300" simplePos="0" relativeHeight="251664384" behindDoc="0" locked="0" layoutInCell="1" allowOverlap="1" wp14:anchorId="4DADA801" wp14:editId="7B74B7EE">
            <wp:simplePos x="0" y="0"/>
            <wp:positionH relativeFrom="column">
              <wp:posOffset>0</wp:posOffset>
            </wp:positionH>
            <wp:positionV relativeFrom="paragraph">
              <wp:posOffset>203151</wp:posOffset>
            </wp:positionV>
            <wp:extent cx="4903980" cy="2451990"/>
            <wp:effectExtent l="0" t="0" r="0" b="0"/>
            <wp:wrapTopAndBottom/>
            <wp:docPr id="17797287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28746" name="Picture 1779728746"/>
                    <pic:cNvPicPr/>
                  </pic:nvPicPr>
                  <pic:blipFill>
                    <a:blip r:embed="rId5"/>
                    <a:stretch>
                      <a:fillRect/>
                    </a:stretch>
                  </pic:blipFill>
                  <pic:spPr>
                    <a:xfrm>
                      <a:off x="0" y="0"/>
                      <a:ext cx="4903980" cy="2451990"/>
                    </a:xfrm>
                    <a:prstGeom prst="rect">
                      <a:avLst/>
                    </a:prstGeom>
                  </pic:spPr>
                </pic:pic>
              </a:graphicData>
            </a:graphic>
            <wp14:sizeRelH relativeFrom="page">
              <wp14:pctWidth>0</wp14:pctWidth>
            </wp14:sizeRelH>
            <wp14:sizeRelV relativeFrom="page">
              <wp14:pctHeight>0</wp14:pctHeight>
            </wp14:sizeRelV>
          </wp:anchor>
        </w:drawing>
      </w:r>
    </w:p>
    <w:p w14:paraId="7E1906F8" w14:textId="2C098AA0" w:rsidR="00B50231" w:rsidRDefault="009B4C2B">
      <w:pPr>
        <w:rPr>
          <w:rFonts w:ascii="Times New Roman" w:hAnsi="Times New Roman" w:cs="Times New Roman"/>
          <w:sz w:val="32"/>
          <w:szCs w:val="32"/>
        </w:rPr>
      </w:pPr>
      <w:r w:rsidRPr="009B4C2B">
        <w:rPr>
          <w:rFonts w:ascii="Times New Roman" w:hAnsi="Times New Roman" w:cs="Times New Roman"/>
          <w:b/>
          <w:bCs/>
        </w:rPr>
        <w:t>Fig 2:</w:t>
      </w:r>
      <w:r>
        <w:rPr>
          <w:rFonts w:ascii="Times New Roman" w:hAnsi="Times New Roman" w:cs="Times New Roman"/>
        </w:rPr>
        <w:t xml:space="preserve"> </w:t>
      </w:r>
      <w:r w:rsidRPr="009B4C2B">
        <w:rPr>
          <w:rFonts w:ascii="Times New Roman" w:hAnsi="Times New Roman" w:cs="Times New Roman"/>
        </w:rPr>
        <w:t xml:space="preserve">Plotted model results showing the relationship between alpha diversity and temperature. </w:t>
      </w:r>
      <w:r>
        <w:rPr>
          <w:rFonts w:ascii="Times New Roman" w:hAnsi="Times New Roman" w:cs="Times New Roman"/>
        </w:rPr>
        <w:t>Panel</w:t>
      </w:r>
      <w:r w:rsidRPr="009B4C2B">
        <w:rPr>
          <w:rFonts w:ascii="Times New Roman" w:hAnsi="Times New Roman" w:cs="Times New Roman"/>
        </w:rPr>
        <w:t xml:space="preserve"> </w:t>
      </w:r>
      <w:r>
        <w:rPr>
          <w:rFonts w:ascii="Times New Roman" w:hAnsi="Times New Roman" w:cs="Times New Roman"/>
        </w:rPr>
        <w:t>(</w:t>
      </w:r>
      <w:r w:rsidRPr="009B4C2B">
        <w:rPr>
          <w:rFonts w:ascii="Times New Roman" w:hAnsi="Times New Roman" w:cs="Times New Roman"/>
        </w:rPr>
        <w:t>A</w:t>
      </w:r>
      <w:r>
        <w:rPr>
          <w:rFonts w:ascii="Times New Roman" w:hAnsi="Times New Roman" w:cs="Times New Roman"/>
        </w:rPr>
        <w:t>)</w:t>
      </w:r>
      <w:r w:rsidRPr="009B4C2B">
        <w:rPr>
          <w:rFonts w:ascii="Times New Roman" w:hAnsi="Times New Roman" w:cs="Times New Roman"/>
        </w:rPr>
        <w:t xml:space="preserve"> measures alpha diversity using Shannon's Index, while </w:t>
      </w:r>
      <w:r>
        <w:rPr>
          <w:rFonts w:ascii="Times New Roman" w:hAnsi="Times New Roman" w:cs="Times New Roman"/>
        </w:rPr>
        <w:t>panel</w:t>
      </w:r>
      <w:r w:rsidRPr="009B4C2B">
        <w:rPr>
          <w:rFonts w:ascii="Times New Roman" w:hAnsi="Times New Roman" w:cs="Times New Roman"/>
        </w:rPr>
        <w:t xml:space="preserve"> </w:t>
      </w:r>
      <w:r>
        <w:rPr>
          <w:rFonts w:ascii="Times New Roman" w:hAnsi="Times New Roman" w:cs="Times New Roman"/>
        </w:rPr>
        <w:t>(</w:t>
      </w:r>
      <w:r w:rsidRPr="009B4C2B">
        <w:rPr>
          <w:rFonts w:ascii="Times New Roman" w:hAnsi="Times New Roman" w:cs="Times New Roman"/>
        </w:rPr>
        <w:t>B</w:t>
      </w:r>
      <w:r>
        <w:rPr>
          <w:rFonts w:ascii="Times New Roman" w:hAnsi="Times New Roman" w:cs="Times New Roman"/>
        </w:rPr>
        <w:t>)</w:t>
      </w:r>
      <w:r w:rsidRPr="009B4C2B">
        <w:rPr>
          <w:rFonts w:ascii="Times New Roman" w:hAnsi="Times New Roman" w:cs="Times New Roman"/>
        </w:rPr>
        <w:t xml:space="preserve"> uses the total number of ASVs. Both metrics demonstrate a decrease in alpha diversity as temperature increases.</w:t>
      </w:r>
    </w:p>
    <w:p w14:paraId="5CEE3C5E" w14:textId="77777777" w:rsidR="009B4C2B" w:rsidRDefault="009B4C2B" w:rsidP="00B71474">
      <w:pPr>
        <w:jc w:val="center"/>
        <w:rPr>
          <w:rFonts w:ascii="Times New Roman" w:hAnsi="Times New Roman" w:cs="Times New Roman"/>
          <w:sz w:val="32"/>
          <w:szCs w:val="32"/>
        </w:rPr>
      </w:pPr>
    </w:p>
    <w:p w14:paraId="14947F22" w14:textId="229612F8" w:rsidR="009B4C2B" w:rsidRDefault="00B94F65" w:rsidP="00B94F65">
      <w:pPr>
        <w:rPr>
          <w:rFonts w:ascii="Times New Roman" w:hAnsi="Times New Roman" w:cs="Times New Roman"/>
        </w:rPr>
      </w:pPr>
      <w:commentRangeStart w:id="0"/>
      <w:r w:rsidRPr="004C6E48">
        <w:rPr>
          <w:rFonts w:ascii="Times New Roman" w:hAnsi="Times New Roman" w:cs="Times New Roman"/>
          <w:b/>
          <w:bCs/>
        </w:rPr>
        <w:lastRenderedPageBreak/>
        <w:t>Fig 3:</w:t>
      </w:r>
      <w:r w:rsidRPr="00B94F65">
        <w:rPr>
          <w:rFonts w:ascii="Times New Roman" w:hAnsi="Times New Roman" w:cs="Times New Roman"/>
        </w:rPr>
        <w:t xml:space="preserve"> </w:t>
      </w:r>
      <w:commentRangeEnd w:id="0"/>
      <w:r w:rsidR="00E232CC">
        <w:rPr>
          <w:rStyle w:val="CommentReference"/>
        </w:rPr>
        <w:commentReference w:id="0"/>
      </w:r>
      <w:r>
        <w:rPr>
          <w:rFonts w:ascii="Times New Roman" w:hAnsi="Times New Roman" w:cs="Times New Roman"/>
        </w:rPr>
        <w:t>Figure three is going to be the phylogenetic tree</w:t>
      </w:r>
    </w:p>
    <w:p w14:paraId="66288C99" w14:textId="7630CFA8" w:rsidR="00B94F65" w:rsidRDefault="004C6E48" w:rsidP="00B94F65">
      <w:pPr>
        <w:rPr>
          <w:rFonts w:ascii="Times New Roman" w:hAnsi="Times New Roman" w:cs="Times New Roman"/>
        </w:rPr>
      </w:pPr>
      <w:r>
        <w:rPr>
          <w:rFonts w:ascii="Times New Roman" w:hAnsi="Times New Roman" w:cs="Times New Roman"/>
          <w:noProof/>
        </w:rPr>
        <w:drawing>
          <wp:anchor distT="0" distB="0" distL="114300" distR="114300" simplePos="0" relativeHeight="251665408" behindDoc="0" locked="0" layoutInCell="1" allowOverlap="1" wp14:anchorId="0A3930A8" wp14:editId="50032398">
            <wp:simplePos x="0" y="0"/>
            <wp:positionH relativeFrom="column">
              <wp:posOffset>-6439</wp:posOffset>
            </wp:positionH>
            <wp:positionV relativeFrom="paragraph">
              <wp:posOffset>253434</wp:posOffset>
            </wp:positionV>
            <wp:extent cx="3692525" cy="3692525"/>
            <wp:effectExtent l="0" t="0" r="3175" b="0"/>
            <wp:wrapTopAndBottom/>
            <wp:docPr id="9470702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70233" name="Picture 947070233"/>
                    <pic:cNvPicPr/>
                  </pic:nvPicPr>
                  <pic:blipFill>
                    <a:blip r:embed="rId10"/>
                    <a:stretch>
                      <a:fillRect/>
                    </a:stretch>
                  </pic:blipFill>
                  <pic:spPr>
                    <a:xfrm>
                      <a:off x="0" y="0"/>
                      <a:ext cx="3692525" cy="3692525"/>
                    </a:xfrm>
                    <a:prstGeom prst="rect">
                      <a:avLst/>
                    </a:prstGeom>
                  </pic:spPr>
                </pic:pic>
              </a:graphicData>
            </a:graphic>
            <wp14:sizeRelH relativeFrom="page">
              <wp14:pctWidth>0</wp14:pctWidth>
            </wp14:sizeRelH>
            <wp14:sizeRelV relativeFrom="page">
              <wp14:pctHeight>0</wp14:pctHeight>
            </wp14:sizeRelV>
          </wp:anchor>
        </w:drawing>
      </w:r>
    </w:p>
    <w:p w14:paraId="0F59880C" w14:textId="77777777" w:rsidR="004C6E48" w:rsidRDefault="004C6E48" w:rsidP="00B94F65">
      <w:pPr>
        <w:rPr>
          <w:rFonts w:ascii="Times New Roman" w:hAnsi="Times New Roman" w:cs="Times New Roman"/>
        </w:rPr>
      </w:pPr>
    </w:p>
    <w:p w14:paraId="01C2E218" w14:textId="5048F07A" w:rsidR="00361898" w:rsidRDefault="00B94F65" w:rsidP="00B94F65">
      <w:pPr>
        <w:rPr>
          <w:rFonts w:ascii="Times New Roman" w:hAnsi="Times New Roman" w:cs="Times New Roman"/>
          <w:b/>
          <w:bCs/>
        </w:rPr>
      </w:pPr>
      <w:r w:rsidRPr="00361898">
        <w:rPr>
          <w:rFonts w:ascii="Times New Roman" w:hAnsi="Times New Roman" w:cs="Times New Roman"/>
          <w:b/>
          <w:bCs/>
        </w:rPr>
        <w:t>Fig 4:</w:t>
      </w:r>
      <w:r w:rsidR="00361898">
        <w:rPr>
          <w:rFonts w:ascii="Times New Roman" w:hAnsi="Times New Roman" w:cs="Times New Roman"/>
          <w:b/>
          <w:bCs/>
        </w:rPr>
        <w:t xml:space="preserve"> </w:t>
      </w:r>
      <w:r w:rsidR="00361898" w:rsidRPr="00361898">
        <w:rPr>
          <w:rFonts w:ascii="Times New Roman" w:hAnsi="Times New Roman" w:cs="Times New Roman"/>
        </w:rPr>
        <w:t>Plotted model results for the non-linear relationship between tax</w:t>
      </w:r>
      <w:r w:rsidR="00D407AA">
        <w:rPr>
          <w:rFonts w:ascii="Times New Roman" w:hAnsi="Times New Roman" w:cs="Times New Roman"/>
        </w:rPr>
        <w:t>on</w:t>
      </w:r>
      <w:r w:rsidR="00361898" w:rsidRPr="00361898">
        <w:rPr>
          <w:rFonts w:ascii="Times New Roman" w:hAnsi="Times New Roman" w:cs="Times New Roman"/>
        </w:rPr>
        <w:t xml:space="preserve"> abundance and temperature</w:t>
      </w:r>
      <w:r w:rsidR="00361898">
        <w:rPr>
          <w:rFonts w:ascii="Times New Roman" w:hAnsi="Times New Roman" w:cs="Times New Roman"/>
        </w:rPr>
        <w:t>.</w:t>
      </w:r>
      <w:r w:rsidR="00361898" w:rsidRPr="00361898">
        <w:t xml:space="preserve"> </w:t>
      </w:r>
      <w:r w:rsidR="00361898">
        <w:t>T</w:t>
      </w:r>
      <w:r w:rsidR="00361898" w:rsidRPr="00361898">
        <w:rPr>
          <w:rFonts w:ascii="Times New Roman" w:hAnsi="Times New Roman" w:cs="Times New Roman"/>
        </w:rPr>
        <w:t>he plot shows the predicted log abundance of each taxon across the range of temperature values.</w:t>
      </w:r>
      <w:r w:rsidR="00361898">
        <w:rPr>
          <w:rFonts w:ascii="Times New Roman" w:hAnsi="Times New Roman" w:cs="Times New Roman"/>
        </w:rPr>
        <w:t xml:space="preserve"> Colors represent individual taxa from the largest cluster </w:t>
      </w:r>
      <w:r w:rsidR="00142FD6">
        <w:rPr>
          <w:rFonts w:ascii="Times New Roman" w:hAnsi="Times New Roman" w:cs="Times New Roman"/>
        </w:rPr>
        <w:t>described by</w:t>
      </w:r>
      <w:r w:rsidR="00361898">
        <w:rPr>
          <w:rFonts w:ascii="Times New Roman" w:hAnsi="Times New Roman" w:cs="Times New Roman"/>
        </w:rPr>
        <w:t xml:space="preserve"> the hierarchical clustering analysis. Tax</w:t>
      </w:r>
      <w:r w:rsidR="00D407AA">
        <w:rPr>
          <w:rFonts w:ascii="Times New Roman" w:hAnsi="Times New Roman" w:cs="Times New Roman"/>
        </w:rPr>
        <w:t>a</w:t>
      </w:r>
      <w:r w:rsidR="00361898">
        <w:rPr>
          <w:rFonts w:ascii="Times New Roman" w:hAnsi="Times New Roman" w:cs="Times New Roman"/>
        </w:rPr>
        <w:t xml:space="preserve"> in this group exhibit a tipping point at 29</w:t>
      </w:r>
      <w:r w:rsidR="00D407AA" w:rsidRPr="00D407AA">
        <w:t xml:space="preserve"> </w:t>
      </w:r>
      <w:r w:rsidR="00D407AA" w:rsidRPr="00D407AA">
        <w:rPr>
          <w:rFonts w:ascii="Times New Roman" w:hAnsi="Times New Roman" w:cs="Times New Roman"/>
        </w:rPr>
        <w:t xml:space="preserve">°C, before which taxa </w:t>
      </w:r>
      <w:r w:rsidR="00142FD6">
        <w:rPr>
          <w:rFonts w:ascii="Times New Roman" w:hAnsi="Times New Roman" w:cs="Times New Roman"/>
        </w:rPr>
        <w:t xml:space="preserve">abundances </w:t>
      </w:r>
      <w:r w:rsidR="00D407AA" w:rsidRPr="00D407AA">
        <w:rPr>
          <w:rFonts w:ascii="Times New Roman" w:hAnsi="Times New Roman" w:cs="Times New Roman"/>
        </w:rPr>
        <w:t>remain relatively stable as temperature increases and after which taxa exhibit a decrease in abundance</w:t>
      </w:r>
      <w:r w:rsidR="00E232CC">
        <w:rPr>
          <w:rFonts w:ascii="Times New Roman" w:hAnsi="Times New Roman" w:cs="Times New Roman"/>
        </w:rPr>
        <w:t xml:space="preserve"> at different rates</w:t>
      </w:r>
      <w:r w:rsidR="00D407AA" w:rsidRPr="00D407AA">
        <w:rPr>
          <w:rFonts w:ascii="Times New Roman" w:hAnsi="Times New Roman" w:cs="Times New Roman"/>
        </w:rPr>
        <w:t>.</w:t>
      </w:r>
    </w:p>
    <w:p w14:paraId="3B8D04B1" w14:textId="77777777" w:rsidR="00361898" w:rsidRDefault="00361898" w:rsidP="00B94F65">
      <w:pPr>
        <w:rPr>
          <w:rFonts w:ascii="Times New Roman" w:hAnsi="Times New Roman" w:cs="Times New Roman"/>
          <w:b/>
          <w:bCs/>
        </w:rPr>
      </w:pPr>
    </w:p>
    <w:p w14:paraId="1F84D3AC" w14:textId="11E617AA" w:rsidR="009B4C2B" w:rsidRDefault="009B4C2B" w:rsidP="00D407AA">
      <w:pPr>
        <w:rPr>
          <w:rFonts w:ascii="Times New Roman" w:hAnsi="Times New Roman" w:cs="Times New Roman"/>
          <w:sz w:val="32"/>
          <w:szCs w:val="32"/>
        </w:rPr>
      </w:pPr>
    </w:p>
    <w:p w14:paraId="6EBB9ACA" w14:textId="77777777" w:rsidR="009B4C2B" w:rsidRDefault="009B4C2B" w:rsidP="00B71474">
      <w:pPr>
        <w:jc w:val="center"/>
        <w:rPr>
          <w:rFonts w:ascii="Times New Roman" w:hAnsi="Times New Roman" w:cs="Times New Roman"/>
          <w:sz w:val="32"/>
          <w:szCs w:val="32"/>
        </w:rPr>
      </w:pPr>
    </w:p>
    <w:p w14:paraId="3BBBA266" w14:textId="77777777" w:rsidR="009B4C2B" w:rsidRDefault="009B4C2B" w:rsidP="00B71474">
      <w:pPr>
        <w:jc w:val="center"/>
        <w:rPr>
          <w:rFonts w:ascii="Times New Roman" w:hAnsi="Times New Roman" w:cs="Times New Roman"/>
          <w:sz w:val="32"/>
          <w:szCs w:val="32"/>
        </w:rPr>
      </w:pPr>
    </w:p>
    <w:p w14:paraId="6AD020D6" w14:textId="77777777" w:rsidR="009B4C2B" w:rsidRDefault="009B4C2B" w:rsidP="00B71474">
      <w:pPr>
        <w:jc w:val="center"/>
        <w:rPr>
          <w:rFonts w:ascii="Times New Roman" w:hAnsi="Times New Roman" w:cs="Times New Roman"/>
          <w:sz w:val="32"/>
          <w:szCs w:val="32"/>
        </w:rPr>
      </w:pPr>
    </w:p>
    <w:p w14:paraId="0FA987E4" w14:textId="6FBBEC7C" w:rsidR="009B4C2B" w:rsidRDefault="005D4D1C" w:rsidP="005D4D1C">
      <w:pP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6432" behindDoc="0" locked="0" layoutInCell="1" allowOverlap="1" wp14:anchorId="176C5573" wp14:editId="2F7C6D90">
            <wp:simplePos x="0" y="0"/>
            <wp:positionH relativeFrom="column">
              <wp:posOffset>-110490</wp:posOffset>
            </wp:positionH>
            <wp:positionV relativeFrom="paragraph">
              <wp:posOffset>69</wp:posOffset>
            </wp:positionV>
            <wp:extent cx="5943600" cy="2971800"/>
            <wp:effectExtent l="0" t="0" r="0" b="0"/>
            <wp:wrapTopAndBottom/>
            <wp:docPr id="17316887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88732" name="Picture 1731688732"/>
                    <pic:cNvPicPr/>
                  </pic:nvPicPr>
                  <pic:blipFill>
                    <a:blip r:embed="rId11"/>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09BBF0C3" w14:textId="77529CB5" w:rsidR="00C83BC7" w:rsidRDefault="005D4D1C" w:rsidP="005D4D1C">
      <w:pPr>
        <w:rPr>
          <w:rFonts w:ascii="Times New Roman" w:hAnsi="Times New Roman" w:cs="Times New Roman"/>
        </w:rPr>
      </w:pPr>
      <w:r w:rsidRPr="00361898">
        <w:rPr>
          <w:rFonts w:ascii="Times New Roman" w:hAnsi="Times New Roman" w:cs="Times New Roman"/>
          <w:b/>
          <w:bCs/>
        </w:rPr>
        <w:t xml:space="preserve">Fig </w:t>
      </w:r>
      <w:r>
        <w:rPr>
          <w:rFonts w:ascii="Times New Roman" w:hAnsi="Times New Roman" w:cs="Times New Roman"/>
          <w:b/>
          <w:bCs/>
        </w:rPr>
        <w:t>5</w:t>
      </w:r>
      <w:r w:rsidRPr="00361898">
        <w:rPr>
          <w:rFonts w:ascii="Times New Roman" w:hAnsi="Times New Roman" w:cs="Times New Roman"/>
          <w:b/>
          <w:bCs/>
        </w:rPr>
        <w:t>:</w:t>
      </w:r>
      <w:r>
        <w:rPr>
          <w:rFonts w:ascii="Times New Roman" w:hAnsi="Times New Roman" w:cs="Times New Roman"/>
          <w:b/>
          <w:bCs/>
        </w:rPr>
        <w:t xml:space="preserve"> </w:t>
      </w:r>
      <w:r w:rsidR="00C83BC7">
        <w:rPr>
          <w:rFonts w:ascii="Times New Roman" w:hAnsi="Times New Roman" w:cs="Times New Roman"/>
        </w:rPr>
        <w:t>Model comparison results</w:t>
      </w:r>
      <w:r w:rsidR="00C83BC7">
        <w:rPr>
          <w:rFonts w:ascii="Times New Roman" w:hAnsi="Times New Roman" w:cs="Times New Roman"/>
        </w:rPr>
        <w:t xml:space="preserve"> </w:t>
      </w:r>
      <w:r w:rsidR="00C83BC7">
        <w:rPr>
          <w:rFonts w:ascii="Times New Roman" w:hAnsi="Times New Roman" w:cs="Times New Roman"/>
        </w:rPr>
        <w:t>evaluating</w:t>
      </w:r>
      <w:r w:rsidR="00C83BC7">
        <w:rPr>
          <w:rFonts w:ascii="Times New Roman" w:hAnsi="Times New Roman" w:cs="Times New Roman"/>
        </w:rPr>
        <w:t xml:space="preserve"> if neopterin concentration is related to community-level microbiome response to temperature. </w:t>
      </w:r>
      <w:r w:rsidR="00C83BC7">
        <w:rPr>
          <w:rFonts w:ascii="Times New Roman" w:hAnsi="Times New Roman" w:cs="Times New Roman"/>
        </w:rPr>
        <w:t>Panel (A) shows the coefficients for the interaction between temperature and neopterin</w:t>
      </w:r>
      <w:r w:rsidR="00C83BC7">
        <w:rPr>
          <w:rFonts w:ascii="Times New Roman" w:hAnsi="Times New Roman" w:cs="Times New Roman"/>
        </w:rPr>
        <w:t xml:space="preserve"> for</w:t>
      </w:r>
      <w:r w:rsidR="00C83BC7">
        <w:rPr>
          <w:rFonts w:ascii="Times New Roman" w:hAnsi="Times New Roman" w:cs="Times New Roman"/>
        </w:rPr>
        <w:t xml:space="preserve"> community features including </w:t>
      </w:r>
      <w:r w:rsidR="00C83BC7" w:rsidRPr="009B4C2B">
        <w:rPr>
          <w:rFonts w:ascii="Times New Roman" w:hAnsi="Times New Roman" w:cs="Times New Roman"/>
        </w:rPr>
        <w:t>beta diversity (measured by principal coordinates 1-4) and alpha diversity (measured by the Shannon Index and the observed number of ASVs).</w:t>
      </w:r>
      <w:r w:rsidR="00C83BC7" w:rsidRPr="00142FD6">
        <w:rPr>
          <w:rFonts w:ascii="Times New Roman" w:hAnsi="Times New Roman" w:cs="Times New Roman"/>
        </w:rPr>
        <w:t xml:space="preserve"> </w:t>
      </w:r>
      <w:r w:rsidR="00C83BC7" w:rsidRPr="009B4C2B">
        <w:rPr>
          <w:rFonts w:ascii="Times New Roman" w:hAnsi="Times New Roman" w:cs="Times New Roman"/>
        </w:rPr>
        <w:t>The</w:t>
      </w:r>
      <w:r w:rsidR="00C83BC7">
        <w:rPr>
          <w:rFonts w:ascii="Times New Roman" w:hAnsi="Times New Roman" w:cs="Times New Roman"/>
        </w:rPr>
        <w:t xml:space="preserve"> thick</w:t>
      </w:r>
      <w:r w:rsidR="00C83BC7" w:rsidRPr="009B4C2B">
        <w:rPr>
          <w:rFonts w:ascii="Times New Roman" w:hAnsi="Times New Roman" w:cs="Times New Roman"/>
        </w:rPr>
        <w:t xml:space="preserve"> bars represent 50% confidence intervals (CI), while the thin bars represent 95% CI.</w:t>
      </w:r>
      <w:r w:rsidR="00C83BC7">
        <w:rPr>
          <w:rFonts w:ascii="Times New Roman" w:hAnsi="Times New Roman" w:cs="Times New Roman"/>
        </w:rPr>
        <w:t xml:space="preserve"> </w:t>
      </w:r>
      <w:r w:rsidR="00C83BC7">
        <w:rPr>
          <w:rFonts w:ascii="Times New Roman" w:hAnsi="Times New Roman" w:cs="Times New Roman"/>
        </w:rPr>
        <w:t xml:space="preserve">Principle component 1 is the only feature that shows a reliable relationship with the interaction effect. </w:t>
      </w:r>
      <w:r w:rsidR="00142FD6">
        <w:rPr>
          <w:rFonts w:ascii="Times New Roman" w:hAnsi="Times New Roman" w:cs="Times New Roman"/>
        </w:rPr>
        <w:t>Panel (B)</w:t>
      </w:r>
      <w:r w:rsidR="007C4CB5">
        <w:rPr>
          <w:rFonts w:ascii="Times New Roman" w:hAnsi="Times New Roman" w:cs="Times New Roman"/>
        </w:rPr>
        <w:t xml:space="preserve"> compares model weights between the interaction model (in purple) and the model that does not include the interaction effect (base model, in orange)</w:t>
      </w:r>
      <w:r w:rsidR="00C66E63">
        <w:rPr>
          <w:rFonts w:ascii="Times New Roman" w:hAnsi="Times New Roman" w:cs="Times New Roman"/>
        </w:rPr>
        <w:t xml:space="preserve">. </w:t>
      </w:r>
      <w:r w:rsidR="00142FD6">
        <w:rPr>
          <w:rFonts w:ascii="Times New Roman" w:hAnsi="Times New Roman" w:cs="Times New Roman"/>
        </w:rPr>
        <w:t>The interaction model accounts for more than 50% of the model weight for all principal co</w:t>
      </w:r>
      <w:r w:rsidR="007C4CB5">
        <w:rPr>
          <w:rFonts w:ascii="Times New Roman" w:hAnsi="Times New Roman" w:cs="Times New Roman"/>
        </w:rPr>
        <w:t>o</w:t>
      </w:r>
      <w:r w:rsidR="00142FD6">
        <w:rPr>
          <w:rFonts w:ascii="Times New Roman" w:hAnsi="Times New Roman" w:cs="Times New Roman"/>
        </w:rPr>
        <w:t xml:space="preserve">rdinates </w:t>
      </w:r>
      <w:r w:rsidR="00F62DC7">
        <w:rPr>
          <w:rFonts w:ascii="Times New Roman" w:hAnsi="Times New Roman" w:cs="Times New Roman"/>
        </w:rPr>
        <w:t>in contrast to the alpha diversity metrics where it accounts for very little model weight.</w:t>
      </w:r>
      <w:r w:rsidR="00C83BC7">
        <w:rPr>
          <w:rFonts w:ascii="Times New Roman" w:hAnsi="Times New Roman" w:cs="Times New Roman"/>
        </w:rPr>
        <w:t xml:space="preserve"> </w:t>
      </w:r>
      <w:r w:rsidR="00F62DC7">
        <w:rPr>
          <w:rFonts w:ascii="Times New Roman" w:hAnsi="Times New Roman" w:cs="Times New Roman"/>
        </w:rPr>
        <w:t>Combined</w:t>
      </w:r>
      <w:r w:rsidR="00C66E63">
        <w:rPr>
          <w:rFonts w:ascii="Times New Roman" w:hAnsi="Times New Roman" w:cs="Times New Roman"/>
        </w:rPr>
        <w:t>, the</w:t>
      </w:r>
      <w:r w:rsidR="00F62DC7">
        <w:rPr>
          <w:rFonts w:ascii="Times New Roman" w:hAnsi="Times New Roman" w:cs="Times New Roman"/>
        </w:rPr>
        <w:t xml:space="preserve"> panels</w:t>
      </w:r>
      <w:r w:rsidR="00C83BC7">
        <w:rPr>
          <w:rFonts w:ascii="Times New Roman" w:hAnsi="Times New Roman" w:cs="Times New Roman"/>
        </w:rPr>
        <w:t xml:space="preserve"> suggest that neopterin is associated with the relationship between temperature and beta diversity but not alpha diversity. </w:t>
      </w:r>
    </w:p>
    <w:p w14:paraId="1926E3DA" w14:textId="77777777" w:rsidR="00C83BC7" w:rsidRDefault="00C83BC7" w:rsidP="005D4D1C">
      <w:pPr>
        <w:rPr>
          <w:rFonts w:ascii="Times New Roman" w:hAnsi="Times New Roman" w:cs="Times New Roman"/>
        </w:rPr>
      </w:pPr>
    </w:p>
    <w:p w14:paraId="26A8EE43" w14:textId="42ED11B1" w:rsidR="00C83BC7" w:rsidRDefault="00C83BC7" w:rsidP="00C83BC7">
      <w:pPr>
        <w:rPr>
          <w:rFonts w:ascii="Times New Roman" w:hAnsi="Times New Roman" w:cs="Times New Roman"/>
          <w:b/>
          <w:bCs/>
        </w:rPr>
      </w:pPr>
    </w:p>
    <w:p w14:paraId="362AE53C" w14:textId="77777777" w:rsidR="00C83BC7" w:rsidRDefault="00C83BC7" w:rsidP="005D4D1C">
      <w:pPr>
        <w:rPr>
          <w:rFonts w:ascii="Times New Roman" w:hAnsi="Times New Roman" w:cs="Times New Roman"/>
        </w:rPr>
      </w:pPr>
    </w:p>
    <w:p w14:paraId="366F29FF" w14:textId="028A2708" w:rsidR="005D4D1C" w:rsidRDefault="005D4D1C" w:rsidP="005D4D1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7456" behindDoc="0" locked="0" layoutInCell="1" allowOverlap="1" wp14:anchorId="7F1D0441" wp14:editId="241F16C2">
            <wp:simplePos x="0" y="0"/>
            <wp:positionH relativeFrom="column">
              <wp:posOffset>-34925</wp:posOffset>
            </wp:positionH>
            <wp:positionV relativeFrom="paragraph">
              <wp:posOffset>65</wp:posOffset>
            </wp:positionV>
            <wp:extent cx="6720411" cy="3136192"/>
            <wp:effectExtent l="0" t="0" r="0" b="1270"/>
            <wp:wrapTopAndBottom/>
            <wp:docPr id="9663963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96399" name="Picture 966396399"/>
                    <pic:cNvPicPr/>
                  </pic:nvPicPr>
                  <pic:blipFill>
                    <a:blip r:embed="rId12"/>
                    <a:stretch>
                      <a:fillRect/>
                    </a:stretch>
                  </pic:blipFill>
                  <pic:spPr>
                    <a:xfrm>
                      <a:off x="0" y="0"/>
                      <a:ext cx="6720411" cy="3136192"/>
                    </a:xfrm>
                    <a:prstGeom prst="rect">
                      <a:avLst/>
                    </a:prstGeom>
                  </pic:spPr>
                </pic:pic>
              </a:graphicData>
            </a:graphic>
            <wp14:sizeRelH relativeFrom="page">
              <wp14:pctWidth>0</wp14:pctWidth>
            </wp14:sizeRelH>
            <wp14:sizeRelV relativeFrom="page">
              <wp14:pctHeight>0</wp14:pctHeight>
            </wp14:sizeRelV>
          </wp:anchor>
        </w:drawing>
      </w:r>
    </w:p>
    <w:p w14:paraId="13818B93" w14:textId="41BEE73F" w:rsidR="005D4D1C" w:rsidRPr="00CD2EE0" w:rsidRDefault="005D4D1C" w:rsidP="005D4D1C">
      <w:pPr>
        <w:rPr>
          <w:rFonts w:ascii="Times New Roman" w:hAnsi="Times New Roman" w:cs="Times New Roman"/>
        </w:rPr>
      </w:pPr>
      <w:r w:rsidRPr="005D4D1C">
        <w:rPr>
          <w:rFonts w:ascii="Times New Roman" w:hAnsi="Times New Roman" w:cs="Times New Roman"/>
          <w:b/>
          <w:bCs/>
        </w:rPr>
        <w:t>Fig 6:</w:t>
      </w:r>
      <w:r w:rsidR="00C66E63" w:rsidRPr="00C66E63">
        <w:rPr>
          <w:rFonts w:ascii="Times New Roman" w:hAnsi="Times New Roman" w:cs="Times New Roman"/>
        </w:rPr>
        <w:t xml:space="preserve"> </w:t>
      </w:r>
      <w:r w:rsidR="00CD2EE0">
        <w:rPr>
          <w:rFonts w:ascii="Times New Roman" w:hAnsi="Times New Roman" w:cs="Times New Roman"/>
        </w:rPr>
        <w:t xml:space="preserve">Model comparison results evaluating if neopterin concentration is related to </w:t>
      </w:r>
      <w:r w:rsidR="00CD2EE0">
        <w:rPr>
          <w:rFonts w:ascii="Times New Roman" w:hAnsi="Times New Roman" w:cs="Times New Roman"/>
        </w:rPr>
        <w:t>taxa</w:t>
      </w:r>
      <w:r w:rsidR="00CD2EE0">
        <w:rPr>
          <w:rFonts w:ascii="Times New Roman" w:hAnsi="Times New Roman" w:cs="Times New Roman"/>
        </w:rPr>
        <w:t>-level microbiome response to temperature.</w:t>
      </w:r>
      <w:r w:rsidR="00CD2EE0">
        <w:rPr>
          <w:rFonts w:ascii="Times New Roman" w:hAnsi="Times New Roman" w:cs="Times New Roman"/>
        </w:rPr>
        <w:t xml:space="preserve"> </w:t>
      </w:r>
      <w:r w:rsidR="00C66E63">
        <w:rPr>
          <w:rFonts w:ascii="Times New Roman" w:hAnsi="Times New Roman" w:cs="Times New Roman"/>
        </w:rPr>
        <w:t xml:space="preserve">Panel (A) shows the coefficients for the interaction between temperature and neopterin across different taxa. </w:t>
      </w:r>
      <w:r w:rsidR="00C66E63" w:rsidRPr="009B4C2B">
        <w:rPr>
          <w:rFonts w:ascii="Times New Roman" w:hAnsi="Times New Roman" w:cs="Times New Roman"/>
        </w:rPr>
        <w:t>The</w:t>
      </w:r>
      <w:r w:rsidR="00C66E63">
        <w:rPr>
          <w:rFonts w:ascii="Times New Roman" w:hAnsi="Times New Roman" w:cs="Times New Roman"/>
        </w:rPr>
        <w:t xml:space="preserve"> thick</w:t>
      </w:r>
      <w:r w:rsidR="00C66E63" w:rsidRPr="009B4C2B">
        <w:rPr>
          <w:rFonts w:ascii="Times New Roman" w:hAnsi="Times New Roman" w:cs="Times New Roman"/>
        </w:rPr>
        <w:t xml:space="preserve"> bars represent 50% confidence intervals (CI), while the thin bars represent 95% CI.</w:t>
      </w:r>
      <w:r w:rsidR="00C66E63">
        <w:rPr>
          <w:rFonts w:ascii="Times New Roman" w:hAnsi="Times New Roman" w:cs="Times New Roman"/>
        </w:rPr>
        <w:t xml:space="preserve"> Panel (B)</w:t>
      </w:r>
      <w:r w:rsidR="00C66E63" w:rsidRPr="00C66E63">
        <w:rPr>
          <w:rFonts w:ascii="Times New Roman" w:hAnsi="Times New Roman" w:cs="Times New Roman"/>
        </w:rPr>
        <w:t xml:space="preserve"> </w:t>
      </w:r>
      <w:r w:rsidR="00C66E63">
        <w:rPr>
          <w:rFonts w:ascii="Times New Roman" w:hAnsi="Times New Roman" w:cs="Times New Roman"/>
        </w:rPr>
        <w:t xml:space="preserve">compares model weights between the interaction model (in purple) and the model that does not include the interaction effect (base model, in orange). The interaction model accounts for more than 50% of the model weight for all taxa. </w:t>
      </w:r>
    </w:p>
    <w:p w14:paraId="5213A051" w14:textId="74C9F35D" w:rsidR="005D4D1C" w:rsidRDefault="005D4D1C" w:rsidP="005D4D1C">
      <w:pPr>
        <w:rPr>
          <w:rFonts w:ascii="Times New Roman" w:hAnsi="Times New Roman" w:cs="Times New Roman"/>
        </w:rPr>
      </w:pPr>
    </w:p>
    <w:p w14:paraId="764A567E" w14:textId="77777777" w:rsidR="005D4D1C" w:rsidRDefault="005D4D1C" w:rsidP="005D4D1C">
      <w:pPr>
        <w:rPr>
          <w:rFonts w:ascii="Times New Roman" w:hAnsi="Times New Roman" w:cs="Times New Roman"/>
        </w:rPr>
      </w:pPr>
    </w:p>
    <w:p w14:paraId="7AA89C7E" w14:textId="69043069" w:rsidR="00A648CA" w:rsidRDefault="00A648CA" w:rsidP="005D4D1C">
      <w:pPr>
        <w:rPr>
          <w:rFonts w:ascii="Times New Roman" w:hAnsi="Times New Roman" w:cs="Times New Roman"/>
        </w:rPr>
      </w:pPr>
    </w:p>
    <w:p w14:paraId="6095CC27" w14:textId="0AC4D098" w:rsidR="00A648CA" w:rsidRDefault="00496492" w:rsidP="005D4D1C">
      <w:pPr>
        <w:rPr>
          <w:rFonts w:ascii="Times New Roman" w:hAnsi="Times New Roman" w:cs="Times New Roman"/>
        </w:rPr>
      </w:pPr>
      <w:r>
        <w:rPr>
          <w:rFonts w:ascii="Times New Roman" w:hAnsi="Times New Roman" w:cs="Times New Roman"/>
          <w:noProof/>
        </w:rPr>
        <w:lastRenderedPageBreak/>
        <w:drawing>
          <wp:inline distT="0" distB="0" distL="0" distR="0" wp14:anchorId="3B831FAD" wp14:editId="244539DA">
            <wp:extent cx="5943600" cy="5943600"/>
            <wp:effectExtent l="0" t="0" r="0" b="0"/>
            <wp:docPr id="17890571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57104" name="Picture 1789057104"/>
                    <pic:cNvPicPr/>
                  </pic:nvPicPr>
                  <pic:blipFill>
                    <a:blip r:embed="rId13"/>
                    <a:stretch>
                      <a:fillRect/>
                    </a:stretch>
                  </pic:blipFill>
                  <pic:spPr>
                    <a:xfrm>
                      <a:off x="0" y="0"/>
                      <a:ext cx="5943600" cy="5943600"/>
                    </a:xfrm>
                    <a:prstGeom prst="rect">
                      <a:avLst/>
                    </a:prstGeom>
                  </pic:spPr>
                </pic:pic>
              </a:graphicData>
            </a:graphic>
          </wp:inline>
        </w:drawing>
      </w:r>
    </w:p>
    <w:p w14:paraId="6101E2B4" w14:textId="288D321C" w:rsidR="00496492" w:rsidRPr="00CD2EE0" w:rsidRDefault="005D4D1C" w:rsidP="00CD2EE0">
      <w:pPr>
        <w:rPr>
          <w:rFonts w:ascii="Times New Roman" w:hAnsi="Times New Roman" w:cs="Times New Roman"/>
        </w:rPr>
      </w:pPr>
      <w:r w:rsidRPr="00A648CA">
        <w:rPr>
          <w:rFonts w:ascii="Times New Roman" w:hAnsi="Times New Roman" w:cs="Times New Roman"/>
          <w:b/>
          <w:bCs/>
        </w:rPr>
        <w:t>Fig 7</w:t>
      </w:r>
      <w:r w:rsidR="00A648CA" w:rsidRPr="00A648CA">
        <w:rPr>
          <w:rFonts w:ascii="Times New Roman" w:hAnsi="Times New Roman" w:cs="Times New Roman"/>
          <w:b/>
          <w:bCs/>
        </w:rPr>
        <w:t>:</w:t>
      </w:r>
      <w:r w:rsidR="00A648CA">
        <w:rPr>
          <w:rFonts w:ascii="Times New Roman" w:hAnsi="Times New Roman" w:cs="Times New Roman"/>
        </w:rPr>
        <w:t xml:space="preserve"> Plotted model results of the interaction effect between temperature and neopterin for all taxa where that interaction model accounted for more than 50% of the model weight.</w:t>
      </w:r>
      <w:r w:rsidR="00A648CA" w:rsidRPr="00A648CA">
        <w:rPr>
          <w:rFonts w:ascii="Times New Roman" w:hAnsi="Times New Roman" w:cs="Times New Roman"/>
        </w:rPr>
        <w:t xml:space="preserve"> </w:t>
      </w:r>
      <w:r w:rsidR="00A648CA">
        <w:rPr>
          <w:rFonts w:ascii="Times New Roman" w:hAnsi="Times New Roman" w:cs="Times New Roman"/>
        </w:rPr>
        <w:t xml:space="preserve">Colors represent individual taxa  The four columns represent four discrete ranges of neopterin concentrations increasing from left to right. </w:t>
      </w:r>
      <w:r w:rsidR="00CD2EE0">
        <w:rPr>
          <w:rFonts w:ascii="Times New Roman" w:hAnsi="Times New Roman" w:cs="Times New Roman"/>
        </w:rPr>
        <w:t>The rows represent the different type</w:t>
      </w:r>
      <w:r w:rsidR="00F87B6F">
        <w:rPr>
          <w:rFonts w:ascii="Times New Roman" w:hAnsi="Times New Roman" w:cs="Times New Roman"/>
        </w:rPr>
        <w:t>s</w:t>
      </w:r>
      <w:r w:rsidR="00CD2EE0">
        <w:rPr>
          <w:rFonts w:ascii="Times New Roman" w:hAnsi="Times New Roman" w:cs="Times New Roman"/>
        </w:rPr>
        <w:t xml:space="preserve"> of effects</w:t>
      </w:r>
      <w:r w:rsidR="00F87B6F">
        <w:rPr>
          <w:rFonts w:ascii="Times New Roman" w:hAnsi="Times New Roman" w:cs="Times New Roman"/>
        </w:rPr>
        <w:t>,</w:t>
      </w:r>
      <w:r w:rsidR="00CD2EE0">
        <w:rPr>
          <w:rFonts w:ascii="Times New Roman" w:hAnsi="Times New Roman" w:cs="Times New Roman"/>
        </w:rPr>
        <w:t xml:space="preserve"> including the negative amplifying effect </w:t>
      </w:r>
      <w:r w:rsidR="00F87B6F">
        <w:rPr>
          <w:rFonts w:ascii="Times New Roman" w:hAnsi="Times New Roman" w:cs="Times New Roman"/>
        </w:rPr>
        <w:t xml:space="preserve">(Row </w:t>
      </w:r>
      <w:r w:rsidR="00CD2EE0">
        <w:rPr>
          <w:rFonts w:ascii="Times New Roman" w:hAnsi="Times New Roman" w:cs="Times New Roman"/>
        </w:rPr>
        <w:t>A)</w:t>
      </w:r>
      <w:r w:rsidR="00F87B6F">
        <w:rPr>
          <w:rFonts w:ascii="Times New Roman" w:hAnsi="Times New Roman" w:cs="Times New Roman"/>
        </w:rPr>
        <w:t>,</w:t>
      </w:r>
      <w:r w:rsidR="00CD2EE0">
        <w:rPr>
          <w:rFonts w:ascii="Times New Roman" w:hAnsi="Times New Roman" w:cs="Times New Roman"/>
        </w:rPr>
        <w:t xml:space="preserve"> where a stronger negative relationship with temperature is </w:t>
      </w:r>
      <w:r w:rsidR="00CD2EE0" w:rsidRPr="00CD2EE0">
        <w:rPr>
          <w:rFonts w:ascii="Times New Roman" w:hAnsi="Times New Roman" w:cs="Times New Roman"/>
        </w:rPr>
        <w:t>associated with high neopterin concentration</w:t>
      </w:r>
      <w:r w:rsidR="00F87B6F">
        <w:rPr>
          <w:rFonts w:ascii="Times New Roman" w:hAnsi="Times New Roman" w:cs="Times New Roman"/>
        </w:rPr>
        <w:t>.</w:t>
      </w:r>
      <w:r w:rsidR="00CD2EE0">
        <w:rPr>
          <w:rFonts w:ascii="Times New Roman" w:hAnsi="Times New Roman" w:cs="Times New Roman"/>
        </w:rPr>
        <w:t xml:space="preserve"> </w:t>
      </w:r>
      <w:r w:rsidR="00F87B6F">
        <w:rPr>
          <w:rFonts w:ascii="Times New Roman" w:hAnsi="Times New Roman" w:cs="Times New Roman"/>
        </w:rPr>
        <w:t>T</w:t>
      </w:r>
      <w:r w:rsidR="00CD2EE0">
        <w:rPr>
          <w:rFonts w:ascii="Times New Roman" w:hAnsi="Times New Roman" w:cs="Times New Roman"/>
        </w:rPr>
        <w:t xml:space="preserve">he positive amplifying effect </w:t>
      </w:r>
      <w:r w:rsidR="00F87B6F">
        <w:rPr>
          <w:rFonts w:ascii="Times New Roman" w:hAnsi="Times New Roman" w:cs="Times New Roman"/>
        </w:rPr>
        <w:t>(</w:t>
      </w:r>
      <w:r w:rsidR="00CD2EE0">
        <w:rPr>
          <w:rFonts w:ascii="Times New Roman" w:hAnsi="Times New Roman" w:cs="Times New Roman"/>
        </w:rPr>
        <w:t>Row</w:t>
      </w:r>
      <w:r w:rsidR="00F87B6F">
        <w:rPr>
          <w:rFonts w:ascii="Times New Roman" w:hAnsi="Times New Roman" w:cs="Times New Roman"/>
        </w:rPr>
        <w:t xml:space="preserve"> </w:t>
      </w:r>
      <w:r w:rsidR="00CD2EE0">
        <w:rPr>
          <w:rFonts w:ascii="Times New Roman" w:hAnsi="Times New Roman" w:cs="Times New Roman"/>
        </w:rPr>
        <w:t>B)</w:t>
      </w:r>
      <w:r w:rsidR="00F87B6F">
        <w:rPr>
          <w:rFonts w:ascii="Times New Roman" w:hAnsi="Times New Roman" w:cs="Times New Roman"/>
        </w:rPr>
        <w:t>,</w:t>
      </w:r>
      <w:r w:rsidR="00CD2EE0">
        <w:rPr>
          <w:rFonts w:ascii="Times New Roman" w:hAnsi="Times New Roman" w:cs="Times New Roman"/>
        </w:rPr>
        <w:t xml:space="preserve"> where </w:t>
      </w:r>
      <w:r w:rsidR="00CD2EE0">
        <w:rPr>
          <w:rFonts w:ascii="Times New Roman" w:hAnsi="Times New Roman" w:cs="Times New Roman"/>
        </w:rPr>
        <w:t xml:space="preserve">a stronger </w:t>
      </w:r>
      <w:r w:rsidR="00CD2EE0">
        <w:rPr>
          <w:rFonts w:ascii="Times New Roman" w:hAnsi="Times New Roman" w:cs="Times New Roman"/>
        </w:rPr>
        <w:t>positive</w:t>
      </w:r>
      <w:r w:rsidR="00CD2EE0">
        <w:rPr>
          <w:rFonts w:ascii="Times New Roman" w:hAnsi="Times New Roman" w:cs="Times New Roman"/>
        </w:rPr>
        <w:t xml:space="preserve"> relationship with temperature is </w:t>
      </w:r>
      <w:r w:rsidR="00CD2EE0" w:rsidRPr="00CD2EE0">
        <w:rPr>
          <w:rFonts w:ascii="Times New Roman" w:hAnsi="Times New Roman" w:cs="Times New Roman"/>
        </w:rPr>
        <w:t>associated with high neopterin concentration</w:t>
      </w:r>
      <w:r w:rsidR="00F87B6F">
        <w:rPr>
          <w:rFonts w:ascii="Times New Roman" w:hAnsi="Times New Roman" w:cs="Times New Roman"/>
        </w:rPr>
        <w:t>,</w:t>
      </w:r>
      <w:r w:rsidR="00CD2EE0">
        <w:rPr>
          <w:rFonts w:ascii="Times New Roman" w:hAnsi="Times New Roman" w:cs="Times New Roman"/>
        </w:rPr>
        <w:t xml:space="preserve"> and </w:t>
      </w:r>
      <w:r w:rsidR="00F87B6F">
        <w:rPr>
          <w:rFonts w:ascii="Times New Roman" w:hAnsi="Times New Roman" w:cs="Times New Roman"/>
        </w:rPr>
        <w:t>the reverse effect</w:t>
      </w:r>
      <w:r w:rsidR="00CD2EE0">
        <w:rPr>
          <w:rFonts w:ascii="Times New Roman" w:hAnsi="Times New Roman" w:cs="Times New Roman"/>
        </w:rPr>
        <w:t xml:space="preserve"> (</w:t>
      </w:r>
      <w:r w:rsidR="00F87B6F">
        <w:rPr>
          <w:rFonts w:ascii="Times New Roman" w:hAnsi="Times New Roman" w:cs="Times New Roman"/>
        </w:rPr>
        <w:t xml:space="preserve">Row </w:t>
      </w:r>
      <w:r w:rsidR="00CD2EE0">
        <w:rPr>
          <w:rFonts w:ascii="Times New Roman" w:hAnsi="Times New Roman" w:cs="Times New Roman"/>
        </w:rPr>
        <w:t>C)</w:t>
      </w:r>
      <w:r w:rsidR="00F87B6F">
        <w:rPr>
          <w:rFonts w:ascii="Times New Roman" w:hAnsi="Times New Roman" w:cs="Times New Roman"/>
        </w:rPr>
        <w:t>,</w:t>
      </w:r>
      <w:r w:rsidR="00CD2EE0">
        <w:rPr>
          <w:rFonts w:ascii="Times New Roman" w:hAnsi="Times New Roman" w:cs="Times New Roman"/>
        </w:rPr>
        <w:t xml:space="preserve"> where </w:t>
      </w:r>
      <w:r w:rsidR="00CD2EE0" w:rsidRPr="00CD2EE0">
        <w:rPr>
          <w:rFonts w:ascii="Times New Roman" w:hAnsi="Times New Roman" w:cs="Times New Roman"/>
        </w:rPr>
        <w:t>a negative relationship with temperature is associated with low neopterin concentration while a positive relationship is associated with high neopterin.</w:t>
      </w:r>
    </w:p>
    <w:p w14:paraId="5091CBF6" w14:textId="7FA5C86A" w:rsidR="00B50231" w:rsidRDefault="005C2A5D" w:rsidP="00B71474">
      <w:pPr>
        <w:jc w:val="center"/>
        <w:rPr>
          <w:rFonts w:ascii="Times New Roman" w:hAnsi="Times New Roman" w:cs="Times New Roman"/>
          <w:sz w:val="32"/>
          <w:szCs w:val="32"/>
        </w:rPr>
      </w:pPr>
      <w:r>
        <w:rPr>
          <w:rFonts w:ascii="Times New Roman" w:hAnsi="Times New Roman" w:cs="Times New Roman"/>
          <w:noProof/>
          <w:sz w:val="32"/>
          <w:szCs w:val="32"/>
        </w:rPr>
        <w:lastRenderedPageBreak/>
        <w:drawing>
          <wp:anchor distT="0" distB="0" distL="114300" distR="114300" simplePos="0" relativeHeight="251668480" behindDoc="0" locked="0" layoutInCell="1" allowOverlap="1" wp14:anchorId="3EA74D6B" wp14:editId="73B1F80F">
            <wp:simplePos x="0" y="0"/>
            <wp:positionH relativeFrom="column">
              <wp:posOffset>228600</wp:posOffset>
            </wp:positionH>
            <wp:positionV relativeFrom="paragraph">
              <wp:posOffset>373380</wp:posOffset>
            </wp:positionV>
            <wp:extent cx="4089400" cy="2726055"/>
            <wp:effectExtent l="0" t="0" r="0" b="0"/>
            <wp:wrapTopAndBottom/>
            <wp:docPr id="1607655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55195" name="Picture 1607655195"/>
                    <pic:cNvPicPr/>
                  </pic:nvPicPr>
                  <pic:blipFill>
                    <a:blip r:embed="rId14"/>
                    <a:stretch>
                      <a:fillRect/>
                    </a:stretch>
                  </pic:blipFill>
                  <pic:spPr>
                    <a:xfrm>
                      <a:off x="0" y="0"/>
                      <a:ext cx="4089400" cy="2726055"/>
                    </a:xfrm>
                    <a:prstGeom prst="rect">
                      <a:avLst/>
                    </a:prstGeom>
                  </pic:spPr>
                </pic:pic>
              </a:graphicData>
            </a:graphic>
            <wp14:sizeRelH relativeFrom="page">
              <wp14:pctWidth>0</wp14:pctWidth>
            </wp14:sizeRelH>
            <wp14:sizeRelV relativeFrom="page">
              <wp14:pctHeight>0</wp14:pctHeight>
            </wp14:sizeRelV>
          </wp:anchor>
        </w:drawing>
      </w:r>
      <w:r w:rsidR="00B50231" w:rsidRPr="00B50231">
        <w:rPr>
          <w:rFonts w:ascii="Times New Roman" w:hAnsi="Times New Roman" w:cs="Times New Roman"/>
          <w:sz w:val="32"/>
          <w:szCs w:val="32"/>
        </w:rPr>
        <w:t>Supplementary figures</w:t>
      </w:r>
    </w:p>
    <w:p w14:paraId="06B363DE" w14:textId="416FF8BA" w:rsidR="005C2A5D" w:rsidRDefault="005C2A5D" w:rsidP="00B71474">
      <w:pPr>
        <w:jc w:val="center"/>
        <w:rPr>
          <w:rFonts w:ascii="Times New Roman" w:hAnsi="Times New Roman" w:cs="Times New Roman"/>
          <w:sz w:val="32"/>
          <w:szCs w:val="32"/>
        </w:rPr>
      </w:pPr>
    </w:p>
    <w:p w14:paraId="69EAA233" w14:textId="1C00CF49" w:rsidR="00CE235A" w:rsidRPr="00CE235A" w:rsidRDefault="00CE235A" w:rsidP="00CE235A">
      <w:pPr>
        <w:rPr>
          <w:rFonts w:ascii="Times New Roman" w:hAnsi="Times New Roman" w:cs="Times New Roman"/>
          <w:sz w:val="32"/>
          <w:szCs w:val="32"/>
        </w:rPr>
      </w:pPr>
      <w:r>
        <w:rPr>
          <w:rFonts w:ascii="Times New Roman" w:hAnsi="Times New Roman" w:cs="Times New Roman"/>
          <w:noProof/>
        </w:rPr>
        <w:drawing>
          <wp:anchor distT="0" distB="0" distL="114300" distR="114300" simplePos="0" relativeHeight="251670528" behindDoc="0" locked="0" layoutInCell="1" allowOverlap="1" wp14:anchorId="47392968" wp14:editId="454BB62A">
            <wp:simplePos x="0" y="0"/>
            <wp:positionH relativeFrom="column">
              <wp:posOffset>-27305</wp:posOffset>
            </wp:positionH>
            <wp:positionV relativeFrom="paragraph">
              <wp:posOffset>870585</wp:posOffset>
            </wp:positionV>
            <wp:extent cx="2922905" cy="2922905"/>
            <wp:effectExtent l="0" t="0" r="0" b="0"/>
            <wp:wrapTopAndBottom/>
            <wp:docPr id="1433367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67083" name="Picture 953267083"/>
                    <pic:cNvPicPr/>
                  </pic:nvPicPr>
                  <pic:blipFill>
                    <a:blip r:embed="rId15"/>
                    <a:stretch>
                      <a:fillRect/>
                    </a:stretch>
                  </pic:blipFill>
                  <pic:spPr>
                    <a:xfrm>
                      <a:off x="0" y="0"/>
                      <a:ext cx="2922905" cy="2922905"/>
                    </a:xfrm>
                    <a:prstGeom prst="rect">
                      <a:avLst/>
                    </a:prstGeom>
                  </pic:spPr>
                </pic:pic>
              </a:graphicData>
            </a:graphic>
            <wp14:sizeRelH relativeFrom="page">
              <wp14:pctWidth>0</wp14:pctWidth>
            </wp14:sizeRelH>
            <wp14:sizeRelV relativeFrom="page">
              <wp14:pctHeight>0</wp14:pctHeight>
            </wp14:sizeRelV>
          </wp:anchor>
        </w:drawing>
      </w:r>
      <w:r w:rsidR="005C2A5D" w:rsidRPr="00B50231">
        <w:rPr>
          <w:rFonts w:ascii="Times New Roman" w:hAnsi="Times New Roman" w:cs="Times New Roman"/>
          <w:b/>
          <w:bCs/>
        </w:rPr>
        <w:t>Fig 1S:</w:t>
      </w:r>
      <w:r w:rsidR="005C2A5D">
        <w:rPr>
          <w:rFonts w:ascii="Times New Roman" w:hAnsi="Times New Roman" w:cs="Times New Roman"/>
        </w:rPr>
        <w:t xml:space="preserve"> </w:t>
      </w:r>
      <w:r w:rsidR="005C2A5D" w:rsidRPr="005C2A5D">
        <w:rPr>
          <w:rFonts w:ascii="Times New Roman" w:hAnsi="Times New Roman" w:cs="Times New Roman"/>
        </w:rPr>
        <w:t>Prevalence of ASVs plotted as total abundance versus the number of samples each ASV appears in. The dashed line at 1.39 marks the 0.5% prevalence threshold used to filter out rare ASVs. ASVs present in at least two samples were retained for downstream analysis.</w:t>
      </w:r>
    </w:p>
    <w:p w14:paraId="67A76AC8" w14:textId="172AEEA6" w:rsidR="005C2A5D" w:rsidRPr="00CE235A" w:rsidRDefault="00CE235A" w:rsidP="00CE235A">
      <w:pPr>
        <w:rPr>
          <w:rFonts w:ascii="Times New Roman" w:hAnsi="Times New Roman" w:cs="Times New Roman"/>
        </w:rPr>
      </w:pPr>
      <w:r w:rsidRPr="00B50231">
        <w:rPr>
          <w:rFonts w:ascii="Times New Roman" w:hAnsi="Times New Roman" w:cs="Times New Roman"/>
          <w:b/>
          <w:bCs/>
        </w:rPr>
        <w:t xml:space="preserve">Fig </w:t>
      </w:r>
      <w:r>
        <w:rPr>
          <w:rFonts w:ascii="Times New Roman" w:hAnsi="Times New Roman" w:cs="Times New Roman"/>
          <w:b/>
          <w:bCs/>
        </w:rPr>
        <w:t>2</w:t>
      </w:r>
      <w:r w:rsidRPr="00B50231">
        <w:rPr>
          <w:rFonts w:ascii="Times New Roman" w:hAnsi="Times New Roman" w:cs="Times New Roman"/>
          <w:b/>
          <w:bCs/>
        </w:rPr>
        <w:t>S:</w:t>
      </w:r>
      <w:r>
        <w:rPr>
          <w:rFonts w:ascii="Times New Roman" w:hAnsi="Times New Roman" w:cs="Times New Roman"/>
        </w:rPr>
        <w:t xml:space="preserve"> Scatter plot of the count of fruit feeding observations two weeks before sample collection and its relationship with temperature. </w:t>
      </w:r>
      <w:r w:rsidRPr="00B50231">
        <w:rPr>
          <w:rFonts w:ascii="Times New Roman" w:hAnsi="Times New Roman" w:cs="Times New Roman"/>
        </w:rPr>
        <w:t xml:space="preserve">The plot demonstrates </w:t>
      </w:r>
      <w:r>
        <w:rPr>
          <w:rFonts w:ascii="Times New Roman" w:hAnsi="Times New Roman" w:cs="Times New Roman"/>
        </w:rPr>
        <w:t xml:space="preserve">a clear positive relationship where fruit consumption increases with rising temperatures. </w:t>
      </w:r>
    </w:p>
    <w:p w14:paraId="4C0EE546" w14:textId="4BD5CCDB" w:rsidR="00B50231" w:rsidRDefault="00517EBF">
      <w:pPr>
        <w:rPr>
          <w:rFonts w:ascii="Times New Roman" w:hAnsi="Times New Roman" w:cs="Times New Roman"/>
        </w:rPr>
      </w:pPr>
      <w:r w:rsidRPr="00B50231">
        <w:rPr>
          <w:rFonts w:ascii="Times New Roman" w:hAnsi="Times New Roman" w:cs="Times New Roman"/>
          <w:noProof/>
          <w:sz w:val="32"/>
          <w:szCs w:val="32"/>
        </w:rPr>
        <w:lastRenderedPageBreak/>
        <w:drawing>
          <wp:anchor distT="0" distB="0" distL="114300" distR="114300" simplePos="0" relativeHeight="251658240" behindDoc="0" locked="0" layoutInCell="1" allowOverlap="1" wp14:anchorId="275D7A30" wp14:editId="409D5552">
            <wp:simplePos x="0" y="0"/>
            <wp:positionH relativeFrom="column">
              <wp:posOffset>0</wp:posOffset>
            </wp:positionH>
            <wp:positionV relativeFrom="paragraph">
              <wp:posOffset>189230</wp:posOffset>
            </wp:positionV>
            <wp:extent cx="2951480" cy="2951480"/>
            <wp:effectExtent l="0" t="0" r="0" b="0"/>
            <wp:wrapTopAndBottom/>
            <wp:docPr id="346150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50764" name="Picture 346150764"/>
                    <pic:cNvPicPr/>
                  </pic:nvPicPr>
                  <pic:blipFill>
                    <a:blip r:embed="rId16"/>
                    <a:stretch>
                      <a:fillRect/>
                    </a:stretch>
                  </pic:blipFill>
                  <pic:spPr>
                    <a:xfrm>
                      <a:off x="0" y="0"/>
                      <a:ext cx="2951480" cy="2951480"/>
                    </a:xfrm>
                    <a:prstGeom prst="rect">
                      <a:avLst/>
                    </a:prstGeom>
                  </pic:spPr>
                </pic:pic>
              </a:graphicData>
            </a:graphic>
            <wp14:sizeRelH relativeFrom="page">
              <wp14:pctWidth>0</wp14:pctWidth>
            </wp14:sizeRelH>
            <wp14:sizeRelV relativeFrom="page">
              <wp14:pctHeight>0</wp14:pctHeight>
            </wp14:sizeRelV>
          </wp:anchor>
        </w:drawing>
      </w:r>
    </w:p>
    <w:p w14:paraId="65919101" w14:textId="1DD1D9DF" w:rsidR="00B50231" w:rsidRDefault="00B50231">
      <w:pPr>
        <w:rPr>
          <w:rFonts w:ascii="Times New Roman" w:hAnsi="Times New Roman" w:cs="Times New Roman"/>
        </w:rPr>
      </w:pPr>
      <w:r w:rsidRPr="00B50231">
        <w:rPr>
          <w:rFonts w:ascii="Times New Roman" w:hAnsi="Times New Roman" w:cs="Times New Roman"/>
          <w:b/>
          <w:bCs/>
        </w:rPr>
        <w:t xml:space="preserve">Fig </w:t>
      </w:r>
      <w:r w:rsidR="00CE235A">
        <w:rPr>
          <w:rFonts w:ascii="Times New Roman" w:hAnsi="Times New Roman" w:cs="Times New Roman"/>
          <w:b/>
          <w:bCs/>
        </w:rPr>
        <w:t>3</w:t>
      </w:r>
      <w:r w:rsidRPr="00B50231">
        <w:rPr>
          <w:rFonts w:ascii="Times New Roman" w:hAnsi="Times New Roman" w:cs="Times New Roman"/>
          <w:b/>
          <w:bCs/>
        </w:rPr>
        <w:t>S:</w:t>
      </w:r>
      <w:r>
        <w:rPr>
          <w:rFonts w:ascii="Times New Roman" w:hAnsi="Times New Roman" w:cs="Times New Roman"/>
        </w:rPr>
        <w:t xml:space="preserve"> </w:t>
      </w:r>
      <w:r w:rsidRPr="00B50231">
        <w:rPr>
          <w:rFonts w:ascii="Times New Roman" w:hAnsi="Times New Roman" w:cs="Times New Roman"/>
        </w:rPr>
        <w:t xml:space="preserve">Visualization of the eigenvalues for each principal component in descending order. Principal components 1 through 4 were used for analysis, as the eigenvalues level off beyond </w:t>
      </w:r>
      <w:r>
        <w:rPr>
          <w:rFonts w:ascii="Times New Roman" w:hAnsi="Times New Roman" w:cs="Times New Roman"/>
        </w:rPr>
        <w:t xml:space="preserve">principal component 4. </w:t>
      </w:r>
    </w:p>
    <w:p w14:paraId="2E115CC4" w14:textId="1F70AE12" w:rsidR="003C1C76" w:rsidRDefault="003C1C76" w:rsidP="003C1C76">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2336" behindDoc="0" locked="0" layoutInCell="1" allowOverlap="1" wp14:anchorId="0A7AAB47" wp14:editId="6C777313">
            <wp:simplePos x="0" y="0"/>
            <wp:positionH relativeFrom="column">
              <wp:posOffset>271</wp:posOffset>
            </wp:positionH>
            <wp:positionV relativeFrom="paragraph">
              <wp:posOffset>4186814</wp:posOffset>
            </wp:positionV>
            <wp:extent cx="5614035" cy="3162935"/>
            <wp:effectExtent l="0" t="0" r="0" b="0"/>
            <wp:wrapTopAndBottom/>
            <wp:docPr id="3746959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5995" name="Picture 374695995"/>
                    <pic:cNvPicPr/>
                  </pic:nvPicPr>
                  <pic:blipFill rotWithShape="1">
                    <a:blip r:embed="rId17"/>
                    <a:srcRect b="6091"/>
                    <a:stretch/>
                  </pic:blipFill>
                  <pic:spPr bwMode="auto">
                    <a:xfrm>
                      <a:off x="0" y="0"/>
                      <a:ext cx="5614035" cy="31629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7EBF">
        <w:rPr>
          <w:rFonts w:ascii="Times New Roman" w:hAnsi="Times New Roman" w:cs="Times New Roman"/>
          <w:noProof/>
        </w:rPr>
        <w:drawing>
          <wp:anchor distT="0" distB="0" distL="114300" distR="114300" simplePos="0" relativeHeight="251661312" behindDoc="0" locked="0" layoutInCell="1" allowOverlap="1" wp14:anchorId="4349862B" wp14:editId="6DF11202">
            <wp:simplePos x="0" y="0"/>
            <wp:positionH relativeFrom="column">
              <wp:posOffset>0</wp:posOffset>
            </wp:positionH>
            <wp:positionV relativeFrom="paragraph">
              <wp:posOffset>410</wp:posOffset>
            </wp:positionV>
            <wp:extent cx="3312000" cy="3312000"/>
            <wp:effectExtent l="0" t="0" r="0" b="0"/>
            <wp:wrapTopAndBottom/>
            <wp:docPr id="1826427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427203" name="Picture 1826427203"/>
                    <pic:cNvPicPr/>
                  </pic:nvPicPr>
                  <pic:blipFill>
                    <a:blip r:embed="rId18"/>
                    <a:stretch>
                      <a:fillRect/>
                    </a:stretch>
                  </pic:blipFill>
                  <pic:spPr>
                    <a:xfrm>
                      <a:off x="0" y="0"/>
                      <a:ext cx="3312000" cy="3312000"/>
                    </a:xfrm>
                    <a:prstGeom prst="rect">
                      <a:avLst/>
                    </a:prstGeom>
                  </pic:spPr>
                </pic:pic>
              </a:graphicData>
            </a:graphic>
            <wp14:sizeRelH relativeFrom="page">
              <wp14:pctWidth>0</wp14:pctWidth>
            </wp14:sizeRelH>
            <wp14:sizeRelV relativeFrom="page">
              <wp14:pctHeight>0</wp14:pctHeight>
            </wp14:sizeRelV>
          </wp:anchor>
        </w:drawing>
      </w:r>
      <w:r w:rsidR="00517EBF" w:rsidRPr="00B50231">
        <w:rPr>
          <w:rFonts w:ascii="Times New Roman" w:hAnsi="Times New Roman" w:cs="Times New Roman"/>
          <w:b/>
          <w:bCs/>
        </w:rPr>
        <w:t xml:space="preserve">Fig </w:t>
      </w:r>
      <w:r w:rsidR="00CE235A">
        <w:rPr>
          <w:rFonts w:ascii="Times New Roman" w:hAnsi="Times New Roman" w:cs="Times New Roman"/>
          <w:b/>
          <w:bCs/>
        </w:rPr>
        <w:t>4</w:t>
      </w:r>
      <w:r w:rsidR="00517EBF" w:rsidRPr="00B50231">
        <w:rPr>
          <w:rFonts w:ascii="Times New Roman" w:hAnsi="Times New Roman" w:cs="Times New Roman"/>
          <w:b/>
          <w:bCs/>
        </w:rPr>
        <w:t>S:</w:t>
      </w:r>
      <w:r w:rsidR="00517EBF">
        <w:rPr>
          <w:rFonts w:ascii="Times New Roman" w:hAnsi="Times New Roman" w:cs="Times New Roman"/>
        </w:rPr>
        <w:t xml:space="preserve"> </w:t>
      </w:r>
      <w:r w:rsidR="00517EBF" w:rsidRPr="00517EBF">
        <w:rPr>
          <w:rFonts w:ascii="Times New Roman" w:hAnsi="Times New Roman" w:cs="Times New Roman"/>
        </w:rPr>
        <w:t>Plot of the within-cluster sum of squares demonstrat</w:t>
      </w:r>
      <w:r w:rsidR="00517EBF">
        <w:rPr>
          <w:rFonts w:ascii="Times New Roman" w:hAnsi="Times New Roman" w:cs="Times New Roman"/>
        </w:rPr>
        <w:t>es</w:t>
      </w:r>
      <w:r w:rsidR="00517EBF" w:rsidRPr="00517EBF">
        <w:rPr>
          <w:rFonts w:ascii="Times New Roman" w:hAnsi="Times New Roman" w:cs="Times New Roman"/>
        </w:rPr>
        <w:t xml:space="preserve"> a decrease in within-cluster sum of squares as the number of clusters increases. Three clusters were used for the analysis</w:t>
      </w:r>
      <w:r w:rsidR="00517EBF">
        <w:rPr>
          <w:rFonts w:ascii="Times New Roman" w:hAnsi="Times New Roman" w:cs="Times New Roman"/>
        </w:rPr>
        <w:t xml:space="preserve"> because</w:t>
      </w:r>
      <w:r w:rsidR="00517EBF" w:rsidRPr="00517EBF">
        <w:rPr>
          <w:rFonts w:ascii="Times New Roman" w:hAnsi="Times New Roman" w:cs="Times New Roman"/>
        </w:rPr>
        <w:t xml:space="preserve"> adding more clusters did </w:t>
      </w:r>
      <w:r w:rsidR="00517EBF">
        <w:rPr>
          <w:rFonts w:ascii="Times New Roman" w:hAnsi="Times New Roman" w:cs="Times New Roman"/>
        </w:rPr>
        <w:t>not meaningfully reduce</w:t>
      </w:r>
      <w:r w:rsidR="00517EBF" w:rsidRPr="00517EBF">
        <w:rPr>
          <w:rFonts w:ascii="Times New Roman" w:hAnsi="Times New Roman" w:cs="Times New Roman"/>
        </w:rPr>
        <w:t xml:space="preserve"> the within-cluster sum of squares.</w:t>
      </w:r>
    </w:p>
    <w:p w14:paraId="55F54305" w14:textId="1E0751E0" w:rsidR="00CE0219" w:rsidRDefault="003C1C76">
      <w:pPr>
        <w:rPr>
          <w:rFonts w:ascii="Times New Roman" w:hAnsi="Times New Roman" w:cs="Times New Roman"/>
        </w:rPr>
      </w:pPr>
      <w:r>
        <w:rPr>
          <w:rFonts w:ascii="Times New Roman" w:hAnsi="Times New Roman" w:cs="Times New Roman"/>
          <w:b/>
          <w:bCs/>
        </w:rPr>
        <w:t>F</w:t>
      </w:r>
      <w:r w:rsidRPr="00B50231">
        <w:rPr>
          <w:rFonts w:ascii="Times New Roman" w:hAnsi="Times New Roman" w:cs="Times New Roman"/>
          <w:b/>
          <w:bCs/>
        </w:rPr>
        <w:t xml:space="preserve">ig </w:t>
      </w:r>
      <w:r w:rsidR="00CE235A">
        <w:rPr>
          <w:rFonts w:ascii="Times New Roman" w:hAnsi="Times New Roman" w:cs="Times New Roman"/>
          <w:b/>
          <w:bCs/>
        </w:rPr>
        <w:t>5</w:t>
      </w:r>
      <w:r w:rsidRPr="00B50231">
        <w:rPr>
          <w:rFonts w:ascii="Times New Roman" w:hAnsi="Times New Roman" w:cs="Times New Roman"/>
          <w:b/>
          <w:bCs/>
        </w:rPr>
        <w:t>S:</w:t>
      </w:r>
      <w:r>
        <w:rPr>
          <w:rFonts w:ascii="Times New Roman" w:hAnsi="Times New Roman" w:cs="Times New Roman"/>
        </w:rPr>
        <w:t xml:space="preserve"> </w:t>
      </w:r>
      <w:r w:rsidR="00182A00" w:rsidRPr="00182A00">
        <w:rPr>
          <w:rFonts w:ascii="Times New Roman" w:hAnsi="Times New Roman" w:cs="Times New Roman"/>
        </w:rPr>
        <w:t xml:space="preserve">Dendrogram of hierarchical clustering performed using </w:t>
      </w:r>
      <w:proofErr w:type="spellStart"/>
      <w:r w:rsidR="00182A00" w:rsidRPr="00182A00">
        <w:rPr>
          <w:rFonts w:ascii="Times New Roman" w:hAnsi="Times New Roman" w:cs="Times New Roman"/>
        </w:rPr>
        <w:t>hclust</w:t>
      </w:r>
      <w:proofErr w:type="spellEnd"/>
      <w:r w:rsidR="00182A00" w:rsidRPr="00182A00">
        <w:rPr>
          <w:rFonts w:ascii="Times New Roman" w:hAnsi="Times New Roman" w:cs="Times New Roman"/>
        </w:rPr>
        <w:t>()</w:t>
      </w:r>
      <w:r w:rsidR="00182A00">
        <w:rPr>
          <w:rFonts w:ascii="Times New Roman" w:hAnsi="Times New Roman" w:cs="Times New Roman"/>
        </w:rPr>
        <w:t xml:space="preserve"> </w:t>
      </w:r>
      <w:r w:rsidR="00182A00" w:rsidRPr="00182A00">
        <w:rPr>
          <w:rFonts w:ascii="Times New Roman" w:hAnsi="Times New Roman" w:cs="Times New Roman"/>
        </w:rPr>
        <w:t>with three clusters outlined. The first cluster, highlighted in red, contains the majority of taxa that exhibit a non-linear relationship with temperature.</w:t>
      </w:r>
    </w:p>
    <w:p w14:paraId="027BBBB2" w14:textId="77777777" w:rsidR="00CE0219" w:rsidRDefault="00CE0219">
      <w:pPr>
        <w:rPr>
          <w:rFonts w:ascii="Times New Roman" w:hAnsi="Times New Roman" w:cs="Times New Roman"/>
        </w:rPr>
      </w:pPr>
    </w:p>
    <w:p w14:paraId="22F73CB1" w14:textId="77777777" w:rsidR="00CE0219" w:rsidRDefault="00CE0219">
      <w:pPr>
        <w:rPr>
          <w:rFonts w:ascii="Times New Roman" w:hAnsi="Times New Roman" w:cs="Times New Roman"/>
        </w:rPr>
      </w:pPr>
    </w:p>
    <w:p w14:paraId="0E890415" w14:textId="77777777" w:rsidR="00CE0219" w:rsidRDefault="00CE0219">
      <w:pPr>
        <w:rPr>
          <w:rFonts w:ascii="Times New Roman" w:hAnsi="Times New Roman" w:cs="Times New Roman"/>
        </w:rPr>
      </w:pPr>
    </w:p>
    <w:p w14:paraId="59C45422" w14:textId="77777777" w:rsidR="00CE0219" w:rsidRDefault="00CE0219">
      <w:pPr>
        <w:rPr>
          <w:rFonts w:ascii="Times New Roman" w:hAnsi="Times New Roman" w:cs="Times New Roman"/>
        </w:rPr>
      </w:pPr>
    </w:p>
    <w:sectPr w:rsidR="00CE0219" w:rsidSect="000365B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ore, Jordan" w:date="2025-04-04T13:41:00Z" w:initials="JL">
    <w:p w14:paraId="0C78E5BE" w14:textId="77777777" w:rsidR="00E232CC" w:rsidRDefault="00E232CC" w:rsidP="00E232CC">
      <w:r>
        <w:rPr>
          <w:rStyle w:val="CommentReference"/>
        </w:rPr>
        <w:annotationRef/>
      </w:r>
      <w:r>
        <w:rPr>
          <w:color w:val="000000"/>
          <w:sz w:val="20"/>
          <w:szCs w:val="20"/>
        </w:rPr>
        <w:t>Still in the works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78E5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59C2B3" w16cex:dateUtc="2025-04-04T17: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78E5BE" w16cid:durableId="3C59C2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ore, Jordan">
    <w15:presenceInfo w15:providerId="AD" w15:userId="S::jlucore@umich.edu::2b7f0ac7-c137-4b2e-b3ae-7bee2b6082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231"/>
    <w:rsid w:val="000365B2"/>
    <w:rsid w:val="00074A66"/>
    <w:rsid w:val="00142FD6"/>
    <w:rsid w:val="0017141A"/>
    <w:rsid w:val="00182A00"/>
    <w:rsid w:val="0026636E"/>
    <w:rsid w:val="002E6B2D"/>
    <w:rsid w:val="003040AD"/>
    <w:rsid w:val="00337EBD"/>
    <w:rsid w:val="003563E7"/>
    <w:rsid w:val="00361898"/>
    <w:rsid w:val="003C1C76"/>
    <w:rsid w:val="00485ED0"/>
    <w:rsid w:val="00496492"/>
    <w:rsid w:val="004C6E48"/>
    <w:rsid w:val="00517EBF"/>
    <w:rsid w:val="00530A95"/>
    <w:rsid w:val="005C2A5D"/>
    <w:rsid w:val="005D4D1C"/>
    <w:rsid w:val="005E135F"/>
    <w:rsid w:val="006B07AF"/>
    <w:rsid w:val="00725531"/>
    <w:rsid w:val="00752B2B"/>
    <w:rsid w:val="007C2F8A"/>
    <w:rsid w:val="007C4CB5"/>
    <w:rsid w:val="008631EB"/>
    <w:rsid w:val="00934EA5"/>
    <w:rsid w:val="009B4C2B"/>
    <w:rsid w:val="00A648CA"/>
    <w:rsid w:val="00AA7896"/>
    <w:rsid w:val="00B50231"/>
    <w:rsid w:val="00B71474"/>
    <w:rsid w:val="00B94F65"/>
    <w:rsid w:val="00C66E63"/>
    <w:rsid w:val="00C83BC7"/>
    <w:rsid w:val="00CD2EE0"/>
    <w:rsid w:val="00CE0219"/>
    <w:rsid w:val="00CE235A"/>
    <w:rsid w:val="00D407AA"/>
    <w:rsid w:val="00E232CC"/>
    <w:rsid w:val="00E356F2"/>
    <w:rsid w:val="00E55918"/>
    <w:rsid w:val="00EC17E8"/>
    <w:rsid w:val="00F42E38"/>
    <w:rsid w:val="00F62DC7"/>
    <w:rsid w:val="00F87B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2A22B"/>
  <w15:chartTrackingRefBased/>
  <w15:docId w15:val="{BC035CFE-B311-0642-AFEE-124B538BD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231"/>
    <w:rPr>
      <w:rFonts w:eastAsiaTheme="majorEastAsia" w:cstheme="majorBidi"/>
      <w:color w:val="272727" w:themeColor="text1" w:themeTint="D8"/>
    </w:rPr>
  </w:style>
  <w:style w:type="paragraph" w:styleId="Title">
    <w:name w:val="Title"/>
    <w:basedOn w:val="Normal"/>
    <w:next w:val="Normal"/>
    <w:link w:val="TitleChar"/>
    <w:uiPriority w:val="10"/>
    <w:qFormat/>
    <w:rsid w:val="00B50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231"/>
    <w:pPr>
      <w:spacing w:before="160"/>
      <w:jc w:val="center"/>
    </w:pPr>
    <w:rPr>
      <w:i/>
      <w:iCs/>
      <w:color w:val="404040" w:themeColor="text1" w:themeTint="BF"/>
    </w:rPr>
  </w:style>
  <w:style w:type="character" w:customStyle="1" w:styleId="QuoteChar">
    <w:name w:val="Quote Char"/>
    <w:basedOn w:val="DefaultParagraphFont"/>
    <w:link w:val="Quote"/>
    <w:uiPriority w:val="29"/>
    <w:rsid w:val="00B50231"/>
    <w:rPr>
      <w:i/>
      <w:iCs/>
      <w:color w:val="404040" w:themeColor="text1" w:themeTint="BF"/>
    </w:rPr>
  </w:style>
  <w:style w:type="paragraph" w:styleId="ListParagraph">
    <w:name w:val="List Paragraph"/>
    <w:basedOn w:val="Normal"/>
    <w:uiPriority w:val="34"/>
    <w:qFormat/>
    <w:rsid w:val="00B50231"/>
    <w:pPr>
      <w:ind w:left="720"/>
      <w:contextualSpacing/>
    </w:pPr>
  </w:style>
  <w:style w:type="character" w:styleId="IntenseEmphasis">
    <w:name w:val="Intense Emphasis"/>
    <w:basedOn w:val="DefaultParagraphFont"/>
    <w:uiPriority w:val="21"/>
    <w:qFormat/>
    <w:rsid w:val="00B50231"/>
    <w:rPr>
      <w:i/>
      <w:iCs/>
      <w:color w:val="0F4761" w:themeColor="accent1" w:themeShade="BF"/>
    </w:rPr>
  </w:style>
  <w:style w:type="paragraph" w:styleId="IntenseQuote">
    <w:name w:val="Intense Quote"/>
    <w:basedOn w:val="Normal"/>
    <w:next w:val="Normal"/>
    <w:link w:val="IntenseQuoteChar"/>
    <w:uiPriority w:val="30"/>
    <w:qFormat/>
    <w:rsid w:val="00B50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231"/>
    <w:rPr>
      <w:i/>
      <w:iCs/>
      <w:color w:val="0F4761" w:themeColor="accent1" w:themeShade="BF"/>
    </w:rPr>
  </w:style>
  <w:style w:type="character" w:styleId="IntenseReference">
    <w:name w:val="Intense Reference"/>
    <w:basedOn w:val="DefaultParagraphFont"/>
    <w:uiPriority w:val="32"/>
    <w:qFormat/>
    <w:rsid w:val="00B50231"/>
    <w:rPr>
      <w:b/>
      <w:bCs/>
      <w:smallCaps/>
      <w:color w:val="0F4761" w:themeColor="accent1" w:themeShade="BF"/>
      <w:spacing w:val="5"/>
    </w:rPr>
  </w:style>
  <w:style w:type="character" w:styleId="CommentReference">
    <w:name w:val="annotation reference"/>
    <w:basedOn w:val="DefaultParagraphFont"/>
    <w:uiPriority w:val="99"/>
    <w:semiHidden/>
    <w:unhideWhenUsed/>
    <w:rsid w:val="00E232CC"/>
    <w:rPr>
      <w:sz w:val="16"/>
      <w:szCs w:val="16"/>
    </w:rPr>
  </w:style>
  <w:style w:type="paragraph" w:styleId="CommentText">
    <w:name w:val="annotation text"/>
    <w:basedOn w:val="Normal"/>
    <w:link w:val="CommentTextChar"/>
    <w:uiPriority w:val="99"/>
    <w:semiHidden/>
    <w:unhideWhenUsed/>
    <w:rsid w:val="00E232CC"/>
    <w:pPr>
      <w:spacing w:line="240" w:lineRule="auto"/>
    </w:pPr>
    <w:rPr>
      <w:sz w:val="20"/>
      <w:szCs w:val="20"/>
    </w:rPr>
  </w:style>
  <w:style w:type="character" w:customStyle="1" w:styleId="CommentTextChar">
    <w:name w:val="Comment Text Char"/>
    <w:basedOn w:val="DefaultParagraphFont"/>
    <w:link w:val="CommentText"/>
    <w:uiPriority w:val="99"/>
    <w:semiHidden/>
    <w:rsid w:val="00E232CC"/>
    <w:rPr>
      <w:sz w:val="20"/>
      <w:szCs w:val="20"/>
    </w:rPr>
  </w:style>
  <w:style w:type="paragraph" w:styleId="CommentSubject">
    <w:name w:val="annotation subject"/>
    <w:basedOn w:val="CommentText"/>
    <w:next w:val="CommentText"/>
    <w:link w:val="CommentSubjectChar"/>
    <w:uiPriority w:val="99"/>
    <w:semiHidden/>
    <w:unhideWhenUsed/>
    <w:rsid w:val="00E232CC"/>
    <w:rPr>
      <w:b/>
      <w:bCs/>
    </w:rPr>
  </w:style>
  <w:style w:type="character" w:customStyle="1" w:styleId="CommentSubjectChar">
    <w:name w:val="Comment Subject Char"/>
    <w:basedOn w:val="CommentTextChar"/>
    <w:link w:val="CommentSubject"/>
    <w:uiPriority w:val="99"/>
    <w:semiHidden/>
    <w:rsid w:val="00E232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6.emf"/><Relationship Id="rId18" Type="http://schemas.openxmlformats.org/officeDocument/2006/relationships/image" Target="media/image11.emf"/><Relationship Id="rId3" Type="http://schemas.openxmlformats.org/officeDocument/2006/relationships/webSettings" Target="webSettings.xml"/><Relationship Id="rId21" Type="http://schemas.openxmlformats.org/officeDocument/2006/relationships/theme" Target="theme/theme1.xml"/><Relationship Id="rId7" Type="http://schemas.microsoft.com/office/2011/relationships/commentsExtended" Target="commentsExtended.xml"/><Relationship Id="rId12" Type="http://schemas.openxmlformats.org/officeDocument/2006/relationships/image" Target="media/image5.emf"/><Relationship Id="rId17" Type="http://schemas.openxmlformats.org/officeDocument/2006/relationships/image" Target="media/image10.emf"/><Relationship Id="rId2" Type="http://schemas.openxmlformats.org/officeDocument/2006/relationships/settings" Target="settings.xml"/><Relationship Id="rId16" Type="http://schemas.openxmlformats.org/officeDocument/2006/relationships/image" Target="media/image9.emf"/><Relationship Id="rId20" Type="http://schemas.microsoft.com/office/2011/relationships/people" Target="people.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4.emf"/><Relationship Id="rId5" Type="http://schemas.openxmlformats.org/officeDocument/2006/relationships/image" Target="media/image2.emf"/><Relationship Id="rId15" Type="http://schemas.openxmlformats.org/officeDocument/2006/relationships/image" Target="media/image8.emf"/><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image" Target="media/image1.emf"/><Relationship Id="rId9" Type="http://schemas.microsoft.com/office/2018/08/relationships/commentsExtensible" Target="commentsExtensible.xml"/><Relationship Id="rId14" Type="http://schemas.openxmlformats.org/officeDocument/2006/relationships/image" Target="media/image7.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9</Pages>
  <Words>761</Words>
  <Characters>4342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Lucore, Jordan</dc:creator>
  <cp:keywords/>
  <dc:description/>
  <cp:lastModifiedBy>Lucore, Jordan</cp:lastModifiedBy>
  <cp:revision>24</cp:revision>
  <dcterms:created xsi:type="dcterms:W3CDTF">2025-03-27T15:11:00Z</dcterms:created>
  <dcterms:modified xsi:type="dcterms:W3CDTF">2025-04-06T20:13:00Z</dcterms:modified>
</cp:coreProperties>
</file>