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78B6" w14:textId="77777777" w:rsidR="00553808" w:rsidRPr="00E410C3" w:rsidRDefault="00553808" w:rsidP="00553808">
      <w:pPr>
        <w:rPr>
          <w:sz w:val="28"/>
          <w:szCs w:val="28"/>
        </w:rPr>
      </w:pPr>
      <w:r w:rsidRPr="00E410C3">
        <w:rPr>
          <w:sz w:val="28"/>
          <w:szCs w:val="28"/>
        </w:rPr>
        <w:t>Heat-induced physiological cascade affects gut microbiome composition and disrupts microbiome-immune homeostasis in a wild primate</w:t>
      </w:r>
    </w:p>
    <w:p w14:paraId="2CA8D2EF" w14:textId="77777777" w:rsidR="00553808" w:rsidRDefault="00553808" w:rsidP="00553808"/>
    <w:p w14:paraId="63B0D51E" w14:textId="77777777" w:rsidR="00553808" w:rsidRPr="00E410C3" w:rsidRDefault="00553808" w:rsidP="00553808">
      <w:bookmarkStart w:id="0" w:name="OLE_LINK1"/>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 xml:space="preserve">1,6,9, 10, 11 </w:t>
      </w:r>
      <w:r>
        <w:rPr>
          <w:vertAlign w:val="superscript"/>
        </w:rPr>
        <w:t>*</w:t>
      </w:r>
    </w:p>
    <w:p w14:paraId="11ECC5E1" w14:textId="77777777" w:rsidR="00553808" w:rsidRPr="00E410C3" w:rsidRDefault="00553808" w:rsidP="00553808"/>
    <w:p w14:paraId="43700462" w14:textId="77777777" w:rsidR="00553808" w:rsidRDefault="00553808" w:rsidP="00553808">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3B64ED8E" w14:textId="77777777" w:rsidR="00553808" w:rsidRDefault="00553808" w:rsidP="00553808"/>
    <w:p w14:paraId="29FA4524" w14:textId="77777777" w:rsidR="00553808" w:rsidRDefault="00553808" w:rsidP="00553808">
      <w:r>
        <w:t>*These authors contributed equally to this work.</w:t>
      </w:r>
    </w:p>
    <w:p w14:paraId="013B46C8" w14:textId="77777777" w:rsidR="00553808" w:rsidRDefault="00553808" w:rsidP="00553808"/>
    <w:p w14:paraId="5A170BD2" w14:textId="3F6FA832" w:rsidR="00553808" w:rsidRDefault="00553808" w:rsidP="00553808">
      <w:r>
        <w:t>Keywords: gut microbiome, neopterin, climate change, heat stress, endotherm</w:t>
      </w:r>
    </w:p>
    <w:bookmarkEnd w:id="0"/>
    <w:p w14:paraId="60808F45" w14:textId="77777777" w:rsidR="008631EB" w:rsidRDefault="008631EB"/>
    <w:p w14:paraId="0BB5DF57" w14:textId="1C5D2B9B" w:rsidR="00953A31" w:rsidRDefault="00553808" w:rsidP="000654B4">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w:t>
      </w:r>
      <w:r w:rsidR="000654B4">
        <w:t>W</w:t>
      </w:r>
      <w:r w:rsidR="000654B4">
        <w:t xml:space="preserve">e </w:t>
      </w:r>
      <w:r w:rsidR="000654B4">
        <w:t xml:space="preserve">also </w:t>
      </w:r>
      <w:r w:rsidR="000654B4">
        <w:t xml:space="preserve">show that the microbiome’s response to high temperatures is linked to host immunity and may affect </w:t>
      </w:r>
      <w:r w:rsidR="00953A31">
        <w:t xml:space="preserve">gut-immune interactions. </w:t>
      </w:r>
    </w:p>
    <w:p w14:paraId="20A137E0" w14:textId="77777777" w:rsidR="00953A31" w:rsidRDefault="00953A31" w:rsidP="000654B4"/>
    <w:p w14:paraId="3FCF69D7" w14:textId="5B45D24A" w:rsidR="000654B4" w:rsidRDefault="000654B4" w:rsidP="000654B4">
      <w:r>
        <w:t>host tolerance of gut microbes.</w:t>
      </w:r>
      <w:r>
        <w:t xml:space="preserve"> </w:t>
      </w:r>
      <w:r>
        <w:t>These shifts suggest</w:t>
      </w:r>
      <w:r w:rsidRPr="000654B4">
        <w:t xml:space="preserve"> </w:t>
      </w:r>
      <w:r>
        <w:t>that rising temperatures may alter host-microbiome relationships</w:t>
      </w:r>
      <w:r>
        <w:t>,</w:t>
      </w:r>
      <w:r w:rsidRPr="000654B4">
        <w:t xml:space="preserve"> </w:t>
      </w:r>
      <w:r>
        <w:t xml:space="preserve">highlighting a potential mechanism by which climate change could negatively impact species. </w:t>
      </w:r>
      <w:r w:rsidR="00471E3D">
        <w:t xml:space="preserve">END with heat stress?? </w:t>
      </w:r>
    </w:p>
    <w:p w14:paraId="7743679F" w14:textId="77777777" w:rsidR="00471E3D" w:rsidRDefault="00471E3D" w:rsidP="00553808"/>
    <w:p w14:paraId="28438C55" w14:textId="0AABAE1E" w:rsidR="000654B4" w:rsidRDefault="000654B4" w:rsidP="00553808">
      <w:r>
        <w:t xml:space="preserve">Our findings offer rare evidence from a natural population that rising temperatures may alter host-microbiome relationships, highlighting a potential mechanism by which climate change could negatively impact endotherm species. </w:t>
      </w:r>
    </w:p>
    <w:p w14:paraId="2D6DA1EA" w14:textId="77777777" w:rsidR="000654B4" w:rsidRDefault="000654B4" w:rsidP="00553808"/>
    <w:p w14:paraId="0FC3DC53" w14:textId="77777777" w:rsidR="00471E3D" w:rsidRDefault="00553808" w:rsidP="00553808">
      <w:r>
        <w:t xml:space="preserve">These shifts suggest that capuchins experience periods of heat stress that could compromise health by disrupting host-microbiome interactions. </w:t>
      </w:r>
    </w:p>
    <w:p w14:paraId="4CFFC169" w14:textId="77777777" w:rsidR="00471E3D" w:rsidRDefault="00471E3D" w:rsidP="00553808"/>
    <w:p w14:paraId="32214097" w14:textId="67E811CD" w:rsidR="00E321C2" w:rsidRDefault="00E321C2" w:rsidP="00553808">
      <w:r>
        <w:lastRenderedPageBreak/>
        <w:t xml:space="preserve">Maybe we just need to end with heat stress here… </w:t>
      </w:r>
    </w:p>
    <w:p w14:paraId="62909B33" w14:textId="77777777" w:rsidR="00E321C2" w:rsidRDefault="00E321C2" w:rsidP="00553808"/>
    <w:p w14:paraId="2C8818E4" w14:textId="77777777" w:rsidR="00553808" w:rsidRDefault="00553808"/>
    <w:p w14:paraId="6DEA4122" w14:textId="77777777" w:rsidR="00553808" w:rsidRDefault="00553808" w:rsidP="00553808">
      <w:r>
        <w:t xml:space="preserve">Introduction: </w:t>
      </w:r>
    </w:p>
    <w:p w14:paraId="4ED1B8B3" w14:textId="397C8D39" w:rsidR="00553808" w:rsidRDefault="00553808" w:rsidP="00553808">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w:t>
      </w:r>
      <w:r w:rsidR="00DD7653">
        <w:t xml:space="preserve">Accordingly, microbiomes may play a key role in determining the thermal tolerances of their host species </w:t>
      </w:r>
      <w:r w:rsidR="00DD7653">
        <w:fldChar w:fldCharType="begin"/>
      </w:r>
      <w:r w:rsidR="00B52801">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D7653">
        <w:fldChar w:fldCharType="separate"/>
      </w:r>
      <w:r w:rsidR="00B52801" w:rsidRPr="00B52801">
        <w:t>(</w:t>
      </w:r>
      <w:r w:rsidR="00B52801" w:rsidRPr="00B52801">
        <w:rPr>
          <w:i/>
          <w:iCs/>
        </w:rPr>
        <w:t>9</w:t>
      </w:r>
      <w:r w:rsidR="00B52801" w:rsidRPr="00B52801">
        <w:t>–</w:t>
      </w:r>
      <w:r w:rsidR="00B52801" w:rsidRPr="00B52801">
        <w:rPr>
          <w:i/>
          <w:iCs/>
        </w:rPr>
        <w:t>12</w:t>
      </w:r>
      <w:r w:rsidR="00B52801" w:rsidRPr="00B52801">
        <w:t>)</w:t>
      </w:r>
      <w:r w:rsidR="00DD7653">
        <w:fldChar w:fldCharType="end"/>
      </w:r>
      <w:r w:rsidR="00DD7653">
        <w:t xml:space="preserve"> because heat stress can deplete microbiome communities, </w:t>
      </w:r>
      <w:r w:rsidR="00B52801">
        <w:t>and is</w:t>
      </w:r>
      <w:r w:rsidR="00DD7653">
        <w:t xml:space="preserve"> associated with negative phenotypic, survivorship, and fitness outcomes </w:t>
      </w:r>
      <w:r w:rsidR="00DD7653">
        <w:fldChar w:fldCharType="begin"/>
      </w:r>
      <w:r w:rsidR="00B52801">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DD7653">
        <w:fldChar w:fldCharType="separate"/>
      </w:r>
      <w:r w:rsidR="00B52801" w:rsidRPr="00B52801">
        <w:t>(</w:t>
      </w:r>
      <w:r w:rsidR="00B52801" w:rsidRPr="00B52801">
        <w:rPr>
          <w:i/>
          <w:iCs/>
        </w:rPr>
        <w:t>13</w:t>
      </w:r>
      <w:r w:rsidR="00B52801" w:rsidRPr="00B52801">
        <w:t xml:space="preserve">, </w:t>
      </w:r>
      <w:r w:rsidR="00B52801" w:rsidRPr="00B52801">
        <w:rPr>
          <w:i/>
          <w:iCs/>
        </w:rPr>
        <w:t>14</w:t>
      </w:r>
      <w:r w:rsidR="00B52801" w:rsidRPr="00B52801">
        <w:t>)</w:t>
      </w:r>
      <w:r w:rsidR="00DD7653">
        <w:fldChar w:fldCharType="end"/>
      </w:r>
      <w:r w:rsidR="00DD7653">
        <w:t xml:space="preserve">. </w:t>
      </w:r>
      <w:r>
        <w:t>While this research highlights that heat is an important determinant of host-microbiome relationships, it has largely been conducted in laboratory settings and offers limited insight into how these dynamics function in ecologically relevant contexts.</w:t>
      </w:r>
    </w:p>
    <w:p w14:paraId="5CAD5D51" w14:textId="5C5963EF" w:rsidR="002F6436" w:rsidRDefault="002F6436" w:rsidP="00913D36">
      <w:pPr>
        <w:ind w:firstLine="720"/>
      </w:pPr>
      <w:r>
        <w:t xml:space="preserve">The gastrointestinal tract is home to a particularly dense microbial community, the gut microbiome, that plays a crucial role in regulating host responses to environmental change </w:t>
      </w:r>
      <w:r>
        <w:fldChar w:fldCharType="begin"/>
      </w:r>
      <w:r w:rsidR="00B52801">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B52801" w:rsidRPr="00B52801">
        <w:t>(</w:t>
      </w:r>
      <w:r w:rsidR="00B52801" w:rsidRPr="00B52801">
        <w:rPr>
          <w:i/>
          <w:iCs/>
        </w:rPr>
        <w:t>15</w:t>
      </w:r>
      <w:r w:rsidR="00B52801"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B52801">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rsidRPr="00EB3A97">
        <w:t xml:space="preserve"> </w:t>
      </w:r>
      <w:r>
        <w:t xml:space="preserve">and are linked to changes in host digestion, metabolism, and immune function </w:t>
      </w:r>
      <w:r>
        <w:fldChar w:fldCharType="begin"/>
      </w:r>
      <w:r w:rsidR="00B52801">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17</w:t>
      </w:r>
      <w:r w:rsidR="00B52801" w:rsidRPr="00B52801">
        <w:t>–</w:t>
      </w:r>
      <w:r w:rsidR="00B52801" w:rsidRPr="00B52801">
        <w:rPr>
          <w:i/>
          <w:iCs/>
        </w:rPr>
        <w:t>20</w:t>
      </w:r>
      <w:r w:rsidR="00B52801" w:rsidRPr="00B52801">
        <w:t>)</w:t>
      </w:r>
      <w:r>
        <w:fldChar w:fldCharType="end"/>
      </w:r>
      <w:r>
        <w:t xml:space="preserve">, but these relationships have yet to be demonstrated in wild populations. </w:t>
      </w:r>
      <w:r w:rsidR="00913D36">
        <w:t>A common consequence of heat stress is</w:t>
      </w:r>
      <w:r>
        <w:t xml:space="preserve"> redox imbalance— the accumulation of reactive oxygen species (ROS) that can damage cells </w:t>
      </w:r>
      <w:r>
        <w:fldChar w:fldCharType="begin"/>
      </w:r>
      <w:r w:rsidR="00B52801">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B52801" w:rsidRPr="00B52801">
        <w:t>(</w:t>
      </w:r>
      <w:r w:rsidR="00B52801" w:rsidRPr="00B52801">
        <w:rPr>
          <w:i/>
          <w:iCs/>
        </w:rPr>
        <w:t>21</w:t>
      </w:r>
      <w:r w:rsidR="00B52801" w:rsidRPr="00B52801">
        <w:t xml:space="preserve">, </w:t>
      </w:r>
      <w:r w:rsidR="00B52801" w:rsidRPr="00B52801">
        <w:rPr>
          <w:i/>
          <w:iCs/>
        </w:rPr>
        <w:t>22</w:t>
      </w:r>
      <w:r w:rsidR="00B52801" w:rsidRPr="00B52801">
        <w:t>)</w:t>
      </w:r>
      <w:r>
        <w:fldChar w:fldCharType="end"/>
      </w:r>
      <w:r>
        <w:t xml:space="preserve">, compromise the epithelial barrier </w:t>
      </w:r>
      <w:r>
        <w:fldChar w:fldCharType="begin"/>
      </w:r>
      <w:r w:rsidR="00B52801">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B52801">
        <w:rPr>
          <w:rFonts w:ascii="Cambria Math" w:hAnsi="Cambria Math" w:cs="Cambria Math"/>
        </w:rPr>
        <w:instrText>∼</w:instrText>
      </w:r>
      <w:r w:rsidR="00B52801">
        <w:instrText xml:space="preserve">37°C or heated over 90 min to a core body temperature of </w:instrText>
      </w:r>
      <w:r w:rsidR="00B52801">
        <w:rPr>
          <w:rFonts w:ascii="Cambria Math" w:hAnsi="Cambria Math" w:cs="Cambria Math"/>
        </w:rPr>
        <w:instrText>∼</w:instrText>
      </w:r>
      <w:r w:rsidR="00B52801">
        <w:instrText xml:space="preserve">41, </w:instrText>
      </w:r>
      <w:r w:rsidR="00B52801">
        <w:rPr>
          <w:rFonts w:ascii="Cambria Math" w:hAnsi="Cambria Math" w:cs="Cambria Math"/>
        </w:rPr>
        <w:instrText>∼</w:instrText>
      </w:r>
      <w:r w:rsidR="00B52801">
        <w:instrText xml:space="preserve">41.5, or </w:instrText>
      </w:r>
      <w:r w:rsidR="00B52801">
        <w:rPr>
          <w:rFonts w:ascii="Cambria Math" w:hAnsi="Cambria Math" w:cs="Cambria Math"/>
        </w:rPr>
        <w:instrText>∼</w:instrText>
      </w:r>
      <w:r w:rsidR="00B52801">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B52801" w:rsidRPr="00B52801">
        <w:t>(</w:t>
      </w:r>
      <w:r w:rsidR="00B52801" w:rsidRPr="00B52801">
        <w:rPr>
          <w:i/>
          <w:iCs/>
        </w:rPr>
        <w:t>23</w:t>
      </w:r>
      <w:r w:rsidR="00B52801" w:rsidRPr="00B52801">
        <w:t>)</w:t>
      </w:r>
      <w:r>
        <w:fldChar w:fldCharType="end"/>
      </w:r>
      <w:r>
        <w:t xml:space="preserve">, and trigger immune activation </w:t>
      </w:r>
      <w:r>
        <w:fldChar w:fldCharType="begin"/>
      </w:r>
      <w:r w:rsidR="00B52801">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B52801" w:rsidRPr="00B52801">
        <w:t>(</w:t>
      </w:r>
      <w:r w:rsidR="00B52801" w:rsidRPr="00B52801">
        <w:rPr>
          <w:i/>
          <w:iCs/>
        </w:rPr>
        <w:t>24</w:t>
      </w:r>
      <w:r w:rsidR="00B52801" w:rsidRPr="00B52801">
        <w:t>)</w:t>
      </w:r>
      <w:r>
        <w:fldChar w:fldCharType="end"/>
      </w:r>
      <w:r>
        <w:t xml:space="preserve">. Gut microbes typically help maintain redox balance </w:t>
      </w:r>
      <w:r>
        <w:fldChar w:fldCharType="begin"/>
      </w:r>
      <w:r w:rsidR="00B52801">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but heat-induced changes in community composition have been linked to</w:t>
      </w:r>
      <w:r w:rsidRPr="00517B83">
        <w:t xml:space="preserve"> </w:t>
      </w:r>
      <w:r>
        <w:t xml:space="preserve">reduced antioxidant metabolism </w:t>
      </w:r>
      <w:r>
        <w:fldChar w:fldCharType="begin"/>
      </w:r>
      <w:r w:rsidR="00B52801">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B52801" w:rsidRPr="00B52801">
        <w:t>(</w:t>
      </w:r>
      <w:r w:rsidR="00B52801" w:rsidRPr="00B52801">
        <w:rPr>
          <w:i/>
          <w:iCs/>
        </w:rPr>
        <w:t>28</w:t>
      </w:r>
      <w:r w:rsidR="00B52801" w:rsidRPr="00B52801">
        <w:t xml:space="preserve">, </w:t>
      </w:r>
      <w:r w:rsidR="00B52801" w:rsidRPr="00B52801">
        <w:rPr>
          <w:i/>
          <w:iCs/>
        </w:rPr>
        <w:t>29</w:t>
      </w:r>
      <w:r w:rsidR="00B52801" w:rsidRPr="00B52801">
        <w:t>)</w:t>
      </w:r>
      <w:r>
        <w:fldChar w:fldCharType="end"/>
      </w:r>
      <w:r>
        <w:t xml:space="preserve"> and increased epithelial damage </w:t>
      </w:r>
      <w:r>
        <w:fldChar w:fldCharType="begin"/>
      </w:r>
      <w:r w:rsidR="00B52801">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B52801" w:rsidRPr="00B52801">
        <w:t>(</w:t>
      </w:r>
      <w:r w:rsidR="00B52801" w:rsidRPr="00B52801">
        <w:rPr>
          <w:i/>
          <w:iCs/>
        </w:rPr>
        <w:t>30</w:t>
      </w:r>
      <w:r w:rsidR="00B52801" w:rsidRPr="00B52801">
        <w:t>)</w:t>
      </w:r>
      <w:r>
        <w:fldChar w:fldCharType="end"/>
      </w:r>
      <w:r>
        <w:t xml:space="preserve">. These redox shifts may disrupt oxygen gradients, favoring facultative anaerobes over obligate anaerobes. </w:t>
      </w:r>
      <w:r w:rsidR="00913D36">
        <w:t>This is supported across a variety of vertebrate species where</w:t>
      </w:r>
      <w:r>
        <w:t xml:space="preserve"> high temperatures are consistently associated with declines in Firmicutes and </w:t>
      </w:r>
      <w:proofErr w:type="spellStart"/>
      <w:r>
        <w:t>Bacteroidota</w:t>
      </w:r>
      <w:proofErr w:type="spellEnd"/>
      <w:r>
        <w:t xml:space="preserve"> </w:t>
      </w:r>
      <w:r>
        <w:fldChar w:fldCharType="begin"/>
      </w:r>
      <w:r w:rsidR="00B52801">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 xml:space="preserve">, </w:t>
      </w:r>
      <w:r w:rsidR="00B52801" w:rsidRPr="00B52801">
        <w:rPr>
          <w:i/>
          <w:iCs/>
        </w:rPr>
        <w:t>31</w:t>
      </w:r>
      <w:r w:rsidR="00B52801" w:rsidRPr="00B52801">
        <w:t xml:space="preserve">, </w:t>
      </w:r>
      <w:r w:rsidR="00B52801" w:rsidRPr="00B52801">
        <w:rPr>
          <w:i/>
          <w:iCs/>
        </w:rPr>
        <w:t>32</w:t>
      </w:r>
      <w:r w:rsidR="00B52801" w:rsidRPr="00B52801">
        <w:t>)</w:t>
      </w:r>
      <w:r>
        <w:fldChar w:fldCharType="end"/>
      </w:r>
      <w:r>
        <w:t xml:space="preserve">, phyla composed primarily of obligate anaerobes lacking robust ROS defenses </w:t>
      </w:r>
      <w:r>
        <w:fldChar w:fldCharType="begin"/>
      </w:r>
      <w:r w:rsidR="00B52801">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and increases in Proteobacteria </w:t>
      </w:r>
      <w:r>
        <w:fldChar w:fldCharType="begin"/>
      </w:r>
      <w:r w:rsidR="00B52801">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t xml:space="preserve">, a phylum dominated by facultative anaerobes that thrive in higher-oxygen conditions </w:t>
      </w:r>
      <w:r>
        <w:fldChar w:fldCharType="begin"/>
      </w:r>
      <w:r w:rsidR="00B52801">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w:t>
      </w:r>
    </w:p>
    <w:p w14:paraId="70FA158A" w14:textId="72D42343" w:rsidR="007A2056" w:rsidRDefault="002F6436" w:rsidP="00F854F7">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B52801">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which support anti-inflammatory mechanisms that promote immune tolerance of the microbiome </w:t>
      </w:r>
      <w:r>
        <w:fldChar w:fldCharType="begin"/>
      </w:r>
      <w:r w:rsidR="00B52801">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B52801" w:rsidRPr="00B52801">
        <w:t>(</w:t>
      </w:r>
      <w:r w:rsidR="00B52801" w:rsidRPr="00B52801">
        <w:rPr>
          <w:i/>
          <w:iCs/>
        </w:rPr>
        <w:t>40</w:t>
      </w:r>
      <w:r w:rsidR="00B52801" w:rsidRPr="00B52801">
        <w:t>–</w:t>
      </w:r>
      <w:r w:rsidR="00B52801" w:rsidRPr="00B52801">
        <w:rPr>
          <w:i/>
          <w:iCs/>
        </w:rPr>
        <w:t>43</w:t>
      </w:r>
      <w:r w:rsidR="00B52801" w:rsidRPr="00B5280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rsidR="00B52801">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00B52801" w:rsidRPr="00B52801">
        <w:t>(</w:t>
      </w:r>
      <w:r w:rsidR="00B52801" w:rsidRPr="00B52801">
        <w:rPr>
          <w:i/>
          <w:iCs/>
        </w:rPr>
        <w:t>19</w:t>
      </w:r>
      <w:r w:rsidR="00B52801" w:rsidRPr="00B52801">
        <w:t>)</w:t>
      </w:r>
      <w:r>
        <w:fldChar w:fldCharType="end"/>
      </w:r>
      <w:r>
        <w:t xml:space="preserve"> changes in the levels of circulating cytokines, and altered gut microbiome composition </w:t>
      </w:r>
      <w:bookmarkStart w:id="1" w:name="_Hlk212729752"/>
      <w:r>
        <w:fldChar w:fldCharType="begin"/>
      </w:r>
      <w:r w:rsidR="00B52801">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44</w:t>
      </w:r>
      <w:r w:rsidR="00B52801" w:rsidRPr="00B52801">
        <w:t>)</w:t>
      </w:r>
      <w:r>
        <w:fldChar w:fldCharType="end"/>
      </w:r>
      <w:bookmarkEnd w:id="1"/>
      <w:r>
        <w:t xml:space="preserve">, suggesting that heat-driven compositional shifts </w:t>
      </w:r>
      <w:r>
        <w:lastRenderedPageBreak/>
        <w:t xml:space="preserve">may disrupt microbiome-immune </w:t>
      </w:r>
      <w:r w:rsidR="00913D36">
        <w:t>interactions and increase the risk of gut inflammation.</w:t>
      </w:r>
      <w:r w:rsidR="007A2056">
        <w:t xml:space="preserve"> </w:t>
      </w:r>
      <w:r>
        <w:t>These dynamics are likely to play an essential role in shaping animal responses to changing climates.</w:t>
      </w:r>
      <w:r w:rsidRPr="009846FE">
        <w:t xml:space="preserve"> </w:t>
      </w:r>
      <w:r>
        <w:t xml:space="preserve">However, interactions between heat stress and the microbiome have been studied almost exclusively in experimental contexts that examine the effect of acute periods of moderate heat stress [e.g., ~8-10 hours of exposure to temperatures ~32-34 </w:t>
      </w:r>
      <w:r w:rsidR="003B5DF3">
        <w:t>°</w:t>
      </w:r>
      <w:r w:rsidRPr="000F74F2">
        <w:t>C</w:t>
      </w:r>
      <w:r>
        <w:t xml:space="preserve">, </w:t>
      </w:r>
      <w:r>
        <w:fldChar w:fldCharType="begin"/>
      </w:r>
      <w:r w:rsidR="00B52801">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B52801" w:rsidRPr="00B52801">
        <w:t>(</w:t>
      </w:r>
      <w:r w:rsidR="00B52801" w:rsidRPr="00B52801">
        <w:rPr>
          <w:i/>
          <w:iCs/>
        </w:rPr>
        <w:t>45</w:t>
      </w:r>
      <w:r w:rsidR="00B52801" w:rsidRPr="00B52801">
        <w:t xml:space="preserve">, </w:t>
      </w:r>
      <w:r w:rsidR="00B52801" w:rsidRPr="00B52801">
        <w:rPr>
          <w:i/>
          <w:iCs/>
        </w:rPr>
        <w:t>46</w:t>
      </w:r>
      <w:r w:rsidR="00B52801" w:rsidRPr="00B52801">
        <w:t>)</w:t>
      </w:r>
      <w:r>
        <w:fldChar w:fldCharType="end"/>
      </w:r>
      <w:r>
        <w:t>]</w:t>
      </w:r>
      <w:r w:rsidR="007A2056">
        <w:t xml:space="preserve"> and have </w:t>
      </w:r>
      <w:r w:rsidR="007A2056">
        <w:t xml:space="preserve">focused either on ectotherms [e.g., amphibians </w:t>
      </w:r>
      <w:r w:rsidR="007A2056">
        <w:fldChar w:fldCharType="begin"/>
      </w:r>
      <w:r w:rsidR="007A2056">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7A2056">
        <w:fldChar w:fldCharType="separate"/>
      </w:r>
      <w:r w:rsidR="007A2056" w:rsidRPr="00B52801">
        <w:t>(</w:t>
      </w:r>
      <w:r w:rsidR="007A2056" w:rsidRPr="00B52801">
        <w:rPr>
          <w:i/>
          <w:iCs/>
        </w:rPr>
        <w:t>18</w:t>
      </w:r>
      <w:r w:rsidR="007A2056" w:rsidRPr="00B52801">
        <w:t xml:space="preserve">, </w:t>
      </w:r>
      <w:r w:rsidR="007A2056" w:rsidRPr="00B52801">
        <w:rPr>
          <w:i/>
          <w:iCs/>
        </w:rPr>
        <w:t>47</w:t>
      </w:r>
      <w:r w:rsidR="007A2056" w:rsidRPr="00B52801">
        <w:t>)</w:t>
      </w:r>
      <w:r w:rsidR="007A2056">
        <w:fldChar w:fldCharType="end"/>
      </w:r>
      <w:r w:rsidR="007A2056">
        <w:t xml:space="preserve">, fish </w:t>
      </w:r>
      <w:r w:rsidR="007A2056">
        <w:fldChar w:fldCharType="begin"/>
      </w:r>
      <w:r w:rsidR="007A2056">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rsidR="007A2056">
        <w:fldChar w:fldCharType="separate"/>
      </w:r>
      <w:r w:rsidR="007A2056" w:rsidRPr="00B52801">
        <w:t>(</w:t>
      </w:r>
      <w:r w:rsidR="007A2056" w:rsidRPr="00B52801">
        <w:rPr>
          <w:i/>
          <w:iCs/>
        </w:rPr>
        <w:t>28</w:t>
      </w:r>
      <w:r w:rsidR="007A2056" w:rsidRPr="00B52801">
        <w:t>)</w:t>
      </w:r>
      <w:r w:rsidR="007A2056">
        <w:fldChar w:fldCharType="end"/>
      </w:r>
      <w:r w:rsidR="007A2056">
        <w:t xml:space="preserve">, reptiles </w:t>
      </w:r>
      <w:r w:rsidR="007A2056">
        <w:fldChar w:fldCharType="begin"/>
      </w:r>
      <w:r w:rsidR="007A2056">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7A2056">
        <w:fldChar w:fldCharType="separate"/>
      </w:r>
      <w:r w:rsidR="007A2056" w:rsidRPr="00B52801">
        <w:t>(</w:t>
      </w:r>
      <w:r w:rsidR="007A2056" w:rsidRPr="00B52801">
        <w:rPr>
          <w:i/>
          <w:iCs/>
        </w:rPr>
        <w:t>32</w:t>
      </w:r>
      <w:r w:rsidR="007A2056" w:rsidRPr="00B52801">
        <w:t xml:space="preserve">, </w:t>
      </w:r>
      <w:r w:rsidR="007A2056" w:rsidRPr="00B52801">
        <w:rPr>
          <w:i/>
          <w:iCs/>
        </w:rPr>
        <w:t>48</w:t>
      </w:r>
      <w:r w:rsidR="007A2056" w:rsidRPr="00B52801">
        <w:t>)</w:t>
      </w:r>
      <w:r w:rsidR="007A2056">
        <w:fldChar w:fldCharType="end"/>
      </w:r>
      <w:r w:rsidR="007A2056">
        <w:t xml:space="preserve">] or on domestic livestock [e.g., pigs </w:t>
      </w:r>
      <w:r w:rsidR="007A2056">
        <w:fldChar w:fldCharType="begin"/>
      </w:r>
      <w:r w:rsidR="007A2056">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A2056">
        <w:fldChar w:fldCharType="separate"/>
      </w:r>
      <w:r w:rsidR="007A2056" w:rsidRPr="00B52801">
        <w:t>(</w:t>
      </w:r>
      <w:r w:rsidR="007A2056" w:rsidRPr="00B52801">
        <w:rPr>
          <w:i/>
          <w:iCs/>
        </w:rPr>
        <w:t>30</w:t>
      </w:r>
      <w:r w:rsidR="007A2056" w:rsidRPr="00B52801">
        <w:t>)</w:t>
      </w:r>
      <w:r w:rsidR="007A2056">
        <w:fldChar w:fldCharType="end"/>
      </w:r>
      <w:r w:rsidR="007A2056">
        <w:t xml:space="preserve">, cows </w:t>
      </w:r>
      <w:r w:rsidR="007A2056">
        <w:fldChar w:fldCharType="begin"/>
      </w:r>
      <w:r w:rsidR="007A2056">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7A2056">
        <w:fldChar w:fldCharType="separate"/>
      </w:r>
      <w:r w:rsidR="007A2056" w:rsidRPr="00B52801">
        <w:t>(</w:t>
      </w:r>
      <w:r w:rsidR="007A2056" w:rsidRPr="00B52801">
        <w:rPr>
          <w:i/>
          <w:iCs/>
        </w:rPr>
        <w:t>17</w:t>
      </w:r>
      <w:r w:rsidR="007A2056" w:rsidRPr="00B52801">
        <w:t xml:space="preserve">, </w:t>
      </w:r>
      <w:r w:rsidR="007A2056" w:rsidRPr="00B52801">
        <w:rPr>
          <w:i/>
          <w:iCs/>
        </w:rPr>
        <w:t>19</w:t>
      </w:r>
      <w:r w:rsidR="007A2056" w:rsidRPr="00B52801">
        <w:t xml:space="preserve">, </w:t>
      </w:r>
      <w:r w:rsidR="007A2056" w:rsidRPr="00B52801">
        <w:rPr>
          <w:i/>
          <w:iCs/>
        </w:rPr>
        <w:t>44</w:t>
      </w:r>
      <w:r w:rsidR="007A2056" w:rsidRPr="00B52801">
        <w:t>)</w:t>
      </w:r>
      <w:r w:rsidR="007A2056">
        <w:fldChar w:fldCharType="end"/>
      </w:r>
      <w:r w:rsidR="007A2056">
        <w:t xml:space="preserve">, poultry </w:t>
      </w:r>
      <w:r w:rsidR="007A2056">
        <w:fldChar w:fldCharType="begin"/>
      </w:r>
      <w:r w:rsidR="007A2056">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rsidR="007A2056">
        <w:fldChar w:fldCharType="separate"/>
      </w:r>
      <w:r w:rsidR="007A2056" w:rsidRPr="00B52801">
        <w:t>(</w:t>
      </w:r>
      <w:r w:rsidR="007A2056" w:rsidRPr="00B52801">
        <w:rPr>
          <w:i/>
          <w:iCs/>
        </w:rPr>
        <w:t>29</w:t>
      </w:r>
      <w:r w:rsidR="007A2056" w:rsidRPr="00B52801">
        <w:t xml:space="preserve">, </w:t>
      </w:r>
      <w:r w:rsidR="007A2056" w:rsidRPr="00B52801">
        <w:rPr>
          <w:i/>
          <w:iCs/>
        </w:rPr>
        <w:t>49</w:t>
      </w:r>
      <w:r w:rsidR="007A2056" w:rsidRPr="00B52801">
        <w:t>)</w:t>
      </w:r>
      <w:r w:rsidR="007A2056">
        <w:fldChar w:fldCharType="end"/>
      </w:r>
      <w:r w:rsidR="007A2056">
        <w:t xml:space="preserve">]. </w:t>
      </w:r>
      <w:r w:rsidR="007A2056">
        <w:t>Therefore, w</w:t>
      </w:r>
      <w:r w:rsidR="007A2056">
        <w:t>e have little understanding of how this system functions in wild populations in response to natural thermal variation.</w:t>
      </w:r>
    </w:p>
    <w:p w14:paraId="09B35136" w14:textId="498C6FF7" w:rsidR="00755C82" w:rsidRDefault="002F6436" w:rsidP="00755C82">
      <w:pPr>
        <w:ind w:firstLine="720"/>
      </w:pPr>
      <w:r w:rsidRPr="000709F1">
        <w:t xml:space="preserve">To address this knowledge gap, here, we assess how temperature predicts gut microbiome composition and metabolic function in wild capuchin monkeys, </w:t>
      </w:r>
      <w:r w:rsidRPr="000709F1">
        <w:rPr>
          <w:i/>
          <w:iCs/>
        </w:rPr>
        <w:t>Cebus imitator</w:t>
      </w:r>
      <w:r w:rsidRPr="000709F1">
        <w:t>, in Costa Rica.</w:t>
      </w:r>
      <w:r w:rsidR="006F0716" w:rsidRPr="000709F1">
        <w:t xml:space="preserve"> </w:t>
      </w:r>
      <w:r w:rsidR="006F0716" w:rsidRPr="00755C82">
        <w:rPr>
          <w:highlight w:val="green"/>
        </w:rPr>
        <w:t>We focus on</w:t>
      </w:r>
      <w:r w:rsidR="00AD39C1">
        <w:rPr>
          <w:highlight w:val="green"/>
        </w:rPr>
        <w:t xml:space="preserve"> evaluating</w:t>
      </w:r>
      <w:r w:rsidR="006F0716" w:rsidRPr="00755C82">
        <w:rPr>
          <w:highlight w:val="green"/>
        </w:rPr>
        <w:t xml:space="preserve"> the response to cumulative thermal load by using a long-term temperature predictor</w:t>
      </w:r>
      <w:r w:rsidR="00AD39C1">
        <w:rPr>
          <w:highlight w:val="green"/>
        </w:rPr>
        <w:t xml:space="preserve"> (</w:t>
      </w:r>
      <w:r w:rsidR="006F0716" w:rsidRPr="00755C82">
        <w:rPr>
          <w:highlight w:val="green"/>
        </w:rPr>
        <w:t>a two-week average of ambient temperature preceding sample collection</w:t>
      </w:r>
      <w:r w:rsidR="00AD39C1">
        <w:rPr>
          <w:highlight w:val="green"/>
        </w:rPr>
        <w:t>)</w:t>
      </w:r>
      <w:r w:rsidR="006F0716" w:rsidRPr="00755C82">
        <w:rPr>
          <w:highlight w:val="green"/>
        </w:rPr>
        <w:t xml:space="preserve">, rather than </w:t>
      </w:r>
      <w:r w:rsidR="00AD39C1">
        <w:rPr>
          <w:highlight w:val="green"/>
        </w:rPr>
        <w:t xml:space="preserve">attempting to measure </w:t>
      </w:r>
      <w:r w:rsidR="006F0716" w:rsidRPr="00755C82">
        <w:rPr>
          <w:highlight w:val="green"/>
        </w:rPr>
        <w:t xml:space="preserve">short-term </w:t>
      </w:r>
      <w:r w:rsidR="00AD39C1">
        <w:rPr>
          <w:highlight w:val="green"/>
        </w:rPr>
        <w:t>responses</w:t>
      </w:r>
      <w:r w:rsidR="006F0716" w:rsidRPr="00755C82">
        <w:rPr>
          <w:highlight w:val="green"/>
        </w:rPr>
        <w:t xml:space="preserve"> that </w:t>
      </w:r>
      <w:r w:rsidR="00AD39C1">
        <w:rPr>
          <w:highlight w:val="green"/>
        </w:rPr>
        <w:t>are</w:t>
      </w:r>
      <w:r w:rsidR="006F0716" w:rsidRPr="00755C82">
        <w:rPr>
          <w:highlight w:val="green"/>
        </w:rPr>
        <w:t xml:space="preserve"> difficult to isolate in wild population</w:t>
      </w:r>
      <w:r w:rsidR="00AD39C1">
        <w:rPr>
          <w:highlight w:val="green"/>
        </w:rPr>
        <w:t>s</w:t>
      </w:r>
      <w:r w:rsidR="006F0716" w:rsidRPr="00755C82">
        <w:rPr>
          <w:highlight w:val="green"/>
        </w:rPr>
        <w:t>. Importantly, this predictor is also associated with thermal responses in immune performance in this population, supporting its relevance for studying</w:t>
      </w:r>
      <w:r w:rsidR="006F0716" w:rsidRPr="00755C82">
        <w:rPr>
          <w:highlight w:val="green"/>
        </w:rPr>
        <w:t xml:space="preserve"> the consequences of</w:t>
      </w:r>
      <w:r w:rsidR="006F0716" w:rsidRPr="00755C82">
        <w:rPr>
          <w:highlight w:val="green"/>
        </w:rPr>
        <w:t xml:space="preserve"> </w:t>
      </w:r>
      <w:r w:rsidR="006F0716" w:rsidRPr="00755C82">
        <w:rPr>
          <w:highlight w:val="green"/>
        </w:rPr>
        <w:t>high temperatures</w:t>
      </w:r>
      <w:r w:rsidR="006F0716" w:rsidRPr="00755C82">
        <w:rPr>
          <w:highlight w:val="green"/>
        </w:rPr>
        <w:t xml:space="preserve"> on physiology</w:t>
      </w:r>
      <w:r w:rsidR="00A26783">
        <w:rPr>
          <w:highlight w:val="green"/>
        </w:rPr>
        <w:t xml:space="preserve"> </w:t>
      </w:r>
      <w:r w:rsidR="00A26783">
        <w:rPr>
          <w:highlight w:val="green"/>
        </w:rPr>
        <w:fldChar w:fldCharType="begin"/>
      </w:r>
      <w:r w:rsidR="00A26783">
        <w:rPr>
          <w:highlight w:val="green"/>
        </w:rPr>
        <w:instrText xml:space="preserve"> ADDIN ZOTERO_ITEM CSL_CITATION {"citationID":"FkMkFmsj","properties":{"formattedCitation":"({\\i{}8})","plainCitation":"(8)","noteIndex":0},"citationItems":[{"id":1689,"uris":["http://zotero.org/users/13901503/items/2TJCS3UQ"],"itemData":{"id":1689,"type":"article-journal","abstract":"Rising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A26783">
        <w:rPr>
          <w:highlight w:val="green"/>
        </w:rPr>
        <w:fldChar w:fldCharType="separate"/>
      </w:r>
      <w:r w:rsidR="00A26783" w:rsidRPr="00A26783">
        <w:rPr>
          <w:rFonts w:eastAsiaTheme="minorHAnsi"/>
          <w14:ligatures w14:val="standardContextual"/>
        </w:rPr>
        <w:t>(</w:t>
      </w:r>
      <w:r w:rsidR="00A26783" w:rsidRPr="00A26783">
        <w:rPr>
          <w:rFonts w:eastAsiaTheme="minorHAnsi"/>
          <w:i/>
          <w:iCs/>
          <w14:ligatures w14:val="standardContextual"/>
        </w:rPr>
        <w:t>8</w:t>
      </w:r>
      <w:r w:rsidR="00A26783" w:rsidRPr="00A26783">
        <w:rPr>
          <w:rFonts w:eastAsiaTheme="minorHAnsi"/>
          <w14:ligatures w14:val="standardContextual"/>
        </w:rPr>
        <w:t>)</w:t>
      </w:r>
      <w:r w:rsidR="00A26783">
        <w:rPr>
          <w:highlight w:val="green"/>
        </w:rPr>
        <w:fldChar w:fldCharType="end"/>
      </w:r>
      <w:r w:rsidR="006F0716" w:rsidRPr="00755C82">
        <w:rPr>
          <w:highlight w:val="green"/>
        </w:rPr>
        <w:t>.</w:t>
      </w:r>
      <w:r w:rsidR="006F0716">
        <w:t xml:space="preserve"> </w:t>
      </w:r>
      <w:r w:rsidR="00755C82">
        <w:t>W</w:t>
      </w:r>
      <w:r w:rsidR="00755C82">
        <w:t>e also evaluate the interplay between temperature, the gut microbiome, and host immunity.</w:t>
      </w:r>
      <w:r w:rsidR="00755C82" w:rsidRPr="009673A8">
        <w:t xml:space="preserve"> </w:t>
      </w:r>
      <w:r w:rsidR="00755C82">
        <w:t xml:space="preserve">Specifically, we measure host immunity using urinary neopterin, a byproduct of macrophage activity during the cellular immune response </w:t>
      </w:r>
      <w:r w:rsidR="00755C82">
        <w:fldChar w:fldCharType="begin"/>
      </w:r>
      <w:r w:rsidR="0058135D">
        <w:instrText xml:space="preserve"> ADDIN ZOTERO_ITEM CSL_CITATION {"citationID":"UNmWgoQb","properties":{"formattedCitation":"({\\i{}50})","plainCitation":"(50)","noteIndex":0},"citationItems":[{"id":513,"uris":["http://zotero.org/users/13901503/items/BEFXLUSL"],"itemData":{"id":513,"type":"article-journal","abstract":"Increased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755C82">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50</w:t>
      </w:r>
      <w:r w:rsidR="0058135D" w:rsidRPr="0058135D">
        <w:rPr>
          <w:rFonts w:eastAsiaTheme="minorHAnsi"/>
          <w14:ligatures w14:val="standardContextual"/>
        </w:rPr>
        <w:t>)</w:t>
      </w:r>
      <w:r w:rsidR="00755C82">
        <w:fldChar w:fldCharType="end"/>
      </w:r>
      <w:r w:rsidR="00755C82">
        <w:t xml:space="preserve">. Macrophages play a central role in host containment of the gut microbiome </w:t>
      </w:r>
      <w:r w:rsidR="00755C82">
        <w:fldChar w:fldCharType="begin"/>
      </w:r>
      <w:r w:rsidR="0058135D">
        <w:instrText xml:space="preserve"> ADDIN ZOTERO_ITEM CSL_CITATION {"citationID":"EavUBInj","properties":{"formattedCitation":"({\\i{}51})","plainCitation":"(51)","noteIndex":0},"citationItems":[{"id":2059,"uris":["http://zotero.org/users/13901503/items/JE3VXSP3"],"itemData":{"id":2059,"type":"article-journal","abstract":"Mucosal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755C82">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51</w:t>
      </w:r>
      <w:r w:rsidR="0058135D" w:rsidRPr="0058135D">
        <w:rPr>
          <w:rFonts w:eastAsiaTheme="minorHAnsi"/>
          <w14:ligatures w14:val="standardContextual"/>
        </w:rPr>
        <w:t>)</w:t>
      </w:r>
      <w:r w:rsidR="00755C82">
        <w:fldChar w:fldCharType="end"/>
      </w:r>
      <w:r w:rsidR="00755C82">
        <w:t xml:space="preserve">, and microbial metabolites, including SCFAs and saturated fatty acids, regulate macrophage activity to maintain host tolerance and prevent chronic inflammatory disorders </w:t>
      </w:r>
      <w:r w:rsidR="00755C82">
        <w:fldChar w:fldCharType="begin"/>
      </w:r>
      <w:r w:rsidR="0058135D">
        <w:instrText xml:space="preserve"> ADDIN ZOTERO_ITEM CSL_CITATION {"citationID":"YxsMzISt","properties":{"formattedCitation":"({\\i{}40}, {\\i{}52})","plainCitation":"(40, 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755C82">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40</w:t>
      </w:r>
      <w:r w:rsidR="0058135D" w:rsidRPr="0058135D">
        <w:rPr>
          <w:rFonts w:eastAsiaTheme="minorHAnsi"/>
          <w14:ligatures w14:val="standardContextual"/>
        </w:rPr>
        <w:t xml:space="preserve">, </w:t>
      </w:r>
      <w:r w:rsidR="0058135D" w:rsidRPr="0058135D">
        <w:rPr>
          <w:rFonts w:eastAsiaTheme="minorHAnsi"/>
          <w:i/>
          <w:iCs/>
          <w14:ligatures w14:val="standardContextual"/>
        </w:rPr>
        <w:t>52</w:t>
      </w:r>
      <w:r w:rsidR="0058135D" w:rsidRPr="0058135D">
        <w:rPr>
          <w:rFonts w:eastAsiaTheme="minorHAnsi"/>
          <w14:ligatures w14:val="standardContextual"/>
        </w:rPr>
        <w:t>)</w:t>
      </w:r>
      <w:r w:rsidR="00755C82">
        <w:fldChar w:fldCharType="end"/>
      </w:r>
      <w:r w:rsidR="00755C82">
        <w:t>. Therefore, neopterin is a valuable tool for examining microbiome-immune homeostasis.</w:t>
      </w:r>
    </w:p>
    <w:p w14:paraId="67656C98" w14:textId="72BC835F" w:rsidR="0058135D" w:rsidRDefault="00286A04" w:rsidP="00A26783">
      <w:pPr>
        <w:ind w:firstLine="720"/>
      </w:pPr>
      <w:r>
        <w:t>We analyzed 11 months of paired fecal and urine samples from 36 individually identified white-faced capuchin monkeys living in tropical dry forest fragments in northwestern Costa Rica</w:t>
      </w:r>
      <w:r w:rsidR="000709F1">
        <w:t xml:space="preserve"> at the </w:t>
      </w:r>
      <w:proofErr w:type="spellStart"/>
      <w:r w:rsidR="000709F1">
        <w:t>Taboga</w:t>
      </w:r>
      <w:proofErr w:type="spellEnd"/>
      <w:r w:rsidR="000709F1">
        <w:t xml:space="preserve"> Forest Reserve. </w:t>
      </w:r>
      <w:r w:rsidR="0058135D" w:rsidRPr="00A26783">
        <w:rPr>
          <w:highlight w:val="green"/>
        </w:rPr>
        <w:t>Tropical dry forests are highly seasonal and defined by marked changes in ecology between the dry and wet seasons</w:t>
      </w:r>
      <w:r w:rsidR="00A26783">
        <w:rPr>
          <w:highlight w:val="green"/>
        </w:rPr>
        <w:t xml:space="preserve"> </w:t>
      </w:r>
      <w:r w:rsidR="00A26783" w:rsidRPr="00A26783">
        <w:rPr>
          <w:highlight w:val="green"/>
        </w:rPr>
        <w:fldChar w:fldCharType="begin"/>
      </w:r>
      <w:r w:rsidR="00A26783" w:rsidRPr="00A26783">
        <w:rPr>
          <w:highlight w:val="green"/>
        </w:rPr>
        <w:instrText xml:space="preserve"> ADDIN ZOTERO_ITEM CSL_CITATION {"citationID":"yj0x0aG1","properties":{"formattedCitation":"({\\i{}56})","plainCitation":"(56)","noteIndex":0},"citationItems":[{"id":543,"uris":["http://zotero.org/users/13901503/items/QHXU8E8Q"],"itemData":{"id":543,"type":"article-journal","abstract":"This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00A26783" w:rsidRPr="00A26783">
        <w:rPr>
          <w:highlight w:val="green"/>
        </w:rPr>
        <w:fldChar w:fldCharType="separate"/>
      </w:r>
      <w:r w:rsidR="00A26783" w:rsidRPr="00A26783">
        <w:rPr>
          <w:rFonts w:eastAsiaTheme="minorHAnsi"/>
          <w:highlight w:val="green"/>
          <w14:ligatures w14:val="standardContextual"/>
        </w:rPr>
        <w:t>(</w:t>
      </w:r>
      <w:r w:rsidR="00A26783" w:rsidRPr="00A26783">
        <w:rPr>
          <w:rFonts w:eastAsiaTheme="minorHAnsi"/>
          <w:i/>
          <w:iCs/>
          <w:highlight w:val="green"/>
          <w14:ligatures w14:val="standardContextual"/>
        </w:rPr>
        <w:t>56</w:t>
      </w:r>
      <w:r w:rsidR="00A26783" w:rsidRPr="00A26783">
        <w:rPr>
          <w:rFonts w:eastAsiaTheme="minorHAnsi"/>
          <w:highlight w:val="green"/>
          <w14:ligatures w14:val="standardContextual"/>
        </w:rPr>
        <w:t>)</w:t>
      </w:r>
      <w:r w:rsidR="00A26783" w:rsidRPr="00A26783">
        <w:rPr>
          <w:highlight w:val="green"/>
        </w:rPr>
        <w:fldChar w:fldCharType="end"/>
      </w:r>
      <w:r w:rsidR="0058135D" w:rsidRPr="00A26783">
        <w:rPr>
          <w:highlight w:val="green"/>
        </w:rPr>
        <w:t>. During the dry season, lack of rainfall leads to food and water scarcity that has physiological consequences for capuchins</w:t>
      </w:r>
      <w:r w:rsidR="0058135D" w:rsidRPr="00A26783">
        <w:rPr>
          <w:highlight w:val="green"/>
        </w:rPr>
        <w:t xml:space="preserve"> </w:t>
      </w:r>
      <w:r w:rsidR="0058135D" w:rsidRPr="00A26783">
        <w:rPr>
          <w:highlight w:val="green"/>
        </w:rPr>
        <w:fldChar w:fldCharType="begin"/>
      </w:r>
      <w:r w:rsidR="0058135D" w:rsidRPr="00A26783">
        <w:rPr>
          <w:highlight w:val="green"/>
        </w:rPr>
        <w:instrText xml:space="preserve"> ADDIN ZOTERO_ITEM CSL_CITATION {"citationID":"tlBoOqeE","properties":{"formattedCitation":"({\\i{}53})","plainCitation":"(53)","noteIndex":0},"citationItems":[{"id":564,"uris":["http://zotero.org/users/13901503/items/C7T2JIHZ"],"itemData":{"id":564,"type":"article-journal","abstract":"Objectives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0058135D" w:rsidRPr="00A26783">
        <w:rPr>
          <w:highlight w:val="green"/>
        </w:rPr>
        <w:fldChar w:fldCharType="separate"/>
      </w:r>
      <w:r w:rsidR="0058135D" w:rsidRPr="00A26783">
        <w:rPr>
          <w:rFonts w:eastAsiaTheme="minorHAnsi"/>
          <w:highlight w:val="green"/>
          <w14:ligatures w14:val="standardContextual"/>
        </w:rPr>
        <w:t>(</w:t>
      </w:r>
      <w:r w:rsidR="0058135D" w:rsidRPr="00A26783">
        <w:rPr>
          <w:rFonts w:eastAsiaTheme="minorHAnsi"/>
          <w:i/>
          <w:iCs/>
          <w:highlight w:val="green"/>
          <w14:ligatures w14:val="standardContextual"/>
        </w:rPr>
        <w:t>53</w:t>
      </w:r>
      <w:r w:rsidR="0058135D" w:rsidRPr="00A26783">
        <w:rPr>
          <w:rFonts w:eastAsiaTheme="minorHAnsi"/>
          <w:highlight w:val="green"/>
          <w14:ligatures w14:val="standardContextual"/>
        </w:rPr>
        <w:t>)</w:t>
      </w:r>
      <w:r w:rsidR="0058135D" w:rsidRPr="00A26783">
        <w:rPr>
          <w:highlight w:val="green"/>
        </w:rPr>
        <w:fldChar w:fldCharType="end"/>
      </w:r>
      <w:r w:rsidR="0058135D" w:rsidRPr="00A26783">
        <w:rPr>
          <w:highlight w:val="green"/>
        </w:rPr>
        <w:t xml:space="preserve"> and can influence gut microbiome composition</w:t>
      </w:r>
      <w:r w:rsidR="0058135D" w:rsidRPr="00A26783">
        <w:rPr>
          <w:highlight w:val="green"/>
        </w:rPr>
        <w:t xml:space="preserve"> </w:t>
      </w:r>
      <w:r w:rsidR="0058135D" w:rsidRPr="00A26783">
        <w:rPr>
          <w:highlight w:val="green"/>
        </w:rPr>
        <w:fldChar w:fldCharType="begin"/>
      </w:r>
      <w:r w:rsidR="0058135D" w:rsidRPr="00A26783">
        <w:rPr>
          <w:highlight w:val="green"/>
        </w:rPr>
        <w:instrText xml:space="preserve"> ADDIN ZOTERO_ITEM CSL_CITATION {"citationID":"NViIKosI","properties":{"formattedCitation":"({\\i{}54})","plainCitation":"(54)","noteIndex":0},"citationItems":[{"id":700,"uris":["http://zotero.org/users/13901503/items/HCYVY6PR"],"itemData":{"id":700,"type":"article-journal","abstract":"Research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58135D" w:rsidRPr="00A26783">
        <w:rPr>
          <w:highlight w:val="green"/>
        </w:rPr>
        <w:fldChar w:fldCharType="separate"/>
      </w:r>
      <w:r w:rsidR="0058135D" w:rsidRPr="00A26783">
        <w:rPr>
          <w:rFonts w:eastAsiaTheme="minorHAnsi"/>
          <w:highlight w:val="green"/>
          <w14:ligatures w14:val="standardContextual"/>
        </w:rPr>
        <w:t>(</w:t>
      </w:r>
      <w:r w:rsidR="0058135D" w:rsidRPr="00A26783">
        <w:rPr>
          <w:rFonts w:eastAsiaTheme="minorHAnsi"/>
          <w:i/>
          <w:iCs/>
          <w:highlight w:val="green"/>
          <w14:ligatures w14:val="standardContextual"/>
        </w:rPr>
        <w:t>54</w:t>
      </w:r>
      <w:r w:rsidR="0058135D" w:rsidRPr="00A26783">
        <w:rPr>
          <w:rFonts w:eastAsiaTheme="minorHAnsi"/>
          <w:highlight w:val="green"/>
          <w14:ligatures w14:val="standardContextual"/>
        </w:rPr>
        <w:t>)</w:t>
      </w:r>
      <w:r w:rsidR="0058135D" w:rsidRPr="00A26783">
        <w:rPr>
          <w:highlight w:val="green"/>
        </w:rPr>
        <w:fldChar w:fldCharType="end"/>
      </w:r>
      <w:r w:rsidR="0058135D" w:rsidRPr="00A26783">
        <w:rPr>
          <w:highlight w:val="green"/>
        </w:rPr>
        <w:t xml:space="preserve">. Because the dry season is also characterized by high temperatures, this can make it difficult to disentangle the effects of </w:t>
      </w:r>
      <w:r w:rsidR="0058135D" w:rsidRPr="00A26783">
        <w:rPr>
          <w:highlight w:val="green"/>
        </w:rPr>
        <w:t>heat</w:t>
      </w:r>
      <w:r w:rsidR="0058135D" w:rsidRPr="00A26783">
        <w:rPr>
          <w:highlight w:val="green"/>
        </w:rPr>
        <w:t xml:space="preserve"> from those of resource </w:t>
      </w:r>
      <w:r w:rsidR="0058135D" w:rsidRPr="00A26783">
        <w:rPr>
          <w:highlight w:val="green"/>
        </w:rPr>
        <w:t>scarcity</w:t>
      </w:r>
      <w:r w:rsidR="0058135D" w:rsidRPr="00A26783">
        <w:rPr>
          <w:highlight w:val="green"/>
        </w:rPr>
        <w:t xml:space="preserve">. However, our study population differs from most others in that we find no evidence of seasonal differences in physiological stress responses </w:t>
      </w:r>
      <w:r w:rsidR="0058135D" w:rsidRPr="00A26783">
        <w:rPr>
          <w:highlight w:val="green"/>
        </w:rPr>
        <w:fldChar w:fldCharType="begin"/>
      </w:r>
      <w:r w:rsidR="0058135D" w:rsidRPr="00A26783">
        <w:rPr>
          <w:highlight w:val="green"/>
        </w:rPr>
        <w:instrText xml:space="preserve"> ADDIN ZOTERO_ITEM CSL_CITATION {"citationID":"LVuLquir","properties":{"formattedCitation":"({\\i{}55})","plainCitation":"(55)","noteIndex":0},"citationItems":[{"id":1716,"uris":["http://zotero.org/users/13901503/items/KXGKM98Y"],"itemData":{"id":1716,"type":"article-journal","abstract":"Hormone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0058135D" w:rsidRPr="00A26783">
        <w:rPr>
          <w:highlight w:val="green"/>
        </w:rPr>
        <w:fldChar w:fldCharType="separate"/>
      </w:r>
      <w:r w:rsidR="0058135D" w:rsidRPr="00A26783">
        <w:rPr>
          <w:rFonts w:eastAsiaTheme="minorHAnsi"/>
          <w:highlight w:val="green"/>
          <w14:ligatures w14:val="standardContextual"/>
        </w:rPr>
        <w:t>(</w:t>
      </w:r>
      <w:r w:rsidR="0058135D" w:rsidRPr="00A26783">
        <w:rPr>
          <w:rFonts w:eastAsiaTheme="minorHAnsi"/>
          <w:i/>
          <w:iCs/>
          <w:highlight w:val="green"/>
          <w14:ligatures w14:val="standardContextual"/>
        </w:rPr>
        <w:t>55</w:t>
      </w:r>
      <w:r w:rsidR="0058135D" w:rsidRPr="00A26783">
        <w:rPr>
          <w:rFonts w:eastAsiaTheme="minorHAnsi"/>
          <w:highlight w:val="green"/>
          <w14:ligatures w14:val="standardContextual"/>
        </w:rPr>
        <w:t>)</w:t>
      </w:r>
      <w:r w:rsidR="0058135D" w:rsidRPr="00A26783">
        <w:rPr>
          <w:highlight w:val="green"/>
        </w:rPr>
        <w:fldChar w:fldCharType="end"/>
      </w:r>
      <w:r w:rsidR="0058135D" w:rsidRPr="00A26783">
        <w:rPr>
          <w:highlight w:val="green"/>
        </w:rPr>
        <w:t xml:space="preserve"> or immunity </w:t>
      </w:r>
      <w:r w:rsidR="0058135D" w:rsidRPr="00A26783">
        <w:rPr>
          <w:highlight w:val="green"/>
        </w:rPr>
        <w:fldChar w:fldCharType="begin"/>
      </w:r>
      <w:r w:rsidR="00A26783" w:rsidRPr="00A26783">
        <w:rPr>
          <w:highlight w:val="green"/>
        </w:rPr>
        <w:instrText xml:space="preserve"> ADDIN ZOTERO_ITEM CSL_CITATION {"citationID":"PruLugK3","properties":{"formattedCitation":"({\\i{}8})","plainCitation":"(8)","noteIndex":0},"citationItems":[{"id":1689,"uris":["http://zotero.org/users/13901503/items/2TJCS3UQ"],"itemData":{"id":1689,"type":"article-journal","abstract":"Rising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58135D" w:rsidRPr="00A26783">
        <w:rPr>
          <w:highlight w:val="green"/>
        </w:rPr>
        <w:fldChar w:fldCharType="separate"/>
      </w:r>
      <w:r w:rsidR="00A26783" w:rsidRPr="00A26783">
        <w:rPr>
          <w:rFonts w:eastAsiaTheme="minorHAnsi"/>
          <w:highlight w:val="green"/>
          <w14:ligatures w14:val="standardContextual"/>
        </w:rPr>
        <w:t>(</w:t>
      </w:r>
      <w:r w:rsidR="00A26783" w:rsidRPr="00A26783">
        <w:rPr>
          <w:rFonts w:eastAsiaTheme="minorHAnsi"/>
          <w:i/>
          <w:iCs/>
          <w:highlight w:val="green"/>
          <w14:ligatures w14:val="standardContextual"/>
        </w:rPr>
        <w:t>8</w:t>
      </w:r>
      <w:r w:rsidR="00A26783" w:rsidRPr="00A26783">
        <w:rPr>
          <w:rFonts w:eastAsiaTheme="minorHAnsi"/>
          <w:highlight w:val="green"/>
          <w14:ligatures w14:val="standardContextual"/>
        </w:rPr>
        <w:t>)</w:t>
      </w:r>
      <w:r w:rsidR="0058135D" w:rsidRPr="00A26783">
        <w:rPr>
          <w:highlight w:val="green"/>
        </w:rPr>
        <w:fldChar w:fldCharType="end"/>
      </w:r>
      <w:r w:rsidR="0058135D" w:rsidRPr="00A26783">
        <w:rPr>
          <w:highlight w:val="green"/>
        </w:rPr>
        <w:t>, suggesting that these monkeys are not exposed to the same seasonal stressors. This is likely because our study site is highly disturbed and bordered by secondary forest and agriculture, where capuchins can exploit anthropogenic food and water sources even during the dry season. Consequently, this population provides a rare opportunity to isolate temperature-driven changes in the microbiome from those driven by broader changes in seasonal ecology</w:t>
      </w:r>
      <w:r w:rsidR="00A26783">
        <w:t xml:space="preserve">. </w:t>
      </w:r>
      <w:r w:rsidR="0058135D" w:rsidRPr="007D7046">
        <w:t>We</w:t>
      </w:r>
      <w:r w:rsidR="0058135D">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w:t>
      </w:r>
      <w:r w:rsidR="00A26783">
        <w:t xml:space="preserve">species </w:t>
      </w:r>
      <w:r w:rsidR="0058135D">
        <w:t xml:space="preserve">and demonstrate how temperature is related to microbiome-immune interactions. </w:t>
      </w:r>
    </w:p>
    <w:p w14:paraId="786FA3C2" w14:textId="77777777" w:rsidR="00553808" w:rsidRDefault="00553808"/>
    <w:p w14:paraId="7E026CFC" w14:textId="77777777" w:rsidR="00A26783" w:rsidRDefault="00A26783"/>
    <w:p w14:paraId="50F8F3E6" w14:textId="77777777" w:rsidR="00A26783" w:rsidRDefault="00A26783"/>
    <w:p w14:paraId="2E0D8268" w14:textId="77777777" w:rsidR="00A26783" w:rsidRDefault="00A26783"/>
    <w:p w14:paraId="03ED6A5D" w14:textId="77777777" w:rsidR="002F6436" w:rsidRDefault="002F6436" w:rsidP="002F6436">
      <w:r>
        <w:t xml:space="preserve">Results: </w:t>
      </w:r>
    </w:p>
    <w:p w14:paraId="46162C27" w14:textId="77777777" w:rsidR="002F6436" w:rsidRDefault="002F6436" w:rsidP="002F6436">
      <w:pPr>
        <w:rPr>
          <w:u w:val="single"/>
        </w:rPr>
      </w:pPr>
      <w:r>
        <w:rPr>
          <w:u w:val="single"/>
        </w:rPr>
        <w:lastRenderedPageBreak/>
        <w:t>Temperature predicts g</w:t>
      </w:r>
      <w:r w:rsidRPr="00AE374C">
        <w:rPr>
          <w:u w:val="single"/>
        </w:rPr>
        <w:t>ut microbiome</w:t>
      </w:r>
      <w:r>
        <w:rPr>
          <w:u w:val="single"/>
        </w:rPr>
        <w:t xml:space="preserve"> taxonomic composition and functional capacity</w:t>
      </w:r>
    </w:p>
    <w:p w14:paraId="5BA8C11D" w14:textId="77777777" w:rsidR="002F6436" w:rsidRPr="00991E79" w:rsidRDefault="002F6436" w:rsidP="002F6436">
      <w:r w:rsidRPr="00991E79">
        <w:rPr>
          <w:i/>
          <w:iCs/>
        </w:rPr>
        <w:t>Community-level</w:t>
      </w:r>
      <w:r>
        <w:rPr>
          <w:i/>
          <w:iCs/>
        </w:rPr>
        <w:t xml:space="preserve"> results</w:t>
      </w:r>
    </w:p>
    <w:p w14:paraId="7405536B" w14:textId="2F34E779" w:rsidR="002F6436" w:rsidRDefault="002F6436" w:rsidP="002F6436">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w:t>
      </w:r>
      <w:r w:rsidRPr="00275A7D">
        <w:t>and season</w:t>
      </w:r>
      <w:r>
        <w:t xml:space="preserve">) to a model that included both the baseline predictors and temperature (Fig. 1S). We measured alpha diversity using Shannon diversity index and observed richness (the total number of Amplicon Sequence Variants, ASVs, or pathways in a sample),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2S). This suggests that higher temperatures are associated with reductions in both taxonomic richness and evenness. </w:t>
      </w:r>
    </w:p>
    <w:p w14:paraId="0B5E2091" w14:textId="02BB0037" w:rsidR="002F6436" w:rsidRDefault="002F6436" w:rsidP="002F643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7B804BEB" w14:textId="77777777" w:rsidR="002F6436" w:rsidRDefault="002F6436"/>
    <w:p w14:paraId="230C16EE" w14:textId="77777777" w:rsidR="002F6436" w:rsidRDefault="002F6436" w:rsidP="002F6436">
      <w:r>
        <w:rPr>
          <w:i/>
          <w:iCs/>
        </w:rPr>
        <w:t>Individual taxon and metabolic pathway results</w:t>
      </w:r>
    </w:p>
    <w:p w14:paraId="21D85A84" w14:textId="77777777" w:rsidR="002F6436" w:rsidRDefault="002F6436" w:rsidP="002F643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04153A52" w14:textId="5E162BAE" w:rsidR="002F6436" w:rsidRDefault="002F6436" w:rsidP="002F643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w:t>
      </w:r>
      <w:r>
        <w:lastRenderedPageBreak/>
        <w:t xml:space="preserve">relationship with temperature: lipid metabolism, oxygen-driven metabolism and fermentation, redox maintenance, nucleotide mobilization, and immune regulation (Fig 3). </w:t>
      </w:r>
      <w:r w:rsidRPr="00CE66DA">
        <w:rPr>
          <w:highlight w:val="yellow"/>
        </w:rPr>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58135D">
        <w:instrText xml:space="preserve"> ADDIN ZOTERO_ITEM CSL_CITATION {"citationID":"ZsjASiqo","properties":{"formattedCitation":"({\\i{}63}, {\\i{}64})","plainCitation":"(63, 64)","noteIndex":0},"citationItems":[{"id":3378,"uris":["http://zotero.org/users/13901503/items/TZK8TZFH"],"itemData":{"id":3378,"type":"article-journal","container-title":"Journal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63</w:t>
      </w:r>
      <w:r w:rsidR="0058135D" w:rsidRPr="0058135D">
        <w:rPr>
          <w:rFonts w:eastAsiaTheme="minorHAnsi"/>
          <w14:ligatures w14:val="standardContextual"/>
        </w:rPr>
        <w:t xml:space="preserve">, </w:t>
      </w:r>
      <w:r w:rsidR="0058135D" w:rsidRPr="0058135D">
        <w:rPr>
          <w:rFonts w:eastAsiaTheme="minorHAnsi"/>
          <w:i/>
          <w:iCs/>
          <w14:ligatures w14:val="standardContextual"/>
        </w:rPr>
        <w:t>64</w:t>
      </w:r>
      <w:r w:rsidR="0058135D" w:rsidRPr="0058135D">
        <w:rPr>
          <w:rFonts w:eastAsiaTheme="minorHAnsi"/>
          <w14:ligatures w14:val="standardContextual"/>
        </w:rPr>
        <w:t>)</w:t>
      </w:r>
      <w:r>
        <w:fldChar w:fldCharType="end"/>
      </w:r>
      <w:r>
        <w:t xml:space="preserve">. However, we also found a decrease in pathways involved in lipid catabolism and recycling, including fatty acid β-oxidation, fatty acid salvage, and phospholipid turnover, </w:t>
      </w:r>
      <w:commentRangeStart w:id="2"/>
      <w:r>
        <w:t xml:space="preserve">which likely impairs membrane repair mechanisms </w:t>
      </w:r>
      <w:r>
        <w:fldChar w:fldCharType="begin"/>
      </w:r>
      <w:r w:rsidR="0058135D">
        <w:instrText xml:space="preserve"> ADDIN ZOTERO_ITEM CSL_CITATION {"citationID":"lWyrjH6E","properties":{"formattedCitation":"({\\i{}64}, {\\i{}65})","plainCitation":"(64, 65)","noteIndex":0},"citationItems":[{"id":3285,"uris":["http://zotero.org/users/13901503/items/932HVZ4C"],"itemData":{"id":3285,"type":"article-journal","container-title":"Journal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64</w:t>
      </w:r>
      <w:r w:rsidR="0058135D" w:rsidRPr="0058135D">
        <w:rPr>
          <w:rFonts w:eastAsiaTheme="minorHAnsi"/>
          <w14:ligatures w14:val="standardContextual"/>
        </w:rPr>
        <w:t xml:space="preserve">, </w:t>
      </w:r>
      <w:r w:rsidR="0058135D" w:rsidRPr="0058135D">
        <w:rPr>
          <w:rFonts w:eastAsiaTheme="minorHAnsi"/>
          <w:i/>
          <w:iCs/>
          <w14:ligatures w14:val="standardContextual"/>
        </w:rPr>
        <w:t>65</w:t>
      </w:r>
      <w:r w:rsidR="0058135D" w:rsidRPr="0058135D">
        <w:rPr>
          <w:rFonts w:eastAsiaTheme="minorHAnsi"/>
          <w14:ligatures w14:val="standardContextual"/>
        </w:rPr>
        <w:t>)</w:t>
      </w:r>
      <w:r>
        <w:fldChar w:fldCharType="end"/>
      </w:r>
      <w:r w:rsidRPr="00F865AD">
        <w:t xml:space="preserve"> </w:t>
      </w:r>
      <w:r>
        <w:t>and may compromise integrity during extended periods of high temperatures.</w:t>
      </w:r>
      <w:commentRangeEnd w:id="2"/>
      <w:r w:rsidR="00CE66DA">
        <w:rPr>
          <w:rStyle w:val="CommentReference"/>
        </w:rPr>
        <w:commentReference w:id="2"/>
      </w:r>
      <w:r>
        <w:t xml:space="preserve">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CE66DA">
        <w:rPr>
          <w:highlight w:val="yellow"/>
        </w:rPr>
        <w:t>This may reflect a response to changing oxygen gradients with rising temperatures to maintain energy production</w:t>
      </w:r>
      <w:r>
        <w:t xml:space="preserve"> </w:t>
      </w:r>
      <w:r>
        <w:fldChar w:fldCharType="begin"/>
      </w:r>
      <w:r w:rsidR="0058135D">
        <w:instrText xml:space="preserve"> ADDIN ZOTERO_ITEM CSL_CITATION {"citationID":"RZiOC71a","properties":{"formattedCitation":"({\\i{}66})","plainCitation":"(66)","noteIndex":0},"citationItems":[{"id":3205,"uris":["http://zotero.org/users/13901503/items/CADITA73"],"itemData":{"id":3205,"type":"article-journal","abstract":"Exposure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58135D">
        <w:rPr>
          <w:rFonts w:ascii="Cambria Math" w:hAnsi="Cambria Math" w:cs="Cambria Math"/>
        </w:rPr>
        <w:instrText>𝑃</w:instrText>
      </w:r>
      <w:r w:rsidR="0058135D">
        <w:instrText xml:space="preserve">⁢CO2P⁢CO2, while decreasing venous O2 saturation and venous pH. One hour after heat exposure, liver glycogen levels were decreased </w:instrText>
      </w:r>
      <w:r w:rsidR="0058135D">
        <w:rPr>
          <w:rFonts w:ascii="Cambria Math" w:hAnsi="Cambria Math" w:cs="Cambria Math"/>
        </w:rPr>
        <w:instrText>∼</w:instrText>
      </w:r>
      <w:r w:rsidR="0058135D">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66</w:t>
      </w:r>
      <w:r w:rsidR="0058135D" w:rsidRPr="0058135D">
        <w:rPr>
          <w:rFonts w:eastAsiaTheme="minorHAnsi"/>
          <w14:ligatures w14:val="standardContextual"/>
        </w:rPr>
        <w:t>)</w:t>
      </w:r>
      <w:r>
        <w:fldChar w:fldCharType="end"/>
      </w:r>
      <w:r>
        <w:t xml:space="preserve">. The anaerobic pathways primarily metabolized simple carbohydrates and coincided with a decline in complex polysaccharide fermentation, </w:t>
      </w:r>
      <w:r w:rsidRPr="00CE66DA">
        <w:rPr>
          <w:highlight w:val="yellow"/>
        </w:rPr>
        <w:t>likely reflecting taxonomic shifts with rising temperatures</w:t>
      </w:r>
      <w:r>
        <w:t xml:space="preserve"> </w:t>
      </w:r>
      <w:r>
        <w:fldChar w:fldCharType="begin"/>
      </w:r>
      <w:r w:rsidR="00B52801">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B52801" w:rsidRPr="00B52801">
        <w:t>(</w:t>
      </w:r>
      <w:r w:rsidR="00B52801" w:rsidRPr="00B52801">
        <w:rPr>
          <w:i/>
          <w:iCs/>
        </w:rPr>
        <w:t>37</w:t>
      </w:r>
      <w:r w:rsidR="00B52801" w:rsidRPr="00B52801">
        <w:t>)</w:t>
      </w:r>
      <w:r>
        <w:fldChar w:fldCharType="end"/>
      </w:r>
      <w:r>
        <w:t xml:space="preserve">. </w:t>
      </w:r>
    </w:p>
    <w:p w14:paraId="3D6B1064" w14:textId="1C3FF92C" w:rsidR="002F6436" w:rsidRDefault="002F6436" w:rsidP="002F6436">
      <w:pPr>
        <w:ind w:firstLine="720"/>
      </w:pPr>
      <w:r>
        <w:t xml:space="preserve">We also observed declines in pathways that support redox maintenance and cycling (Fig 3C), including the synthesis of cofactors such as B vitamins </w:t>
      </w:r>
      <w:r>
        <w:fldChar w:fldCharType="begin"/>
      </w:r>
      <w:r w:rsidR="0058135D">
        <w:instrText xml:space="preserve"> ADDIN ZOTERO_ITEM CSL_CITATION {"citationID":"oWPRpQeE","properties":{"formattedCitation":"({\\i{}67}, {\\i{}68})","plainCitation":"(67, 68)","noteIndex":0},"citationItems":[{"id":3227,"uris":["http://zotero.org/users/13901503/items/9DQLWAKU"],"itemData":{"id":3227,"type":"article-journal","abstract":"Vitamin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67</w:t>
      </w:r>
      <w:r w:rsidR="0058135D" w:rsidRPr="0058135D">
        <w:rPr>
          <w:rFonts w:eastAsiaTheme="minorHAnsi"/>
          <w14:ligatures w14:val="standardContextual"/>
        </w:rPr>
        <w:t xml:space="preserve">, </w:t>
      </w:r>
      <w:r w:rsidR="0058135D" w:rsidRPr="0058135D">
        <w:rPr>
          <w:rFonts w:eastAsiaTheme="minorHAnsi"/>
          <w:i/>
          <w:iCs/>
          <w14:ligatures w14:val="standardContextual"/>
        </w:rPr>
        <w:t>68</w:t>
      </w:r>
      <w:r w:rsidR="0058135D" w:rsidRPr="0058135D">
        <w:rPr>
          <w:rFonts w:eastAsiaTheme="minorHAnsi"/>
          <w14:ligatures w14:val="standardContextual"/>
        </w:rPr>
        <w:t>)</w:t>
      </w:r>
      <w:r>
        <w:fldChar w:fldCharType="end"/>
      </w:r>
      <w:r>
        <w:t xml:space="preserve">, coenzymes </w:t>
      </w:r>
      <w:r>
        <w:fldChar w:fldCharType="begin"/>
      </w:r>
      <w:r w:rsidR="0058135D">
        <w:instrText xml:space="preserve"> ADDIN ZOTERO_ITEM CSL_CITATION {"citationID":"4f75BpHM","properties":{"formattedCitation":"({\\i{}69})","plainCitation":"(69)","noteIndex":0},"citationItems":[{"id":3237,"uris":["http://zotero.org/users/13901503/items/VLNZSILJ"],"itemData":{"id":3237,"type":"article-journal","abstract":"In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69</w:t>
      </w:r>
      <w:r w:rsidR="0058135D" w:rsidRPr="0058135D">
        <w:rPr>
          <w:rFonts w:eastAsiaTheme="minorHAnsi"/>
          <w14:ligatures w14:val="standardContextual"/>
        </w:rPr>
        <w:t>)</w:t>
      </w:r>
      <w:r>
        <w:fldChar w:fldCharType="end"/>
      </w:r>
      <w:r>
        <w:t xml:space="preserve">, antioxidant precursors to glutathione </w:t>
      </w:r>
      <w:r>
        <w:fldChar w:fldCharType="begin"/>
      </w:r>
      <w:r w:rsidR="0058135D">
        <w:instrText xml:space="preserve"> ADDIN ZOTERO_ITEM CSL_CITATION {"citationID":"2FPwkzM8","properties":{"formattedCitation":"({\\i{}70})","plainCitation":"(70)","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70</w:t>
      </w:r>
      <w:r w:rsidR="0058135D" w:rsidRPr="0058135D">
        <w:rPr>
          <w:rFonts w:eastAsiaTheme="minorHAnsi"/>
          <w14:ligatures w14:val="standardContextual"/>
        </w:rPr>
        <w:t>)</w:t>
      </w:r>
      <w:r>
        <w:fldChar w:fldCharType="end"/>
      </w:r>
      <w:r>
        <w:t xml:space="preserve">, NADPH production, quinone synthesis, siderophore-mediated iron transport </w:t>
      </w:r>
      <w:r>
        <w:fldChar w:fldCharType="begin"/>
      </w:r>
      <w:r w:rsidR="0058135D">
        <w:instrText xml:space="preserve"> ADDIN ZOTERO_ITEM CSL_CITATION {"citationID":"y82X9Nji","properties":{"formattedCitation":"({\\i{}71}, {\\i{}72})","plainCitation":"(71, 72)","noteIndex":0},"citationItems":[{"id":3234,"uris":["http://zotero.org/users/13901503/items/QMLXH9TP"],"itemData":{"id":3234,"type":"article-journal","abstract":"In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71</w:t>
      </w:r>
      <w:r w:rsidR="0058135D" w:rsidRPr="0058135D">
        <w:rPr>
          <w:rFonts w:eastAsiaTheme="minorHAnsi"/>
          <w14:ligatures w14:val="standardContextual"/>
        </w:rPr>
        <w:t xml:space="preserve">, </w:t>
      </w:r>
      <w:r w:rsidR="0058135D" w:rsidRPr="0058135D">
        <w:rPr>
          <w:rFonts w:eastAsiaTheme="minorHAnsi"/>
          <w:i/>
          <w:iCs/>
          <w14:ligatures w14:val="standardContextual"/>
        </w:rPr>
        <w:t>72</w:t>
      </w:r>
      <w:r w:rsidR="0058135D" w:rsidRPr="0058135D">
        <w:rPr>
          <w:rFonts w:eastAsiaTheme="minorHAnsi"/>
          <w14:ligatures w14:val="standardContextual"/>
        </w:rPr>
        <w:t>)</w:t>
      </w:r>
      <w:r>
        <w:fldChar w:fldCharType="end"/>
      </w:r>
      <w:r>
        <w:t xml:space="preserve">, and detoxification pathways for aromatic compounds and aldehydes </w:t>
      </w:r>
      <w:r>
        <w:fldChar w:fldCharType="begin"/>
      </w:r>
      <w:r w:rsidR="0058135D">
        <w:instrText xml:space="preserve"> ADDIN ZOTERO_ITEM CSL_CITATION {"citationID":"G5HPTnWo","properties":{"formattedCitation":"({\\i{}73})","plainCitation":"(73)","noteIndex":0},"citationItems":[{"id":3232,"uris":["http://zotero.org/users/13901503/items/SDBLCJVJ"],"itemData":{"id":3232,"type":"article-journal","abstract":"Despite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73</w:t>
      </w:r>
      <w:r w:rsidR="0058135D" w:rsidRPr="0058135D">
        <w:rPr>
          <w:rFonts w:eastAsiaTheme="minorHAnsi"/>
          <w14:ligatures w14:val="standardContextual"/>
        </w:rPr>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58135D">
        <w:instrText xml:space="preserve"> ADDIN ZOTERO_ITEM CSL_CITATION {"citationID":"VWKBgd91","properties":{"formattedCitation":"({\\i{}74}, {\\i{}75})","plainCitation":"(74, 75)","noteIndex":0},"citationItems":[{"id":3291,"uris":["http://zotero.org/users/13901503/items/6MPJ4SKF"],"itemData":{"id":3291,"type":"article-journal","abstract":"Most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74</w:t>
      </w:r>
      <w:r w:rsidR="0058135D" w:rsidRPr="0058135D">
        <w:rPr>
          <w:rFonts w:eastAsiaTheme="minorHAnsi"/>
          <w14:ligatures w14:val="standardContextual"/>
        </w:rPr>
        <w:t xml:space="preserve">, </w:t>
      </w:r>
      <w:r w:rsidR="0058135D" w:rsidRPr="0058135D">
        <w:rPr>
          <w:rFonts w:eastAsiaTheme="minorHAnsi"/>
          <w:i/>
          <w:iCs/>
          <w14:ligatures w14:val="standardContextual"/>
        </w:rPr>
        <w:t>75</w:t>
      </w:r>
      <w:r w:rsidR="0058135D" w:rsidRPr="0058135D">
        <w:rPr>
          <w:rFonts w:eastAsiaTheme="minorHAnsi"/>
          <w14:ligatures w14:val="standardContextual"/>
        </w:rPr>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58135D">
        <w:instrText xml:space="preserve"> ADDIN ZOTERO_ITEM CSL_CITATION {"citationID":"myPXfqfe","properties":{"formattedCitation":"({\\i{}76})","plainCitation":"(76)","noteIndex":0},"citationItems":[{"id":3370,"uris":["http://zotero.org/users/13901503/items/M6A7QA65"],"itemData":{"id":3370,"type":"article-journal","abstract":"tRNAs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76</w:t>
      </w:r>
      <w:r w:rsidR="0058135D" w:rsidRPr="0058135D">
        <w:rPr>
          <w:rFonts w:eastAsiaTheme="minorHAnsi"/>
          <w14:ligatures w14:val="standardContextual"/>
        </w:rPr>
        <w:t>)</w:t>
      </w:r>
      <w:r>
        <w:fldChar w:fldCharType="end"/>
      </w:r>
      <w:r>
        <w:t xml:space="preserve">. </w:t>
      </w:r>
      <w:r w:rsidRPr="00CE66DA">
        <w:rPr>
          <w:highlight w:val="yellow"/>
        </w:rPr>
        <w:t>This coordinated increase in nucleotide and translation-associated metabolism may reflect the consequences of redox imbalance at high temperatures because the accumulation of ROS can lead to DNA damage</w:t>
      </w:r>
      <w:r>
        <w:t xml:space="preserve"> </w:t>
      </w:r>
      <w:r>
        <w:fldChar w:fldCharType="begin"/>
      </w:r>
      <w:r w:rsidR="0058135D">
        <w:instrText xml:space="preserve"> ADDIN ZOTERO_ITEM CSL_CITATION {"citationID":"De7gRBET","properties":{"formattedCitation":"({\\i{}77})","plainCitation":"(77)","noteIndex":0},"citationItems":[{"id":3368,"uris":["http://zotero.org/users/13901503/items/R3YTNYU9"],"itemData":{"id":3368,"type":"article-journal","abstract":"Excess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77</w:t>
      </w:r>
      <w:r w:rsidR="0058135D" w:rsidRPr="0058135D">
        <w:rPr>
          <w:rFonts w:eastAsiaTheme="minorHAnsi"/>
          <w14:ligatures w14:val="standardContextual"/>
        </w:rPr>
        <w:t>)</w:t>
      </w:r>
      <w:r>
        <w:fldChar w:fldCharType="end"/>
      </w:r>
      <w:r>
        <w:t xml:space="preserve">. However, some pathways that support redox maintenance increased with rising temperatures (Fig 3D), including the synthesis of antioxidant precursors and vitamin B12 </w:t>
      </w:r>
      <w:r>
        <w:fldChar w:fldCharType="begin"/>
      </w:r>
      <w:r w:rsidR="0058135D">
        <w:instrText xml:space="preserve"> ADDIN ZOTERO_ITEM CSL_CITATION {"citationID":"RysgoECv","properties":{"formattedCitation":"({\\i{}78})","plainCitation":"(78)","noteIndex":0},"citationItems":[{"id":3337,"uris":["http://zotero.org/users/13901503/items/ZQRDCT8W"],"itemData":{"id":3337,"type":"article-journal","abstract":"One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78</w:t>
      </w:r>
      <w:r w:rsidR="0058135D" w:rsidRPr="0058135D">
        <w:rPr>
          <w:rFonts w:eastAsiaTheme="minorHAnsi"/>
          <w14:ligatures w14:val="standardContextual"/>
        </w:rPr>
        <w:t>)</w:t>
      </w:r>
      <w:r>
        <w:fldChar w:fldCharType="end"/>
      </w:r>
      <w:r>
        <w:t xml:space="preserve">, coenzyme metabolism </w:t>
      </w:r>
      <w:r>
        <w:fldChar w:fldCharType="begin"/>
      </w:r>
      <w:r w:rsidR="0058135D">
        <w:instrText xml:space="preserve"> ADDIN ZOTERO_ITEM CSL_CITATION {"citationID":"RUb5pm3b","properties":{"formattedCitation":"({\\i{}79})","plainCitation":"(79)","noteIndex":0},"citationItems":[{"id":3246,"uris":["http://zotero.org/users/13901503/items/SBMSGALS"],"itemData":{"id":3246,"type":"article-journal","container-title":"Trends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79</w:t>
      </w:r>
      <w:r w:rsidR="0058135D" w:rsidRPr="0058135D">
        <w:rPr>
          <w:rFonts w:eastAsiaTheme="minorHAnsi"/>
          <w14:ligatures w14:val="standardContextual"/>
        </w:rPr>
        <w:t>)</w:t>
      </w:r>
      <w:r>
        <w:fldChar w:fldCharType="end"/>
      </w:r>
      <w:r>
        <w:t xml:space="preserve">, and degradation of vitamin-like compounds </w:t>
      </w:r>
      <w:r>
        <w:fldChar w:fldCharType="begin"/>
      </w:r>
      <w:r w:rsidR="0058135D">
        <w:instrText xml:space="preserve"> ADDIN ZOTERO_ITEM CSL_CITATION {"citationID":"CONirrgu","properties":{"formattedCitation":"({\\i{}80})","plainCitation":"(80)","noteIndex":0},"citationItems":[{"id":3334,"uris":["http://zotero.org/users/13901503/items/68BGK4TV"],"itemData":{"id":3334,"type":"article-journal","abstract":"Vitamin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80</w:t>
      </w:r>
      <w:r w:rsidR="0058135D" w:rsidRPr="0058135D">
        <w:rPr>
          <w:rFonts w:eastAsiaTheme="minorHAnsi"/>
          <w14:ligatures w14:val="standardContextual"/>
        </w:rPr>
        <w:t>)</w:t>
      </w:r>
      <w:r>
        <w:fldChar w:fldCharType="end"/>
      </w:r>
      <w:r>
        <w:t xml:space="preserve">, which may reflect a compensatory effort to restore redox balance. </w:t>
      </w:r>
    </w:p>
    <w:p w14:paraId="4F60936F" w14:textId="2BAF2C50" w:rsidR="002F6436" w:rsidRDefault="002F6436" w:rsidP="002F643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58135D">
        <w:instrText xml:space="preserve"> ADDIN ZOTERO_ITEM CSL_CITATION {"citationID":"BKbHZJDj","properties":{"formattedCitation":"({\\i{}42}, {\\i{}81})","plainCitation":"(42, 81)","noteIndex":0},"citationItems":[{"id":3266,"uris":["http://zotero.org/users/13901503/items/ZX3K6GKV"],"itemData":{"id":3266,"type":"article-journal","abstract":"In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42</w:t>
      </w:r>
      <w:r w:rsidR="0058135D" w:rsidRPr="0058135D">
        <w:rPr>
          <w:rFonts w:eastAsiaTheme="minorHAnsi"/>
          <w14:ligatures w14:val="standardContextual"/>
        </w:rPr>
        <w:t xml:space="preserve">, </w:t>
      </w:r>
      <w:r w:rsidR="0058135D" w:rsidRPr="0058135D">
        <w:rPr>
          <w:rFonts w:eastAsiaTheme="minorHAnsi"/>
          <w:i/>
          <w:iCs/>
          <w14:ligatures w14:val="standardContextual"/>
        </w:rPr>
        <w:t>81</w:t>
      </w:r>
      <w:r w:rsidR="0058135D" w:rsidRPr="0058135D">
        <w:rPr>
          <w:rFonts w:eastAsiaTheme="minorHAnsi"/>
          <w14:ligatures w14:val="standardContextual"/>
        </w:rPr>
        <w:t>)</w:t>
      </w:r>
      <w:r>
        <w:fldChar w:fldCharType="end"/>
      </w:r>
      <w:r>
        <w:t xml:space="preserve">, catabolism of monounsaturated fatty acids like oleate </w:t>
      </w:r>
      <w:r>
        <w:fldChar w:fldCharType="begin"/>
      </w:r>
      <w:r w:rsidR="0058135D">
        <w:instrText xml:space="preserve"> ADDIN ZOTERO_ITEM CSL_CITATION {"citationID":"wYIcCrwU","properties":{"formattedCitation":"({\\i{}82})","plainCitation":"(82)","noteIndex":0},"citationItems":[{"id":3176,"uris":["http://zotero.org/users/13901503/items/HTMPX6GE"],"itemData":{"id":3176,"type":"article-journal","abstract":"Monocytes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82</w:t>
      </w:r>
      <w:r w:rsidR="0058135D" w:rsidRPr="0058135D">
        <w:rPr>
          <w:rFonts w:eastAsiaTheme="minorHAnsi"/>
          <w14:ligatures w14:val="standardContextual"/>
        </w:rPr>
        <w:t>)</w:t>
      </w:r>
      <w:r>
        <w:fldChar w:fldCharType="end"/>
      </w:r>
      <w:r>
        <w:t xml:space="preserve">, and polyamine production from arginine degradation </w:t>
      </w:r>
      <w:r w:rsidRPr="001A4F55">
        <w:t xml:space="preserve">and ornithine synthesis </w:t>
      </w:r>
      <w:r w:rsidRPr="001A4F55">
        <w:fldChar w:fldCharType="begin"/>
      </w:r>
      <w:r w:rsidR="0058135D">
        <w:instrText xml:space="preserve"> ADDIN ZOTERO_ITEM CSL_CITATION {"citationID":"CTjLWKQl","properties":{"formattedCitation":"({\\i{}83})","plainCitation":"(83)","noteIndex":0},"citationItems":[{"id":3995,"uris":["http://zotero.org/users/13901503/items/3CHW39VH"],"itemData":{"id":3995,"type":"article-journal","abstract":"The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83</w:t>
      </w:r>
      <w:r w:rsidR="0058135D" w:rsidRPr="0058135D">
        <w:rPr>
          <w:rFonts w:eastAsiaTheme="minorHAnsi"/>
          <w14:ligatures w14:val="standardContextual"/>
        </w:rPr>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58135D">
        <w:instrText xml:space="preserve"> ADDIN ZOTERO_ITEM CSL_CITATION {"citationID":"WbrfEbW1","properties":{"formattedCitation":"({\\i{}84})","plainCitation":"(84)","noteIndex":0},"citationItems":[{"id":3532,"uris":["http://zotero.org/users/13901503/items/X4GCYZZS"],"itemData":{"id":3532,"type":"article-journal","abstract":"Actions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84</w:t>
      </w:r>
      <w:r w:rsidR="0058135D" w:rsidRPr="0058135D">
        <w:rPr>
          <w:rFonts w:eastAsiaTheme="minorHAnsi"/>
          <w14:ligatures w14:val="standardContextual"/>
        </w:rPr>
        <w:t>)</w:t>
      </w:r>
      <w:r>
        <w:fldChar w:fldCharType="end"/>
      </w:r>
      <w:r>
        <w:t>.</w:t>
      </w:r>
    </w:p>
    <w:p w14:paraId="2E162812" w14:textId="77777777" w:rsidR="002F6436" w:rsidRDefault="002F6436"/>
    <w:p w14:paraId="6238863D" w14:textId="77777777" w:rsidR="00D11FBF" w:rsidRDefault="00D11FBF" w:rsidP="00D11FBF">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2D82C9AC" w14:textId="77777777" w:rsidR="00D11FBF" w:rsidRPr="00991E79" w:rsidRDefault="00D11FBF" w:rsidP="00D11FBF">
      <w:r w:rsidRPr="00991E79">
        <w:rPr>
          <w:i/>
          <w:iCs/>
        </w:rPr>
        <w:t>Community-level</w:t>
      </w:r>
      <w:r>
        <w:rPr>
          <w:i/>
          <w:iCs/>
        </w:rPr>
        <w:t xml:space="preserve"> results</w:t>
      </w:r>
    </w:p>
    <w:p w14:paraId="0D7F9A76" w14:textId="2FC2C730" w:rsidR="00D11FBF" w:rsidRDefault="00D11FBF" w:rsidP="00D11FBF">
      <w:pPr>
        <w:ind w:firstLine="720"/>
      </w:pPr>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w:t>
      </w:r>
      <w:r>
        <w:lastRenderedPageBreak/>
        <w:t xml:space="preserve">principal component, accounting for at least </w:t>
      </w:r>
      <w:r w:rsidR="005A1F0C">
        <w:t>60</w:t>
      </w:r>
      <w:r>
        <w:t>% of the model weight (Fig 3S). Principal component 1 was the only component with confidence intervals that did not include zero</w:t>
      </w:r>
      <w:r w:rsidR="00F6623D">
        <w:t xml:space="preserve">. </w:t>
      </w:r>
      <w:r>
        <w:t xml:space="preserve">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Pr="0081413B">
        <w:t xml:space="preserve"> </w:t>
      </w:r>
      <w:r>
        <w:t>suggest that the relationship between taxonomic alpha diversity and temperature is independent of neopterin concentration.</w:t>
      </w:r>
    </w:p>
    <w:p w14:paraId="73556593" w14:textId="7859F783" w:rsidR="00D11FBF" w:rsidRDefault="00D11FBF" w:rsidP="00D11FBF">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3S).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4602530A" w14:textId="77777777" w:rsidR="00D11FBF" w:rsidRDefault="00D11FBF"/>
    <w:p w14:paraId="30466A63" w14:textId="77777777" w:rsidR="00F6623D" w:rsidRDefault="00F6623D" w:rsidP="00F6623D">
      <w:pPr>
        <w:rPr>
          <w:i/>
          <w:iCs/>
        </w:rPr>
      </w:pPr>
      <w:r>
        <w:rPr>
          <w:i/>
          <w:iCs/>
        </w:rPr>
        <w:t>Individual taxon and metabolic pathway results</w:t>
      </w:r>
    </w:p>
    <w:p w14:paraId="186C13E9" w14:textId="68CD14F8" w:rsidR="00F6623D" w:rsidRDefault="00F6623D" w:rsidP="00F6623D">
      <w:r>
        <w:t>Neopterin concentration was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58135D">
        <w:instrText xml:space="preserve"> ADDIN ZOTERO_ITEM CSL_CITATION {"citationID":"wESsU6it","properties":{"formattedCitation":"({\\i{}85}, {\\i{}86})","plainCitation":"(85, 86)","noteIndex":0},"citationItems":[{"id":2193,"uris":["http://zotero.org/users/13901503/items/TK9QBJNS"],"itemData":{"id":2193,"type":"article-journal","abstract":"Altered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85</w:t>
      </w:r>
      <w:r w:rsidR="0058135D" w:rsidRPr="0058135D">
        <w:rPr>
          <w:rFonts w:eastAsiaTheme="minorHAnsi"/>
          <w14:ligatures w14:val="standardContextual"/>
        </w:rPr>
        <w:t xml:space="preserve">, </w:t>
      </w:r>
      <w:r w:rsidR="0058135D" w:rsidRPr="0058135D">
        <w:rPr>
          <w:rFonts w:eastAsiaTheme="minorHAnsi"/>
          <w:i/>
          <w:iCs/>
          <w14:ligatures w14:val="standardContextual"/>
        </w:rPr>
        <w:t>86</w:t>
      </w:r>
      <w:r w:rsidR="0058135D" w:rsidRPr="0058135D">
        <w:rPr>
          <w:rFonts w:eastAsiaTheme="minorHAnsi"/>
          <w14:ligatures w14:val="standardContextual"/>
        </w:rPr>
        <w:t>)</w:t>
      </w:r>
      <w:r>
        <w:fldChar w:fldCharType="end"/>
      </w:r>
      <w:r>
        <w:t>. The taxa that exhibited increasing slopes (8 out of 20) showed two distinct patterns: one where a positive slope became steeper when neopterin was high, and another where a negative slope changed to positive when neopterin was 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58135D">
        <w:instrText xml:space="preserve"> ADDIN ZOTERO_ITEM CSL_CITATION {"citationID":"nc5nFo7O","properties":{"formattedCitation":"({\\i{}87}, {\\i{}88})","plainCitation":"(87, 88)","noteIndex":0},"citationItems":[{"id":3715,"uris":["http://zotero.org/users/13901503/items/6SAKEANZ"],"itemData":{"id":3715,"type":"article-journal","abstract":"Summary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87</w:t>
      </w:r>
      <w:r w:rsidR="0058135D" w:rsidRPr="0058135D">
        <w:rPr>
          <w:rFonts w:eastAsiaTheme="minorHAnsi"/>
          <w14:ligatures w14:val="standardContextual"/>
        </w:rPr>
        <w:t xml:space="preserve">, </w:t>
      </w:r>
      <w:r w:rsidR="0058135D" w:rsidRPr="0058135D">
        <w:rPr>
          <w:rFonts w:eastAsiaTheme="minorHAnsi"/>
          <w:i/>
          <w:iCs/>
          <w14:ligatures w14:val="standardContextual"/>
        </w:rPr>
        <w:t>88</w:t>
      </w:r>
      <w:r w:rsidR="0058135D" w:rsidRPr="0058135D">
        <w:rPr>
          <w:rFonts w:eastAsiaTheme="minorHAnsi"/>
          <w14:ligatures w14:val="standardContextual"/>
        </w:rPr>
        <w:t>)</w:t>
      </w:r>
      <w:r>
        <w:fldChar w:fldCharType="end"/>
      </w:r>
      <w:r>
        <w:t xml:space="preserve">, and the family </w:t>
      </w:r>
      <w:proofErr w:type="spellStart"/>
      <w:r w:rsidRPr="00F6623D">
        <w:rPr>
          <w:rStyle w:val="Strong"/>
          <w:rFonts w:eastAsiaTheme="majorEastAsia"/>
          <w:b w:val="0"/>
          <w:bCs w:val="0"/>
          <w:i/>
          <w:iCs/>
        </w:rPr>
        <w:t>Helicobacteraceae</w:t>
      </w:r>
      <w:proofErr w:type="spellEnd"/>
      <w:r w:rsidRPr="00F6623D">
        <w:rPr>
          <w:rStyle w:val="Strong"/>
          <w:rFonts w:eastAsiaTheme="majorEastAsia"/>
          <w:b w:val="0"/>
          <w:bCs w:val="0"/>
        </w:rPr>
        <w:t>, which commonly includes facultative anaerobes</w:t>
      </w:r>
      <w:r>
        <w:rPr>
          <w:rStyle w:val="Strong"/>
          <w:rFonts w:eastAsiaTheme="majorEastAsia"/>
        </w:rPr>
        <w:t xml:space="preserve"> </w:t>
      </w:r>
      <w:r>
        <w:rPr>
          <w:rStyle w:val="Strong"/>
          <w:rFonts w:eastAsiaTheme="majorEastAsia"/>
          <w:b w:val="0"/>
          <w:bCs w:val="0"/>
        </w:rPr>
        <w:fldChar w:fldCharType="begin"/>
      </w:r>
      <w:r w:rsidR="0058135D">
        <w:rPr>
          <w:rStyle w:val="Strong"/>
          <w:rFonts w:eastAsiaTheme="majorEastAsia"/>
        </w:rPr>
        <w:instrText xml:space="preserve"> ADDIN ZOTERO_ITEM CSL_CITATION {"citationID":"o9UAt3dv","properties":{"formattedCitation":"({\\i{}89})","plainCitation":"(89)","noteIndex":0},"citationItems":[{"id":3984,"uris":["http://zotero.org/users/13901503/items/PFZ9P5R3"],"itemData":{"id":3984,"type":"article-journal","abstract":"Helicobacter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89</w:t>
      </w:r>
      <w:r w:rsidR="0058135D" w:rsidRPr="0058135D">
        <w:rPr>
          <w:rFonts w:eastAsiaTheme="minorHAnsi"/>
          <w14:ligatures w14:val="standardContextual"/>
        </w:rPr>
        <w:t>)</w:t>
      </w:r>
      <w:r>
        <w:rPr>
          <w:rStyle w:val="Strong"/>
          <w:rFonts w:eastAsiaTheme="majorEastAsia"/>
          <w:b w:val="0"/>
          <w:bCs w:val="0"/>
        </w:rPr>
        <w:fldChar w:fldCharType="end"/>
      </w:r>
      <w:r>
        <w:rPr>
          <w:rStyle w:val="Strong"/>
          <w:rFonts w:eastAsiaTheme="majorEastAsia"/>
        </w:rPr>
        <w:t>.</w:t>
      </w:r>
      <w:r>
        <w:t xml:space="preserve"> </w:t>
      </w:r>
    </w:p>
    <w:p w14:paraId="0544911D" w14:textId="18F62698" w:rsidR="00F6623D" w:rsidRDefault="00F6623D" w:rsidP="00F6623D">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w:t>
      </w:r>
      <w:r>
        <w:lastRenderedPageBreak/>
        <w:t xml:space="preserve">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58135D">
        <w:instrText xml:space="preserve"> ADDIN ZOTERO_ITEM CSL_CITATION {"citationID":"Yyg97aqJ","properties":{"formattedCitation":"({\\i{}82})","plainCitation":"(82)","noteIndex":0},"citationItems":[{"id":3176,"uris":["http://zotero.org/users/13901503/items/HTMPX6GE"],"itemData":{"id":3176,"type":"article-journal","abstract":"Monocytes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82</w:t>
      </w:r>
      <w:r w:rsidR="0058135D" w:rsidRPr="0058135D">
        <w:rPr>
          <w:rFonts w:eastAsiaTheme="minorHAnsi"/>
          <w14:ligatures w14:val="standardContextual"/>
        </w:rPr>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58135D">
        <w:rPr>
          <w:rStyle w:val="Strong"/>
          <w:rFonts w:eastAsiaTheme="majorEastAsia"/>
        </w:rPr>
        <w:instrText xml:space="preserve"> ADDIN ZOTERO_ITEM CSL_CITATION {"citationID":"yCxgcM3a","properties":{"formattedCitation":"({\\i{}90})","plainCitation":"(90)","noteIndex":0},"citationItems":[{"id":3707,"uris":["http://zotero.org/users/13901503/items/DINXISI6"],"itemData":{"id":3707,"type":"article-journal","abstract":"The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90</w:t>
      </w:r>
      <w:r w:rsidR="0058135D" w:rsidRPr="0058135D">
        <w:rPr>
          <w:rFonts w:eastAsiaTheme="minorHAnsi"/>
          <w14:ligatures w14:val="standardContextual"/>
        </w:rPr>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58135D">
        <w:instrText xml:space="preserve"> ADDIN ZOTERO_ITEM CSL_CITATION {"citationID":"MREWhKrM","properties":{"formattedCitation":"({\\i{}91})","plainCitation":"(91)","noteIndex":0},"citationItems":[{"id":3666,"uris":["http://zotero.org/users/13901503/items/787C6UND"],"itemData":{"id":3666,"type":"article-journal","abstract":"&lt;p&gt;The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91</w:t>
      </w:r>
      <w:r w:rsidR="0058135D" w:rsidRPr="0058135D">
        <w:rPr>
          <w:rFonts w:eastAsiaTheme="minorHAnsi"/>
          <w14:ligatures w14:val="standardContextual"/>
        </w:rPr>
        <w:t>)</w:t>
      </w:r>
      <w:r>
        <w:fldChar w:fldCharType="end"/>
      </w:r>
      <w:r>
        <w:t xml:space="preserve">, </w:t>
      </w:r>
      <w:r w:rsidRPr="001261A1">
        <w:t>Rubisco shunt</w:t>
      </w:r>
      <w:r>
        <w:t xml:space="preserve"> </w:t>
      </w:r>
      <w:r>
        <w:fldChar w:fldCharType="begin"/>
      </w:r>
      <w:r w:rsidR="0058135D">
        <w:instrText xml:space="preserve"> ADDIN ZOTERO_ITEM CSL_CITATION {"citationID":"8lsfxZT8","properties":{"formattedCitation":"({\\i{}92})","plainCitation":"(92)","noteIndex":0},"citationItems":[{"id":3661,"uris":["http://zotero.org/users/13901503/items/7EH7QSRX"],"itemData":{"id":3661,"type":"article-journal","abstract":"Rubisco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92</w:t>
      </w:r>
      <w:r w:rsidR="0058135D" w:rsidRPr="0058135D">
        <w:rPr>
          <w:rFonts w:eastAsiaTheme="minorHAnsi"/>
          <w14:ligatures w14:val="standardContextual"/>
        </w:rPr>
        <w:t>)</w:t>
      </w:r>
      <w:r>
        <w:fldChar w:fldCharType="end"/>
      </w:r>
      <w:r>
        <w:t xml:space="preserve">, ubiquinone biosynthesis </w:t>
      </w:r>
      <w:r>
        <w:fldChar w:fldCharType="begin"/>
      </w:r>
      <w:r w:rsidR="0058135D">
        <w:instrText xml:space="preserve"> ADDIN ZOTERO_ITEM CSL_CITATION {"citationID":"hub5pdYU","properties":{"formattedCitation":"({\\i{}93})","plainCitation":"(93)","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93</w:t>
      </w:r>
      <w:r w:rsidR="0058135D" w:rsidRPr="0058135D">
        <w:rPr>
          <w:rFonts w:eastAsiaTheme="minorHAnsi"/>
          <w14:ligatures w14:val="standardContextual"/>
        </w:rPr>
        <w:t>)</w:t>
      </w:r>
      <w:r>
        <w:fldChar w:fldCharType="end"/>
      </w:r>
      <w:r>
        <w:t xml:space="preserve">, </w:t>
      </w:r>
      <w:r w:rsidRPr="001261A1">
        <w:t>enterobacterial common antigen biosynthesis</w:t>
      </w:r>
      <w:r>
        <w:t xml:space="preserve"> </w:t>
      </w:r>
      <w:r>
        <w:fldChar w:fldCharType="begin"/>
      </w:r>
      <w:r w:rsidR="0058135D">
        <w:instrText xml:space="preserve"> ADDIN ZOTERO_ITEM CSL_CITATION {"citationID":"FvN60f2B","properties":{"formattedCitation":"({\\i{}94})","plainCitation":"(94)","noteIndex":0},"citationItems":[{"id":3712,"uris":["http://zotero.org/users/13901503/items/S8VNSY7N"],"itemData":{"id":3712,"type":"article-journal","abstract":"Enterobacterial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94</w:t>
      </w:r>
      <w:r w:rsidR="0058135D" w:rsidRPr="0058135D">
        <w:rPr>
          <w:rFonts w:eastAsiaTheme="minorHAnsi"/>
          <w14:ligatures w14:val="standardContextual"/>
        </w:rPr>
        <w:t>)</w:t>
      </w:r>
      <w:r>
        <w:fldChar w:fldCharType="end"/>
      </w:r>
      <w:r>
        <w:t xml:space="preserve">, and Lipid A biosynthesis </w:t>
      </w:r>
      <w:r>
        <w:fldChar w:fldCharType="begin"/>
      </w:r>
      <w:r w:rsidR="0058135D">
        <w:instrText xml:space="preserve"> ADDIN ZOTERO_ITEM CSL_CITATION {"citationID":"XLDjRCPa","properties":{"formattedCitation":"({\\i{}95})","plainCitation":"(95)","noteIndex":0},"citationItems":[{"id":3710,"uris":["http://zotero.org/users/13901503/items/7XBTXUWV"],"itemData":{"id":3710,"type":"article-journal","abstract":"Bacterial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95</w:t>
      </w:r>
      <w:r w:rsidR="0058135D" w:rsidRPr="0058135D">
        <w:rPr>
          <w:rFonts w:eastAsiaTheme="minorHAnsi"/>
          <w14:ligatures w14:val="standardContextual"/>
        </w:rPr>
        <w:t>)</w:t>
      </w:r>
      <w:r>
        <w:fldChar w:fldCharType="end"/>
      </w:r>
      <w:r>
        <w:t xml:space="preserve">. They also included pathways involved in redox maintenance, including the synthesis of B vitamins </w:t>
      </w:r>
      <w:r>
        <w:fldChar w:fldCharType="begin"/>
      </w:r>
      <w:r w:rsidR="0058135D">
        <w:instrText xml:space="preserve"> ADDIN ZOTERO_ITEM CSL_CITATION {"citationID":"UqKOmPfK","properties":{"formattedCitation":"({\\i{}67}, {\\i{}68})","plainCitation":"(67, 68)","noteIndex":0},"citationItems":[{"id":3227,"uris":["http://zotero.org/users/13901503/items/9DQLWAKU"],"itemData":{"id":3227,"type":"article-journal","abstract":"Vitamin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67</w:t>
      </w:r>
      <w:r w:rsidR="0058135D" w:rsidRPr="0058135D">
        <w:rPr>
          <w:rFonts w:eastAsiaTheme="minorHAnsi"/>
          <w14:ligatures w14:val="standardContextual"/>
        </w:rPr>
        <w:t xml:space="preserve">, </w:t>
      </w:r>
      <w:r w:rsidR="0058135D" w:rsidRPr="0058135D">
        <w:rPr>
          <w:rFonts w:eastAsiaTheme="minorHAnsi"/>
          <w:i/>
          <w:iCs/>
          <w14:ligatures w14:val="standardContextual"/>
        </w:rPr>
        <w:t>68</w:t>
      </w:r>
      <w:r w:rsidR="0058135D" w:rsidRPr="0058135D">
        <w:rPr>
          <w:rFonts w:eastAsiaTheme="minorHAnsi"/>
          <w14:ligatures w14:val="standardContextual"/>
        </w:rPr>
        <w:t>)</w:t>
      </w:r>
      <w:r>
        <w:fldChar w:fldCharType="end"/>
      </w:r>
      <w:r>
        <w:t xml:space="preserve">, </w:t>
      </w:r>
      <w:proofErr w:type="spellStart"/>
      <w:r>
        <w:t>menaquinol</w:t>
      </w:r>
      <w:proofErr w:type="spellEnd"/>
      <w:r>
        <w:t xml:space="preserve"> </w:t>
      </w:r>
      <w:r>
        <w:fldChar w:fldCharType="begin"/>
      </w:r>
      <w:r w:rsidR="0058135D">
        <w:instrText xml:space="preserve"> ADDIN ZOTERO_ITEM CSL_CITATION {"citationID":"DQoEAwSK","properties":{"formattedCitation":"({\\i{}69})","plainCitation":"(69)","noteIndex":0},"citationItems":[{"id":3237,"uris":["http://zotero.org/users/13901503/items/VLNZSILJ"],"itemData":{"id":3237,"type":"article-journal","abstract":"In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69</w:t>
      </w:r>
      <w:r w:rsidR="0058135D" w:rsidRPr="0058135D">
        <w:rPr>
          <w:rFonts w:eastAsiaTheme="minorHAnsi"/>
          <w14:ligatures w14:val="standardContextual"/>
        </w:rPr>
        <w:t>)</w:t>
      </w:r>
      <w:r>
        <w:fldChar w:fldCharType="end"/>
      </w:r>
      <w:r>
        <w:t xml:space="preserve">, and NADPH </w:t>
      </w:r>
      <w:r>
        <w:fldChar w:fldCharType="begin"/>
      </w:r>
      <w:r w:rsidR="0058135D">
        <w:instrText xml:space="preserve"> ADDIN ZOTERO_ITEM CSL_CITATION {"citationID":"ie0Y7lhz","properties":{"formattedCitation":"({\\i{}72})","plainCitation":"(72)","noteIndex":0},"citationItems":[{"id":3239,"uris":["http://zotero.org/users/13901503/items/F8CEHMIS"],"itemData":{"id":3239,"type":"article-journal","abstract":"Accumulating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72</w:t>
      </w:r>
      <w:r w:rsidR="0058135D" w:rsidRPr="0058135D">
        <w:rPr>
          <w:rFonts w:eastAsiaTheme="minorHAnsi"/>
          <w14:ligatures w14:val="standardContextual"/>
        </w:rPr>
        <w:t>)</w:t>
      </w:r>
      <w:r>
        <w:fldChar w:fldCharType="end"/>
      </w:r>
      <w:r>
        <w:t xml:space="preserve">. </w:t>
      </w:r>
    </w:p>
    <w:p w14:paraId="1B694345" w14:textId="77777777" w:rsidR="00F6623D" w:rsidRDefault="00F6623D"/>
    <w:p w14:paraId="4AB2A8ED" w14:textId="77777777" w:rsidR="00F6623D" w:rsidRDefault="00F6623D" w:rsidP="00F6623D">
      <w:r>
        <w:t xml:space="preserve">Discussion: </w:t>
      </w:r>
    </w:p>
    <w:p w14:paraId="00575B87" w14:textId="77777777" w:rsidR="00471E3D" w:rsidRDefault="00F6623D" w:rsidP="00F6623D">
      <w:pPr>
        <w:ind w:firstLine="720"/>
      </w:pPr>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 </w:t>
      </w:r>
    </w:p>
    <w:p w14:paraId="78488267" w14:textId="77777777" w:rsidR="00471E3D" w:rsidRDefault="00471E3D" w:rsidP="00471E3D"/>
    <w:p w14:paraId="426EB0CE" w14:textId="540D43FF" w:rsidR="00471E3D" w:rsidRDefault="00471E3D" w:rsidP="00471E3D">
      <w:r>
        <w:t xml:space="preserve">Our results indicate the capuchins may be undergoing periods of heat stress that affect host-microbiome interactions. </w:t>
      </w:r>
    </w:p>
    <w:p w14:paraId="2242DCE0" w14:textId="77777777" w:rsidR="00471E3D" w:rsidRDefault="00471E3D" w:rsidP="00F6623D">
      <w:pPr>
        <w:ind w:firstLine="720"/>
      </w:pPr>
    </w:p>
    <w:p w14:paraId="43076E7B" w14:textId="10BF9EFC" w:rsidR="00F6623D" w:rsidRDefault="00F6623D" w:rsidP="00F6623D">
      <w:pPr>
        <w:ind w:firstLine="720"/>
      </w:pPr>
      <w:r w:rsidRPr="00275A7D">
        <w:rPr>
          <w:highlight w:val="yellow"/>
        </w:rPr>
        <w:t>These results support the hypothesis that heat initiates a physiological cascade that alters microbiome composition and affects host-microbiome interactions.</w:t>
      </w:r>
      <w:r>
        <w:t xml:space="preserve">  </w:t>
      </w:r>
    </w:p>
    <w:p w14:paraId="36B8E99D" w14:textId="77777777" w:rsidR="00471E3D" w:rsidRDefault="00471E3D" w:rsidP="00471E3D"/>
    <w:p w14:paraId="2DB14CE1" w14:textId="5A85C0CC" w:rsidR="00471E3D" w:rsidRDefault="00471E3D" w:rsidP="00471E3D">
      <w:r>
        <w:t xml:space="preserve">Add here that these results resemble those </w:t>
      </w:r>
      <w:proofErr w:type="spellStart"/>
      <w:r>
        <w:t>fonudin</w:t>
      </w:r>
      <w:proofErr w:type="spellEnd"/>
      <w:r>
        <w:t xml:space="preserve"> </w:t>
      </w:r>
      <w:proofErr w:type="spellStart"/>
      <w:r>
        <w:t>expeirmetnal</w:t>
      </w:r>
      <w:proofErr w:type="spellEnd"/>
      <w:r>
        <w:t xml:space="preserve"> studies, </w:t>
      </w:r>
      <w:proofErr w:type="spellStart"/>
      <w:r>
        <w:t>indivating</w:t>
      </w:r>
      <w:proofErr w:type="spellEnd"/>
      <w:r>
        <w:t xml:space="preserve"> that we likely were </w:t>
      </w:r>
      <w:proofErr w:type="spellStart"/>
      <w:r>
        <w:t>measuinrg</w:t>
      </w:r>
      <w:proofErr w:type="spellEnd"/>
      <w:r>
        <w:t xml:space="preserve"> the effect of temperatures rather than confounding ecological variables associated with change in season. </w:t>
      </w:r>
    </w:p>
    <w:p w14:paraId="0F26421F" w14:textId="77777777" w:rsidR="00F6623D" w:rsidRDefault="00F6623D" w:rsidP="00F6623D"/>
    <w:p w14:paraId="49C36625" w14:textId="77777777" w:rsidR="00F6623D" w:rsidRDefault="00F6623D" w:rsidP="00F6623D">
      <w:pPr>
        <w:rPr>
          <w:u w:val="single"/>
        </w:rPr>
      </w:pPr>
      <w:commentRangeStart w:id="3"/>
      <w:commentRangeStart w:id="4"/>
      <w:commentRangeStart w:id="5"/>
      <w:r w:rsidRPr="00C64C3B">
        <w:rPr>
          <w:u w:val="single"/>
        </w:rPr>
        <w:t xml:space="preserve">Gut microbiome </w:t>
      </w:r>
      <w:r>
        <w:rPr>
          <w:u w:val="single"/>
        </w:rPr>
        <w:t>response to</w:t>
      </w:r>
      <w:r w:rsidRPr="00C64C3B">
        <w:rPr>
          <w:u w:val="single"/>
        </w:rPr>
        <w:t xml:space="preserve"> temperature</w:t>
      </w:r>
      <w:commentRangeEnd w:id="3"/>
      <w:r w:rsidR="00B8469E">
        <w:rPr>
          <w:rStyle w:val="CommentReference"/>
        </w:rPr>
        <w:commentReference w:id="3"/>
      </w:r>
      <w:commentRangeEnd w:id="4"/>
      <w:r w:rsidR="00B8469E">
        <w:rPr>
          <w:rStyle w:val="CommentReference"/>
        </w:rPr>
        <w:commentReference w:id="4"/>
      </w:r>
      <w:commentRangeEnd w:id="5"/>
      <w:r w:rsidR="00B8469E">
        <w:rPr>
          <w:rStyle w:val="CommentReference"/>
        </w:rPr>
        <w:commentReference w:id="5"/>
      </w:r>
    </w:p>
    <w:p w14:paraId="68326CD6" w14:textId="7B3B29D3" w:rsidR="00F6623D" w:rsidRDefault="00F6623D" w:rsidP="00F6623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58135D">
        <w:instrText xml:space="preserve"> ADDIN ZOTERO_ITEM CSL_CITATION {"citationID":"BOTDPuFp","properties":{"formattedCitation":"({\\i{}96})","plainCitation":"(96)","noteIndex":0},"citationItems":[{"id":1527,"uris":["http://zotero.org/users/13901503/items/2LNX23SB"],"itemData":{"id":1527,"type":"article-journal","abstract":"A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96</w:t>
      </w:r>
      <w:r w:rsidR="0058135D" w:rsidRPr="0058135D">
        <w:rPr>
          <w:rFonts w:eastAsiaTheme="minorHAnsi"/>
          <w14:ligatures w14:val="standardContextual"/>
        </w:rPr>
        <w:t>)</w:t>
      </w:r>
      <w:r>
        <w:fldChar w:fldCharType="end"/>
      </w:r>
      <w:r>
        <w:t>.</w:t>
      </w:r>
      <w:r w:rsidRPr="00D763E3">
        <w:t xml:space="preserve"> </w:t>
      </w:r>
      <w:r>
        <w:t xml:space="preserve">Community-level analysis reveals that taxonomic alpha diversity declines with increasing temperatures (Fig </w:t>
      </w:r>
      <w:r w:rsidR="00082F38">
        <w:t>2</w:t>
      </w:r>
      <w:r>
        <w:t xml:space="preserve">S), suggesting that heat may impair the gut microbiome’s ability to resist colonization by reducing the diversity of taxa that are available to compete with pathogens </w:t>
      </w:r>
      <w:r>
        <w:fldChar w:fldCharType="begin"/>
      </w:r>
      <w:r w:rsidR="0058135D">
        <w:instrText xml:space="preserve"> ADDIN ZOTERO_ITEM CSL_CITATION {"citationID":"t7jhlu8l","properties":{"formattedCitation":"({\\i{}97})","plainCitation":"(97)","noteIndex":0},"citationItems":[{"id":1008,"uris":["http://zotero.org/users/13901503/items/5W73TYRF"],"itemData":{"id":1008,"type":"article-journal","abstract":"The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97</w:t>
      </w:r>
      <w:r w:rsidR="0058135D" w:rsidRPr="0058135D">
        <w:rPr>
          <w:rFonts w:eastAsiaTheme="minorHAnsi"/>
          <w14:ligatures w14:val="standardContextual"/>
        </w:rPr>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58135D">
        <w:instrText xml:space="preserve"> ADDIN ZOTERO_ITEM CSL_CITATION {"citationID":"niRie4ap","properties":{"formattedCitation":"({\\i{}98})","plainCitation":"(98)","noteIndex":0},"citationItems":[{"id":1477,"uris":["http://zotero.org/users/13901503/items/HC276HZJ"],"itemData":{"id":1477,"type":"article-journal","abstract":"Antibiotic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98</w:t>
      </w:r>
      <w:r w:rsidR="0058135D" w:rsidRPr="0058135D">
        <w:rPr>
          <w:rFonts w:eastAsiaTheme="minorHAnsi"/>
          <w14:ligatures w14:val="standardContextual"/>
        </w:rPr>
        <w:t>)</w:t>
      </w:r>
      <w:r>
        <w:fldChar w:fldCharType="end"/>
      </w:r>
      <w:r>
        <w:t xml:space="preserve">, which may leave hosts more vulnerable to infection. However, functional alpha diversity appears more </w:t>
      </w:r>
      <w:r>
        <w:lastRenderedPageBreak/>
        <w:t xml:space="preserve">resilient to increasing temperatures (Fig 1), likely due to functional redundancy— when taxonomically distinct microbes perform similar functional roles </w:t>
      </w:r>
      <w:r>
        <w:fldChar w:fldCharType="begin"/>
      </w:r>
      <w:r w:rsidR="0058135D">
        <w:instrText xml:space="preserve"> ADDIN ZOTERO_ITEM CSL_CITATION {"citationID":"hwQmyei2","properties":{"formattedCitation":"({\\i{}99})","plainCitation":"(99)","noteIndex":0},"citationItems":[{"id":3181,"uris":["http://zotero.org/users/13901503/items/N5RMCRXY"],"itemData":{"id":3181,"type":"article-journal","abstract":"Microbial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99</w:t>
      </w:r>
      <w:r w:rsidR="0058135D" w:rsidRPr="0058135D">
        <w:rPr>
          <w:rFonts w:eastAsiaTheme="minorHAnsi"/>
          <w14:ligatures w14:val="standardContextual"/>
        </w:rPr>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58135D">
        <w:instrText xml:space="preserve"> ADDIN ZOTERO_ITEM CSL_CITATION {"citationID":"08yGUd4c","properties":{"formattedCitation":"({\\i{}36}, {\\i{}100})","plainCitation":"(36, 100)","noteIndex":0},"citationItems":[{"id":3980,"uris":["http://zotero.org/users/13901503/items/D55I9RZZ"],"itemData":{"id":3980,"type":"article-journal","abstract":"SUMMARYCampylobacter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36</w:t>
      </w:r>
      <w:r w:rsidR="0058135D" w:rsidRPr="0058135D">
        <w:rPr>
          <w:rFonts w:eastAsiaTheme="minorHAnsi"/>
          <w14:ligatures w14:val="standardContextual"/>
        </w:rPr>
        <w:t xml:space="preserve">, </w:t>
      </w:r>
      <w:r w:rsidR="0058135D" w:rsidRPr="0058135D">
        <w:rPr>
          <w:rFonts w:eastAsiaTheme="minorHAnsi"/>
          <w:i/>
          <w:iCs/>
          <w14:ligatures w14:val="standardContextual"/>
        </w:rPr>
        <w:t>100</w:t>
      </w:r>
      <w:r w:rsidR="0058135D" w:rsidRPr="0058135D">
        <w:rPr>
          <w:rFonts w:eastAsiaTheme="minorHAnsi"/>
          <w14:ligatures w14:val="standardContextual"/>
        </w:rPr>
        <w:t>)</w:t>
      </w:r>
      <w:r>
        <w:fldChar w:fldCharType="end"/>
      </w:r>
      <w:r>
        <w:t>, are less sensitive to heat compared to other phyla. Therefore, sustained high temperatures may continue to erode both taxonomic and functional diversity, eventually increasing the host’s vulnerability to infection.</w:t>
      </w:r>
    </w:p>
    <w:p w14:paraId="71862DF3" w14:textId="1066780C" w:rsidR="00F6623D" w:rsidRDefault="00F6623D" w:rsidP="00F6623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58135D">
        <w:instrText xml:space="preserve"> ADDIN ZOTERO_ITEM CSL_CITATION {"citationID":"SIOKOfLi","properties":{"formattedCitation":"({\\i{}63}, {\\i{}101})","plainCitation":"(63, 101)","noteIndex":0},"citationItems":[{"id":3378,"uris":["http://zotero.org/users/13901503/items/TZK8TZFH"],"itemData":{"id":3378,"type":"article-journal","container-title":"Journal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63</w:t>
      </w:r>
      <w:r w:rsidR="0058135D" w:rsidRPr="0058135D">
        <w:rPr>
          <w:rFonts w:eastAsiaTheme="minorHAnsi"/>
          <w14:ligatures w14:val="standardContextual"/>
        </w:rPr>
        <w:t xml:space="preserve">, </w:t>
      </w:r>
      <w:r w:rsidR="0058135D" w:rsidRPr="0058135D">
        <w:rPr>
          <w:rFonts w:eastAsiaTheme="minorHAnsi"/>
          <w:i/>
          <w:iCs/>
          <w14:ligatures w14:val="standardContextual"/>
        </w:rPr>
        <w:t>101</w:t>
      </w:r>
      <w:r w:rsidR="0058135D" w:rsidRPr="0058135D">
        <w:rPr>
          <w:rFonts w:eastAsiaTheme="minorHAnsi"/>
          <w14:ligatures w14:val="standardContextual"/>
        </w:rPr>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58135D">
        <w:instrText xml:space="preserve"> ADDIN ZOTERO_ITEM CSL_CITATION {"citationID":"0Z2ejPon","properties":{"formattedCitation":"({\\i{}64})","plainCitation":"(64)","noteIndex":0},"citationItems":[{"id":3286,"uris":["http://zotero.org/users/13901503/items/VXSZL448"],"itemData":{"id":3286,"type":"article-journal","abstract":"The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64</w:t>
      </w:r>
      <w:r w:rsidR="0058135D" w:rsidRPr="0058135D">
        <w:rPr>
          <w:rFonts w:eastAsiaTheme="minorHAnsi"/>
          <w14:ligatures w14:val="standardContextual"/>
        </w:rPr>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58135D">
        <w:instrText xml:space="preserve"> ADDIN ZOTERO_ITEM CSL_CITATION {"citationID":"XWxqevTe","properties":{"formattedCitation":"({\\i{}21}, {\\i{}102})","plainCitation":"(21, 102)","noteIndex":0},"citationItems":[{"id":3717,"uris":["http://zotero.org/users/13901503/items/UEK27R7E"],"itemData":{"id":3717,"type":"article-journal","abstract":"In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21</w:t>
      </w:r>
      <w:r w:rsidR="0058135D" w:rsidRPr="0058135D">
        <w:rPr>
          <w:rFonts w:eastAsiaTheme="minorHAnsi"/>
          <w14:ligatures w14:val="standardContextual"/>
        </w:rPr>
        <w:t xml:space="preserve">, </w:t>
      </w:r>
      <w:r w:rsidR="0058135D" w:rsidRPr="0058135D">
        <w:rPr>
          <w:rFonts w:eastAsiaTheme="minorHAnsi"/>
          <w:i/>
          <w:iCs/>
          <w14:ligatures w14:val="standardContextual"/>
        </w:rPr>
        <w:t>102</w:t>
      </w:r>
      <w:r w:rsidR="0058135D" w:rsidRPr="0058135D">
        <w:rPr>
          <w:rFonts w:eastAsiaTheme="minorHAnsi"/>
          <w14:ligatures w14:val="standardContextual"/>
        </w:rPr>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58135D">
        <w:instrText xml:space="preserve"> ADDIN ZOTERO_ITEM CSL_CITATION {"citationID":"MA64tDiH","properties":{"formattedCitation":"({\\i{}66})","plainCitation":"(66)","noteIndex":0},"citationItems":[{"id":3205,"uris":["http://zotero.org/users/13901503/items/CADITA73"],"itemData":{"id":3205,"type":"article-journal","abstract":"Exposure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58135D">
        <w:rPr>
          <w:rFonts w:ascii="Cambria Math" w:hAnsi="Cambria Math" w:cs="Cambria Math"/>
        </w:rPr>
        <w:instrText>𝑃</w:instrText>
      </w:r>
      <w:r w:rsidR="0058135D">
        <w:instrText xml:space="preserve">⁢CO2P⁢CO2, while decreasing venous O2 saturation and venous pH. One hour after heat exposure, liver glycogen levels were decreased </w:instrText>
      </w:r>
      <w:r w:rsidR="0058135D">
        <w:rPr>
          <w:rFonts w:ascii="Cambria Math" w:hAnsi="Cambria Math" w:cs="Cambria Math"/>
        </w:rPr>
        <w:instrText>∼</w:instrText>
      </w:r>
      <w:r w:rsidR="0058135D">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66</w:t>
      </w:r>
      <w:r w:rsidR="0058135D" w:rsidRPr="0058135D">
        <w:rPr>
          <w:rFonts w:eastAsiaTheme="minorHAnsi"/>
          <w14:ligatures w14:val="standardContextual"/>
        </w:rPr>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58135D">
        <w:instrText xml:space="preserve"> ADDIN ZOTERO_ITEM CSL_CITATION {"citationID":"mHntz9tf","properties":{"formattedCitation":"({\\i{}103}, {\\i{}104})","plainCitation":"(103, 104)","noteIndex":0},"citationItems":[{"id":3719,"uris":["http://zotero.org/users/13901503/items/ZGBKX69N"],"itemData":{"id":3719,"type":"article-journal","abstract":"Antibiotic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103</w:t>
      </w:r>
      <w:r w:rsidR="0058135D" w:rsidRPr="0058135D">
        <w:rPr>
          <w:rFonts w:eastAsiaTheme="minorHAnsi"/>
          <w14:ligatures w14:val="standardContextual"/>
        </w:rPr>
        <w:t xml:space="preserve">, </w:t>
      </w:r>
      <w:r w:rsidR="0058135D" w:rsidRPr="0058135D">
        <w:rPr>
          <w:rFonts w:eastAsiaTheme="minorHAnsi"/>
          <w:i/>
          <w:iCs/>
          <w14:ligatures w14:val="standardContextual"/>
        </w:rPr>
        <w:t>104</w:t>
      </w:r>
      <w:r w:rsidR="0058135D" w:rsidRPr="0058135D">
        <w:rPr>
          <w:rFonts w:eastAsiaTheme="minorHAnsi"/>
          <w14:ligatures w14:val="standardContextual"/>
        </w:rPr>
        <w:t>)</w:t>
      </w:r>
      <w:r>
        <w:fldChar w:fldCharType="end"/>
      </w:r>
      <w:r>
        <w:t xml:space="preserve">, and coincide with a decline in complex polysaccharide fermentation typical of obligate taxa </w:t>
      </w:r>
      <w:r>
        <w:fldChar w:fldCharType="begin"/>
      </w:r>
      <w:r w:rsidR="00B52801">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58135D">
        <w:instrText xml:space="preserve"> ADDIN ZOTERO_ITEM CSL_CITATION {"citationID":"GyT07F19","properties":{"formattedCitation":"({\\i{}105})","plainCitation":"(105)","noteIndex":0},"citationItems":[{"id":3688,"uris":["http://zotero.org/users/13901503/items/45UWS9R3"],"itemData":{"id":3688,"type":"article-journal","container-title":"Cell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105</w:t>
      </w:r>
      <w:r w:rsidR="0058135D" w:rsidRPr="0058135D">
        <w:rPr>
          <w:rFonts w:eastAsiaTheme="minorHAnsi"/>
          <w14:ligatures w14:val="standardContextual"/>
        </w:rPr>
        <w:t>)</w:t>
      </w:r>
      <w:r>
        <w:fldChar w:fldCharType="end"/>
      </w:r>
      <w:r>
        <w:t xml:space="preserve"> and immunomodulators </w:t>
      </w:r>
      <w:r>
        <w:fldChar w:fldCharType="begin"/>
      </w:r>
      <w:r w:rsidR="00B52801">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41</w:t>
      </w:r>
      <w:r w:rsidR="00B52801" w:rsidRPr="00B52801">
        <w:t xml:space="preserve">, </w:t>
      </w:r>
      <w:r w:rsidR="00B52801" w:rsidRPr="00B52801">
        <w:rPr>
          <w:i/>
          <w:iCs/>
        </w:rPr>
        <w:t>42</w:t>
      </w:r>
      <w:r w:rsidR="00B52801" w:rsidRPr="00B52801">
        <w:t>)</w:t>
      </w:r>
      <w:r>
        <w:fldChar w:fldCharType="end"/>
      </w:r>
      <w:r>
        <w:t xml:space="preserve">, extended periods of high temperatures may eventually cause a decline in overall energy availability and affect immune function. </w:t>
      </w:r>
      <w:r w:rsidRPr="00CE66DA">
        <w:rPr>
          <w:highlight w:val="yellow"/>
        </w:rPr>
        <w:t>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w:t>
      </w:r>
      <w:r>
        <w:t xml:space="preserve"> </w:t>
      </w:r>
    </w:p>
    <w:p w14:paraId="439DA5CF" w14:textId="162E97D9" w:rsidR="00F6623D" w:rsidRDefault="00F6623D" w:rsidP="00F6623D">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B52801">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58135D">
        <w:instrText xml:space="preserve"> ADDIN ZOTERO_ITEM CSL_CITATION {"citationID":"25zGiPQC","properties":{"formattedCitation":"({\\i{}106}, {\\i{}107})","plainCitation":"(106, 107)","noteIndex":0},"citationItems":[{"id":2229,"uris":["http://zotero.org/users/13901503/items/J3568CMW"],"itemData":{"id":2229,"type":"article-journal","abstract":"We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106</w:t>
      </w:r>
      <w:r w:rsidR="0058135D" w:rsidRPr="0058135D">
        <w:rPr>
          <w:rFonts w:eastAsiaTheme="minorHAnsi"/>
          <w14:ligatures w14:val="standardContextual"/>
        </w:rPr>
        <w:t xml:space="preserve">, </w:t>
      </w:r>
      <w:r w:rsidR="0058135D" w:rsidRPr="0058135D">
        <w:rPr>
          <w:rFonts w:eastAsiaTheme="minorHAnsi"/>
          <w:i/>
          <w:iCs/>
          <w14:ligatures w14:val="standardContextual"/>
        </w:rPr>
        <w:t>107</w:t>
      </w:r>
      <w:r w:rsidR="0058135D" w:rsidRPr="0058135D">
        <w:rPr>
          <w:rFonts w:eastAsiaTheme="minorHAnsi"/>
          <w14:ligatures w14:val="standardContextual"/>
        </w:rPr>
        <w:t>)</w:t>
      </w:r>
      <w:r>
        <w:fldChar w:fldCharType="end"/>
      </w:r>
      <w:r>
        <w:t xml:space="preserve">, reptiles </w:t>
      </w:r>
      <w:r>
        <w:fldChar w:fldCharType="begin"/>
      </w:r>
      <w:r w:rsidR="00B52801">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B52801" w:rsidRPr="00B52801">
        <w:t>(</w:t>
      </w:r>
      <w:r w:rsidR="00B52801" w:rsidRPr="00B52801">
        <w:rPr>
          <w:i/>
          <w:iCs/>
        </w:rPr>
        <w:t>32</w:t>
      </w:r>
      <w:r w:rsidR="00B52801" w:rsidRPr="00B52801">
        <w:t xml:space="preserve">, </w:t>
      </w:r>
      <w:r w:rsidR="00B52801" w:rsidRPr="00B52801">
        <w:rPr>
          <w:i/>
          <w:iCs/>
        </w:rPr>
        <w:t>48</w:t>
      </w:r>
      <w:r w:rsidR="00B52801" w:rsidRPr="00B52801">
        <w:t>)</w:t>
      </w:r>
      <w:r>
        <w:fldChar w:fldCharType="end"/>
      </w:r>
      <w:r>
        <w:t xml:space="preserve">, amphibians, birds </w:t>
      </w:r>
      <w:r>
        <w:fldChar w:fldCharType="begin"/>
      </w:r>
      <w:r w:rsidR="00B52801">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w:t>
      </w:r>
      <w:r>
        <w:fldChar w:fldCharType="end"/>
      </w:r>
      <w:r>
        <w:t xml:space="preserve">, and mammals </w:t>
      </w:r>
      <w:r>
        <w:fldChar w:fldCharType="begin"/>
      </w:r>
      <w:r w:rsidR="0058135D">
        <w:instrText xml:space="preserve"> ADDIN ZOTERO_ITEM CSL_CITATION {"citationID":"QftC6azE","properties":{"formattedCitation":"({\\i{}108})","plainCitation":"(108)","noteIndex":0},"citationItems":[{"id":1959,"uris":["http://zotero.org/users/13901503/items/ZXQ5TW3X"],"itemData":{"id":1959,"type":"article-journal","abstract":"Summary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108</w:t>
      </w:r>
      <w:r w:rsidR="0058135D" w:rsidRPr="0058135D">
        <w:rPr>
          <w:rFonts w:eastAsiaTheme="minorHAnsi"/>
          <w14:ligatures w14:val="standardContextual"/>
        </w:rPr>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B52801">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rsidR="00B52801">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xml:space="preserve">. We also observe an increase in DNA repair pathways (Fig 3D) </w:t>
      </w:r>
      <w:r>
        <w:lastRenderedPageBreak/>
        <w:t xml:space="preserve">that suggests cellular damage from the accumulation of ROS </w:t>
      </w:r>
      <w:r>
        <w:fldChar w:fldCharType="begin"/>
      </w:r>
      <w:r w:rsidR="0058135D">
        <w:instrText xml:space="preserve"> ADDIN ZOTERO_ITEM CSL_CITATION {"citationID":"6OoDTMXc","properties":{"formattedCitation":"({\\i{}77})","plainCitation":"(77)","noteIndex":0},"citationItems":[{"id":3368,"uris":["http://zotero.org/users/13901503/items/R3YTNYU9"],"itemData":{"id":3368,"type":"article-journal","abstract":"Excess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77</w:t>
      </w:r>
      <w:r w:rsidR="0058135D" w:rsidRPr="0058135D">
        <w:rPr>
          <w:rFonts w:eastAsiaTheme="minorHAnsi"/>
          <w14:ligatures w14:val="standardContextual"/>
        </w:rPr>
        <w:t>)</w:t>
      </w:r>
      <w:r>
        <w:fldChar w:fldCharType="end"/>
      </w:r>
      <w:r>
        <w:t xml:space="preserve">. </w:t>
      </w:r>
      <w:r w:rsidRPr="00275A7D">
        <w:rPr>
          <w:highlight w:val="yellow"/>
        </w:rPr>
        <w:t xml:space="preserve">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rsidRPr="00275A7D">
        <w:rPr>
          <w:highlight w:val="yellow"/>
        </w:rPr>
        <w:fldChar w:fldCharType="begin"/>
      </w:r>
      <w:r w:rsidR="00B52801" w:rsidRPr="00275A7D">
        <w:rPr>
          <w:highlight w:val="yellow"/>
        </w:rPr>
        <w:instrText xml:space="preserve"> ADDIN ZOTERO_ITEM CSL_CITATION {"citationID":"bZu282tA","properties":{"formattedCitation":"({\\i{}16}, {\\i{}28}, {\\i{}29})","plainCitation":"(16, 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275A7D">
        <w:rPr>
          <w:highlight w:val="yellow"/>
        </w:rPr>
        <w:fldChar w:fldCharType="separate"/>
      </w:r>
      <w:r w:rsidR="00B52801" w:rsidRPr="00275A7D">
        <w:rPr>
          <w:highlight w:val="yellow"/>
        </w:rPr>
        <w:t>(</w:t>
      </w:r>
      <w:r w:rsidR="00B52801" w:rsidRPr="00275A7D">
        <w:rPr>
          <w:i/>
          <w:iCs/>
          <w:highlight w:val="yellow"/>
        </w:rPr>
        <w:t>16</w:t>
      </w:r>
      <w:r w:rsidR="00B52801" w:rsidRPr="00275A7D">
        <w:rPr>
          <w:highlight w:val="yellow"/>
        </w:rPr>
        <w:t xml:space="preserve">, </w:t>
      </w:r>
      <w:r w:rsidR="00B52801" w:rsidRPr="00275A7D">
        <w:rPr>
          <w:i/>
          <w:iCs/>
          <w:highlight w:val="yellow"/>
        </w:rPr>
        <w:t>28</w:t>
      </w:r>
      <w:r w:rsidR="00B52801" w:rsidRPr="00275A7D">
        <w:rPr>
          <w:highlight w:val="yellow"/>
        </w:rPr>
        <w:t xml:space="preserve">, </w:t>
      </w:r>
      <w:r w:rsidR="00B52801" w:rsidRPr="00275A7D">
        <w:rPr>
          <w:i/>
          <w:iCs/>
          <w:highlight w:val="yellow"/>
        </w:rPr>
        <w:t>29</w:t>
      </w:r>
      <w:r w:rsidR="00B52801" w:rsidRPr="00275A7D">
        <w:rPr>
          <w:highlight w:val="yellow"/>
        </w:rPr>
        <w:t>)</w:t>
      </w:r>
      <w:r w:rsidRPr="00275A7D">
        <w:rPr>
          <w:highlight w:val="yellow"/>
        </w:rPr>
        <w:fldChar w:fldCharType="end"/>
      </w:r>
      <w:r w:rsidRPr="00275A7D">
        <w:rPr>
          <w:highlight w:val="yellow"/>
        </w:rPr>
        <w:t>, suggesting that capuchins are experiencing periods of high temperatures that exceed the upper limit of their thermal tolerance.</w:t>
      </w:r>
      <w:r>
        <w:t xml:space="preserve"> This trend is especially concerning given that capuchins in northwestern Costa Rica are endemic to highly seasonal forests and likely adapted to a broader temperature range than many tropical specialists </w:t>
      </w:r>
      <w:r>
        <w:fldChar w:fldCharType="begin"/>
      </w:r>
      <w:r w:rsidR="0058135D">
        <w:instrText xml:space="preserve"> ADDIN ZOTERO_ITEM CSL_CITATION {"citationID":"xhoCHL1h","properties":{"formattedCitation":"({\\i{}109}, {\\i{}110})","plainCitation":"(109, 110)","noteIndex":0},"citationItems":[{"id":545,"uris":["http://zotero.org/users/13901503/items/DK9CP8XR"],"itemData":{"id":545,"type":"article-journal","abstract":"We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8135D">
        <w:rPr>
          <w:rFonts w:ascii="Cambria Math" w:hAnsi="Cambria Math" w:cs="Cambria Math"/>
        </w:rPr>
        <w:instrText>∼</w:instrText>
      </w:r>
      <w:r w:rsidR="0058135D">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109</w:t>
      </w:r>
      <w:r w:rsidR="0058135D" w:rsidRPr="0058135D">
        <w:rPr>
          <w:rFonts w:eastAsiaTheme="minorHAnsi"/>
          <w14:ligatures w14:val="standardContextual"/>
        </w:rPr>
        <w:t xml:space="preserve">, </w:t>
      </w:r>
      <w:r w:rsidR="0058135D" w:rsidRPr="0058135D">
        <w:rPr>
          <w:rFonts w:eastAsiaTheme="minorHAnsi"/>
          <w:i/>
          <w:iCs/>
          <w14:ligatures w14:val="standardContextual"/>
        </w:rPr>
        <w:t>110</w:t>
      </w:r>
      <w:r w:rsidR="0058135D" w:rsidRPr="0058135D">
        <w:rPr>
          <w:rFonts w:eastAsiaTheme="minorHAnsi"/>
          <w14:ligatures w14:val="standardContextual"/>
        </w:rPr>
        <w:t>)</w:t>
      </w:r>
      <w:r>
        <w:fldChar w:fldCharType="end"/>
      </w:r>
      <w:r>
        <w:t>.</w:t>
      </w:r>
    </w:p>
    <w:p w14:paraId="11EECAA6" w14:textId="0499E71B" w:rsidR="00F6623D" w:rsidRDefault="00F6623D" w:rsidP="00F6623D">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58135D">
        <w:instrText xml:space="preserve"> ADDIN ZOTERO_ITEM CSL_CITATION {"citationID":"rUdKSzFd","properties":{"formattedCitation":"({\\i{}41}, {\\i{}81})","plainCitation":"(41, 81)","noteIndex":0},"citationItems":[{"id":3266,"uris":["http://zotero.org/users/13901503/items/ZX3K6GKV"],"itemData":{"id":3266,"type":"article-journal","abstract":"In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41</w:t>
      </w:r>
      <w:r w:rsidR="0058135D" w:rsidRPr="0058135D">
        <w:rPr>
          <w:rFonts w:eastAsiaTheme="minorHAnsi"/>
          <w14:ligatures w14:val="standardContextual"/>
        </w:rPr>
        <w:t xml:space="preserve">, </w:t>
      </w:r>
      <w:r w:rsidR="0058135D" w:rsidRPr="0058135D">
        <w:rPr>
          <w:rFonts w:eastAsiaTheme="minorHAnsi"/>
          <w:i/>
          <w:iCs/>
          <w14:ligatures w14:val="standardContextual"/>
        </w:rPr>
        <w:t>81</w:t>
      </w:r>
      <w:r w:rsidR="0058135D" w:rsidRPr="0058135D">
        <w:rPr>
          <w:rFonts w:eastAsiaTheme="minorHAnsi"/>
          <w14:ligatures w14:val="standardContextual"/>
        </w:rPr>
        <w:t>)</w:t>
      </w:r>
      <w:r>
        <w:fldChar w:fldCharType="end"/>
      </w:r>
      <w:r>
        <w:t xml:space="preserve"> and the suppression of proinflammatory cytokine signaling </w:t>
      </w:r>
      <w:r>
        <w:fldChar w:fldCharType="begin"/>
      </w:r>
      <w:r w:rsidR="0058135D">
        <w:instrText xml:space="preserve"> ADDIN ZOTERO_ITEM CSL_CITATION {"citationID":"5WMcbnWb","properties":{"formattedCitation":"({\\i{}42}, {\\i{}82})","plainCitation":"(42, 82)","noteIndex":0},"citationItems":[{"id":3176,"uris":["http://zotero.org/users/13901503/items/HTMPX6GE"],"itemData":{"id":3176,"type":"article-journal","abstract":"Monocytes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42</w:t>
      </w:r>
      <w:r w:rsidR="0058135D" w:rsidRPr="0058135D">
        <w:rPr>
          <w:rFonts w:eastAsiaTheme="minorHAnsi"/>
          <w14:ligatures w14:val="standardContextual"/>
        </w:rPr>
        <w:t xml:space="preserve">, </w:t>
      </w:r>
      <w:r w:rsidR="0058135D" w:rsidRPr="0058135D">
        <w:rPr>
          <w:rFonts w:eastAsiaTheme="minorHAnsi"/>
          <w:i/>
          <w:iCs/>
          <w14:ligatures w14:val="standardContextual"/>
        </w:rPr>
        <w:t>82</w:t>
      </w:r>
      <w:r w:rsidR="0058135D" w:rsidRPr="0058135D">
        <w:rPr>
          <w:rFonts w:eastAsiaTheme="minorHAnsi"/>
          <w14:ligatures w14:val="standardContextual"/>
        </w:rPr>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58135D">
        <w:instrText xml:space="preserve"> ADDIN ZOTERO_ITEM CSL_CITATION {"citationID":"1C9evp4M","properties":{"formattedCitation":"({\\i{}111})","plainCitation":"(111)","noteIndex":0},"citationItems":[{"id":3724,"uris":["http://zotero.org/users/13901503/items/IM2TT9E8"],"itemData":{"id":3724,"type":"article-journal","abstract":"Reactive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111</w:t>
      </w:r>
      <w:r w:rsidR="0058135D" w:rsidRPr="0058135D">
        <w:rPr>
          <w:rFonts w:eastAsiaTheme="minorHAnsi"/>
          <w14:ligatures w14:val="standardContextual"/>
        </w:rPr>
        <w:t>)</w:t>
      </w:r>
      <w:r>
        <w:fldChar w:fldCharType="end"/>
      </w:r>
      <w:r>
        <w:t xml:space="preserve">. </w:t>
      </w:r>
      <w:r w:rsidRPr="00B8469E">
        <w:rPr>
          <w:highlight w:val="yellow"/>
        </w:rPr>
        <w:t xml:space="preserve">Together, these interactions create a heat-driven physiological cascade linking redox imbalance, disruption of microbiome composition, and the breakdown of gut-immune homeostasis (Fig 3F). Although these relationships have been explored in experimental and clinical research </w:t>
      </w:r>
      <w:r w:rsidRPr="00B8469E">
        <w:rPr>
          <w:highlight w:val="yellow"/>
        </w:rPr>
        <w:fldChar w:fldCharType="begin"/>
      </w:r>
      <w:r w:rsidR="0058135D">
        <w:rPr>
          <w:highlight w:val="yellow"/>
        </w:rPr>
        <w:instrText xml:space="preserve"> ADDIN ZOTERO_ITEM CSL_CITATION {"citationID":"ZVo4Iuph","properties":{"formattedCitation":"({\\i{}112}, {\\i{}113})","plainCitation":"(112, 113)","noteIndex":0},"citationItems":[{"id":3497,"uris":["http://zotero.org/users/13901503/items/RMY7RJ4R"],"itemData":{"id":3497,"type":"article-journal","abstract":"Inflammatory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Pr="00B8469E">
        <w:rPr>
          <w:highlight w:val="yellow"/>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112</w:t>
      </w:r>
      <w:r w:rsidR="0058135D" w:rsidRPr="0058135D">
        <w:rPr>
          <w:rFonts w:eastAsiaTheme="minorHAnsi"/>
          <w14:ligatures w14:val="standardContextual"/>
        </w:rPr>
        <w:t xml:space="preserve">, </w:t>
      </w:r>
      <w:r w:rsidR="0058135D" w:rsidRPr="0058135D">
        <w:rPr>
          <w:rFonts w:eastAsiaTheme="minorHAnsi"/>
          <w:i/>
          <w:iCs/>
          <w14:ligatures w14:val="standardContextual"/>
        </w:rPr>
        <w:t>113</w:t>
      </w:r>
      <w:r w:rsidR="0058135D" w:rsidRPr="0058135D">
        <w:rPr>
          <w:rFonts w:eastAsiaTheme="minorHAnsi"/>
          <w14:ligatures w14:val="standardContextual"/>
        </w:rPr>
        <w:t>)</w:t>
      </w:r>
      <w:r w:rsidRPr="00B8469E">
        <w:rPr>
          <w:highlight w:val="yellow"/>
        </w:rPr>
        <w:fldChar w:fldCharType="end"/>
      </w:r>
      <w:r w:rsidRPr="00B8469E">
        <w:rPr>
          <w:highlight w:val="yellow"/>
        </w:rPr>
        <w:t>, our findings provide</w:t>
      </w:r>
      <w:r>
        <w:t xml:space="preserve"> </w:t>
      </w:r>
      <w:r w:rsidRPr="00B8469E">
        <w:rPr>
          <w:highlight w:val="yellow"/>
        </w:rPr>
        <w:t>the first evidence of this mechanism in a natural population in response to environmental change.</w:t>
      </w:r>
      <w:r>
        <w:t xml:space="preserve"> These results highlight the crucial role of temperature in shaping essential gut microbiome functions in a wild primate species and offer insight into how rising temperatures due to climate change may affect wild animals by disrupting host-microbiome interactions. </w:t>
      </w:r>
    </w:p>
    <w:p w14:paraId="7227712E" w14:textId="77777777" w:rsidR="00FA4F95" w:rsidRDefault="00FA4F95" w:rsidP="00FA4F95"/>
    <w:p w14:paraId="73C04E83" w14:textId="2C8954FD" w:rsidR="00FA4F95" w:rsidRDefault="00FA4F95" w:rsidP="00FA4F95">
      <w:r>
        <w:t xml:space="preserve">Add paragraph here about ecological variables…. </w:t>
      </w:r>
    </w:p>
    <w:p w14:paraId="03540E3B" w14:textId="77777777" w:rsidR="00F6623D" w:rsidRDefault="00F6623D"/>
    <w:p w14:paraId="320EDEFB" w14:textId="77777777" w:rsidR="00F6623D" w:rsidRDefault="00F6623D" w:rsidP="00F6623D">
      <w:pPr>
        <w:rPr>
          <w:u w:val="single"/>
        </w:rPr>
      </w:pPr>
      <w:r w:rsidRPr="00C64C3B">
        <w:rPr>
          <w:u w:val="single"/>
        </w:rPr>
        <w:t xml:space="preserve">Gut microbiome </w:t>
      </w:r>
      <w:r>
        <w:rPr>
          <w:u w:val="single"/>
        </w:rPr>
        <w:t>response to temperature is related to microbiome-immune homeostasis</w:t>
      </w:r>
    </w:p>
    <w:p w14:paraId="7F8D00F5" w14:textId="14613811" w:rsidR="00F6623D" w:rsidRDefault="00F6623D" w:rsidP="00F6623D">
      <w:pPr>
        <w:ind w:firstLine="720"/>
      </w:pPr>
      <w:r w:rsidRPr="00FA4F95">
        <w:rPr>
          <w:highlight w:val="yellow"/>
        </w:rPr>
        <w:t>The observed interaction between temperature and immune activation supports the idea that heat-driven taxonomic shifts in the microbiome affect the relationship between the gut microbiome and host immunity.</w:t>
      </w:r>
      <w:r>
        <w:t xml:space="preserve"> For example, stronger declines in obligate anaerobes, such as </w:t>
      </w:r>
      <w:r>
        <w:rPr>
          <w:rStyle w:val="Emphasis"/>
          <w:rFonts w:eastAsiaTheme="majorEastAsia"/>
        </w:rPr>
        <w:t>Parabacteroides</w:t>
      </w:r>
      <w:r>
        <w:t xml:space="preserve"> and </w:t>
      </w:r>
      <w:proofErr w:type="spellStart"/>
      <w:r w:rsidRPr="00E8793F">
        <w:rPr>
          <w:rStyle w:val="Emphasis"/>
          <w:rFonts w:eastAsiaTheme="majorEastAsia"/>
        </w:rPr>
        <w:t>Alistipes</w:t>
      </w:r>
      <w:proofErr w:type="spellEnd"/>
      <w:r>
        <w:rPr>
          <w:rStyle w:val="Emphasis"/>
          <w:rFonts w:eastAsiaTheme="majorEastAsia"/>
        </w:rPr>
        <w:t>,</w:t>
      </w:r>
      <w:r w:rsidRPr="00D1426F">
        <w:t xml:space="preserve"> </w:t>
      </w:r>
      <w:r>
        <w:t>are associated with higher neopterin levels (Fig 4A). These taxa contribute to anti-inflammatory signaling through the production of SCFAs</w:t>
      </w:r>
      <w:r>
        <w:rPr>
          <w:rStyle w:val="Emphasis"/>
          <w:rFonts w:eastAsiaTheme="majorEastAsia"/>
        </w:rPr>
        <w:t xml:space="preserve"> </w:t>
      </w:r>
      <w:r w:rsidRPr="00D4726B">
        <w:rPr>
          <w:i/>
          <w:iCs/>
        </w:rPr>
        <w:fldChar w:fldCharType="begin"/>
      </w:r>
      <w:r w:rsidR="0058135D">
        <w:rPr>
          <w:i/>
          <w:iCs/>
        </w:rPr>
        <w:instrText xml:space="preserve"> ADDIN ZOTERO_ITEM CSL_CITATION {"citationID":"56Usf7sy","properties":{"formattedCitation":"({\\i{}85}, {\\i{}86})","plainCitation":"(85, 86)","noteIndex":0},"citationItems":[{"id":2193,"uris":["http://zotero.org/users/13901503/items/TK9QBJNS"],"itemData":{"id":2193,"type":"article-journal","abstract":"Altered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D4726B">
        <w:rPr>
          <w:i/>
          <w:iCs/>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85</w:t>
      </w:r>
      <w:r w:rsidR="0058135D" w:rsidRPr="0058135D">
        <w:rPr>
          <w:rFonts w:eastAsiaTheme="minorHAnsi"/>
          <w14:ligatures w14:val="standardContextual"/>
        </w:rPr>
        <w:t xml:space="preserve">, </w:t>
      </w:r>
      <w:r w:rsidR="0058135D" w:rsidRPr="0058135D">
        <w:rPr>
          <w:rFonts w:eastAsiaTheme="minorHAnsi"/>
          <w:i/>
          <w:iCs/>
          <w14:ligatures w14:val="standardContextual"/>
        </w:rPr>
        <w:t>86</w:t>
      </w:r>
      <w:r w:rsidR="0058135D" w:rsidRPr="0058135D">
        <w:rPr>
          <w:rFonts w:eastAsiaTheme="minorHAnsi"/>
          <w14:ligatures w14:val="standardContextual"/>
        </w:rPr>
        <w:t>)</w:t>
      </w:r>
      <w:r w:rsidRPr="00D4726B">
        <w:rPr>
          <w:i/>
          <w:iCs/>
        </w:rPr>
        <w:fldChar w:fldCharType="end"/>
      </w:r>
      <w:r w:rsidRPr="00D4726B">
        <w:rPr>
          <w:i/>
          <w:iCs/>
        </w:rPr>
        <w:t xml:space="preserve">, </w:t>
      </w:r>
      <w:r w:rsidRPr="00082F38">
        <w:rPr>
          <w:rStyle w:val="Emphasis"/>
          <w:rFonts w:eastAsiaTheme="majorEastAsia"/>
          <w:i w:val="0"/>
          <w:iCs w:val="0"/>
        </w:rPr>
        <w:t>suggesting that their loss reduces immune tolerance towards gut microbes.</w:t>
      </w:r>
      <w:r w:rsidRPr="00082F38">
        <w:rPr>
          <w:i/>
          <w:iCs/>
        </w:rPr>
        <w:t xml:space="preserve"> </w:t>
      </w:r>
      <w:r w:rsidRPr="00082F38">
        <w:rPr>
          <w:rStyle w:val="Emphasis"/>
          <w:rFonts w:eastAsiaTheme="majorEastAsia"/>
          <w:i w:val="0"/>
          <w:iCs w:val="0"/>
        </w:rPr>
        <w:t>Similarly, stronger declines in metabolic pathways that produce anti-inflammatory immunomodulators are also associated with higher neopterin</w:t>
      </w:r>
      <w:r w:rsidRPr="00082F38">
        <w:rPr>
          <w:i/>
          <w:iCs/>
        </w:rPr>
        <w:t>.</w:t>
      </w:r>
      <w:r>
        <w:t xml:space="preserve"> This includes </w:t>
      </w:r>
      <w:r w:rsidRPr="00082F38">
        <w:rPr>
          <w:rStyle w:val="Emphasis"/>
          <w:rFonts w:eastAsiaTheme="majorEastAsia"/>
          <w:i w:val="0"/>
          <w:iCs w:val="0"/>
        </w:rPr>
        <w:t>the</w:t>
      </w:r>
      <w:r w:rsidRPr="00D1426F">
        <w:rPr>
          <w:rStyle w:val="Emphasis"/>
          <w:rFonts w:eastAsiaTheme="majorEastAsia"/>
        </w:rPr>
        <w:t xml:space="preserve"> </w:t>
      </w:r>
      <w:r w:rsidRPr="00D1426F">
        <w:t>synthesis</w:t>
      </w:r>
      <w:r>
        <w:t xml:space="preserve"> of monounsaturated fatty acids </w:t>
      </w:r>
      <w:r>
        <w:fldChar w:fldCharType="begin"/>
      </w:r>
      <w:r w:rsidR="0058135D">
        <w:instrText xml:space="preserve"> ADDIN ZOTERO_ITEM CSL_CITATION {"citationID":"mhDvr5M0","properties":{"formattedCitation":"({\\i{}82})","plainCitation":"(82)","noteIndex":0},"citationItems":[{"id":3176,"uris":["http://zotero.org/users/13901503/items/HTMPX6GE"],"itemData":{"id":3176,"type":"article-journal","abstract":"Monocytes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82</w:t>
      </w:r>
      <w:r w:rsidR="0058135D" w:rsidRPr="0058135D">
        <w:rPr>
          <w:rFonts w:eastAsiaTheme="minorHAnsi"/>
          <w14:ligatures w14:val="standardContextual"/>
        </w:rPr>
        <w:t>)</w:t>
      </w:r>
      <w:r>
        <w:fldChar w:fldCharType="end"/>
      </w:r>
      <w:r>
        <w:t xml:space="preserve"> and tryptophan,</w:t>
      </w:r>
      <w:r w:rsidRPr="004C357C">
        <w:t xml:space="preserve"> </w:t>
      </w:r>
      <w:r>
        <w:t xml:space="preserve">a compound primarily synthesized by obligate anaerobes </w:t>
      </w:r>
      <w:r>
        <w:fldChar w:fldCharType="begin"/>
      </w:r>
      <w:r w:rsidR="0058135D">
        <w:instrText xml:space="preserve"> ADDIN ZOTERO_ITEM CSL_CITATION {"citationID":"0vbqoJY6","properties":{"formattedCitation":"({\\i{}114}, {\\i{}115})","plainCitation":"(114, 115)","noteIndex":0},"citationItems":[{"id":3659,"uris":["http://zotero.org/users/13901503/items/WFUC2V8A"],"itemData":{"id":3659,"type":"article-journal","abstract":"A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114</w:t>
      </w:r>
      <w:r w:rsidR="0058135D" w:rsidRPr="0058135D">
        <w:rPr>
          <w:rFonts w:eastAsiaTheme="minorHAnsi"/>
          <w14:ligatures w14:val="standardContextual"/>
        </w:rPr>
        <w:t xml:space="preserve">, </w:t>
      </w:r>
      <w:r w:rsidR="0058135D" w:rsidRPr="0058135D">
        <w:rPr>
          <w:rFonts w:eastAsiaTheme="minorHAnsi"/>
          <w:i/>
          <w:iCs/>
          <w14:ligatures w14:val="standardContextual"/>
        </w:rPr>
        <w:t>115</w:t>
      </w:r>
      <w:r w:rsidR="0058135D" w:rsidRPr="0058135D">
        <w:rPr>
          <w:rFonts w:eastAsiaTheme="minorHAnsi"/>
          <w14:ligatures w14:val="standardContextual"/>
        </w:rPr>
        <w:t>)</w:t>
      </w:r>
      <w:r>
        <w:fldChar w:fldCharType="end"/>
      </w:r>
      <w:r w:rsidRPr="004C357C">
        <w:t xml:space="preserve"> </w:t>
      </w:r>
      <w:r>
        <w:t xml:space="preserve">(Fig 5A &amp; B). </w:t>
      </w:r>
      <w:commentRangeStart w:id="6"/>
      <w:r>
        <w:t>Together, these patterns support the idea that heat-driven loss of microbial anti-inflammatory functions affects macrophage activation</w:t>
      </w:r>
      <w:commentRangeEnd w:id="6"/>
      <w:r w:rsidR="00B8469E">
        <w:rPr>
          <w:rStyle w:val="CommentReference"/>
        </w:rPr>
        <w:commentReference w:id="6"/>
      </w:r>
      <w:r>
        <w:t>. Notably, the t</w:t>
      </w:r>
      <w:r w:rsidRPr="00B24088">
        <w:t xml:space="preserve">axa that exhibit stronger declines when neopterin is high are primarily from the </w:t>
      </w:r>
      <w:proofErr w:type="spellStart"/>
      <w:r w:rsidRPr="00B24088">
        <w:t>Bacteroidota</w:t>
      </w:r>
      <w:proofErr w:type="spellEnd"/>
      <w:r w:rsidRPr="00B24088">
        <w:t xml:space="preserve"> and Firmicutes </w:t>
      </w:r>
      <w:r>
        <w:t xml:space="preserve">phyla, </w:t>
      </w:r>
      <w:r w:rsidRPr="00B24088">
        <w:t>which include many obligate anaerobes (Fig 4A)</w:t>
      </w:r>
      <w:r>
        <w:t xml:space="preserve">. We also observed a stronger </w:t>
      </w:r>
      <w:r w:rsidRPr="00B24088">
        <w:t xml:space="preserve">decline in pathways commonly associated with obligate </w:t>
      </w:r>
      <w:r>
        <w:t>anaerobes</w:t>
      </w:r>
      <w:r w:rsidRPr="00B24088">
        <w:t xml:space="preserve"> including complex carb fermentation </w:t>
      </w:r>
      <w:r w:rsidRPr="00487066">
        <w:rPr>
          <w:rStyle w:val="Strong"/>
          <w:rFonts w:eastAsiaTheme="majorEastAsia"/>
          <w:b w:val="0"/>
          <w:bCs w:val="0"/>
        </w:rPr>
        <w:fldChar w:fldCharType="begin"/>
      </w:r>
      <w:r w:rsidR="00B52801">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00B52801" w:rsidRPr="00B52801">
        <w:t>(</w:t>
      </w:r>
      <w:r w:rsidR="00B52801" w:rsidRPr="00B52801">
        <w:rPr>
          <w:i/>
          <w:iCs/>
        </w:rPr>
        <w:t>37</w:t>
      </w:r>
      <w:r w:rsidR="00B52801" w:rsidRPr="00B52801">
        <w:t>)</w:t>
      </w:r>
      <w:r w:rsidRPr="00487066">
        <w:rPr>
          <w:rStyle w:val="Strong"/>
          <w:rFonts w:eastAsiaTheme="majorEastAsia"/>
          <w:b w:val="0"/>
          <w:bCs w:val="0"/>
        </w:rPr>
        <w:fldChar w:fldCharType="end"/>
      </w:r>
      <w:r>
        <w:rPr>
          <w:b/>
          <w:bCs/>
        </w:rPr>
        <w:t xml:space="preserve"> </w:t>
      </w:r>
      <w:r w:rsidRPr="00B24088">
        <w:t xml:space="preserve">and Gram-positive cell wall biosynthesis characteristic of obligates from the Firmicutes </w:t>
      </w:r>
      <w:r w:rsidRPr="00F6623D">
        <w:rPr>
          <w:rStyle w:val="Strong"/>
          <w:rFonts w:eastAsiaTheme="majorEastAsia"/>
          <w:b w:val="0"/>
          <w:bCs w:val="0"/>
        </w:rPr>
        <w:t>phylum</w:t>
      </w:r>
      <w:r>
        <w:rPr>
          <w:rStyle w:val="Strong"/>
          <w:rFonts w:eastAsiaTheme="majorEastAsia"/>
        </w:rPr>
        <w:t xml:space="preserve"> </w:t>
      </w:r>
      <w:r>
        <w:rPr>
          <w:rStyle w:val="Strong"/>
          <w:rFonts w:eastAsiaTheme="majorEastAsia"/>
          <w:b w:val="0"/>
          <w:bCs w:val="0"/>
        </w:rPr>
        <w:fldChar w:fldCharType="begin"/>
      </w:r>
      <w:r w:rsidR="0058135D">
        <w:rPr>
          <w:rStyle w:val="Strong"/>
          <w:rFonts w:eastAsiaTheme="majorEastAsia"/>
        </w:rPr>
        <w:instrText xml:space="preserve"> ADDIN ZOTERO_ITEM CSL_CITATION {"citationID":"M9J7IkJO","properties":{"formattedCitation":"({\\i{}90})","plainCitation":"(90)","noteIndex":0},"citationItems":[{"id":3707,"uris":["http://zotero.org/users/13901503/items/DINXISI6"],"itemData":{"id":3707,"type":"article-journal","abstract":"The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90</w:t>
      </w:r>
      <w:r w:rsidR="0058135D" w:rsidRPr="0058135D">
        <w:rPr>
          <w:rFonts w:eastAsiaTheme="minorHAnsi"/>
          <w14:ligatures w14:val="standardContextual"/>
        </w:rPr>
        <w:t>)</w:t>
      </w:r>
      <w:r>
        <w:rPr>
          <w:rStyle w:val="Strong"/>
          <w:rFonts w:eastAsiaTheme="majorEastAsia"/>
          <w:b w:val="0"/>
          <w:bCs w:val="0"/>
        </w:rPr>
        <w:fldChar w:fldCharType="end"/>
      </w:r>
      <w:r>
        <w:rPr>
          <w:rStyle w:val="Strong"/>
          <w:rFonts w:eastAsiaTheme="majorEastAsia"/>
        </w:rPr>
        <w:t>(</w:t>
      </w:r>
      <w:r w:rsidRPr="00B24088">
        <w:t>Fig 5</w:t>
      </w:r>
      <w:r>
        <w:t>A</w:t>
      </w:r>
      <w:r w:rsidRPr="00B24088">
        <w:t>).</w:t>
      </w:r>
      <w:r>
        <w:t xml:space="preserve"> Therefore, the combination of high temperatures and increased macrophage activity appears to contribute to the </w:t>
      </w:r>
      <w:r>
        <w:lastRenderedPageBreak/>
        <w:t>loss of obligate anaerobes, likely because immune activation exacerbates the redox imbalance initiated by high temperatures.</w:t>
      </w:r>
    </w:p>
    <w:p w14:paraId="71E7C8AA" w14:textId="77777777" w:rsidR="00452CAE" w:rsidRDefault="00452CAE" w:rsidP="00F6623D">
      <w:pPr>
        <w:ind w:firstLine="720"/>
      </w:pPr>
    </w:p>
    <w:p w14:paraId="7C5AFD99" w14:textId="110FCF5B" w:rsidR="00452CAE" w:rsidRDefault="00452CAE" w:rsidP="00F6623D">
      <w:pPr>
        <w:ind w:firstLine="720"/>
      </w:pPr>
      <w:r>
        <w:t>Support loss of anaerobes</w:t>
      </w:r>
    </w:p>
    <w:p w14:paraId="70225603" w14:textId="77777777" w:rsidR="00452CAE" w:rsidRDefault="00452CAE" w:rsidP="00F6623D">
      <w:pPr>
        <w:ind w:firstLine="720"/>
      </w:pPr>
    </w:p>
    <w:p w14:paraId="5F6AC148" w14:textId="48767C44" w:rsidR="00F6623D" w:rsidRDefault="00F6623D" w:rsidP="00F6623D">
      <w:pPr>
        <w:ind w:firstLine="720"/>
      </w:pPr>
      <w:r>
        <w:t xml:space="preserve">In contrast, facultative anaerobes may be more resilient to these conditions. For example, </w:t>
      </w:r>
      <w:proofErr w:type="spellStart"/>
      <w:r w:rsidRPr="00F6623D">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t xml:space="preserve">under oxygen and energy-limited conditions </w:t>
      </w:r>
      <w:r>
        <w:fldChar w:fldCharType="begin"/>
      </w:r>
      <w:r w:rsidR="0058135D">
        <w:instrText xml:space="preserve"> ADDIN ZOTERO_ITEM CSL_CITATION {"citationID":"PvilTIb8","properties":{"formattedCitation":"({\\i{}91}, {\\i{}92})","plainCitation":"(91, 92)","noteIndex":0},"citationItems":[{"id":3666,"uris":["http://zotero.org/users/13901503/items/787C6UND"],"itemData":{"id":3666,"type":"article-journal","abstract":"&lt;p&gt;The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91</w:t>
      </w:r>
      <w:r w:rsidR="0058135D" w:rsidRPr="0058135D">
        <w:rPr>
          <w:rFonts w:eastAsiaTheme="minorHAnsi"/>
          <w14:ligatures w14:val="standardContextual"/>
        </w:rPr>
        <w:t xml:space="preserve">, </w:t>
      </w:r>
      <w:r w:rsidR="0058135D" w:rsidRPr="0058135D">
        <w:rPr>
          <w:rFonts w:eastAsiaTheme="minorHAnsi"/>
          <w:i/>
          <w:iCs/>
          <w14:ligatures w14:val="standardContextual"/>
        </w:rPr>
        <w:t>92</w:t>
      </w:r>
      <w:r w:rsidR="0058135D" w:rsidRPr="0058135D">
        <w:rPr>
          <w:rFonts w:eastAsiaTheme="minorHAnsi"/>
          <w14:ligatures w14:val="standardContextual"/>
        </w:rPr>
        <w:t>)</w:t>
      </w:r>
      <w:r>
        <w:fldChar w:fldCharType="end"/>
      </w:r>
      <w:r>
        <w:t xml:space="preserve">. In addition, redox maintenance pathways such as ubiquinone biosynthesis also increase which helps facultative anaerobes neutralize ROS </w:t>
      </w:r>
      <w:r>
        <w:fldChar w:fldCharType="begin"/>
      </w:r>
      <w:r w:rsidR="0058135D">
        <w:instrText xml:space="preserve"> ADDIN ZOTERO_ITEM CSL_CITATION {"citationID":"Fk5o5734","properties":{"formattedCitation":"({\\i{}93})","plainCitation":"(93)","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93</w:t>
      </w:r>
      <w:r w:rsidR="0058135D" w:rsidRPr="0058135D">
        <w:rPr>
          <w:rFonts w:eastAsiaTheme="minorHAnsi"/>
          <w14:ligatures w14:val="standardContextual"/>
        </w:rPr>
        <w:t>)</w:t>
      </w:r>
      <w:r>
        <w:fldChar w:fldCharType="end"/>
      </w:r>
      <w:r>
        <w:t>.</w:t>
      </w:r>
      <w:r w:rsidRPr="009647C8">
        <w:t xml:space="preserve"> </w:t>
      </w:r>
      <w:r>
        <w:t xml:space="preserve">Synthesis of enterobacterial common antigen (ECA) also increases, which is characteristic of </w:t>
      </w:r>
      <w:r w:rsidRPr="00E344E1">
        <w:rPr>
          <w:i/>
          <w:iCs/>
        </w:rPr>
        <w:t>Enterobacteriaceae</w:t>
      </w:r>
      <w:r>
        <w:t xml:space="preserve"> </w:t>
      </w:r>
      <w:r>
        <w:fldChar w:fldCharType="begin"/>
      </w:r>
      <w:r w:rsidR="0058135D">
        <w:instrText xml:space="preserve"> ADDIN ZOTERO_ITEM CSL_CITATION {"citationID":"run2xhG6","properties":{"formattedCitation":"({\\i{}94})","plainCitation":"(94)","noteIndex":0},"citationItems":[{"id":3712,"uris":["http://zotero.org/users/13901503/items/S8VNSY7N"],"itemData":{"id":3712,"type":"article-journal","abstract":"Enterobacterial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94</w:t>
      </w:r>
      <w:r w:rsidR="0058135D" w:rsidRPr="0058135D">
        <w:rPr>
          <w:rFonts w:eastAsiaTheme="minorHAnsi"/>
          <w14:ligatures w14:val="standardContextual"/>
        </w:rPr>
        <w:t>)</w:t>
      </w:r>
      <w:r>
        <w:fldChar w:fldCharType="end"/>
      </w:r>
      <w:r>
        <w:t>.</w:t>
      </w:r>
      <w:r w:rsidRPr="00516686">
        <w:t xml:space="preserve"> </w:t>
      </w:r>
      <w:r>
        <w:t xml:space="preserve">Further, the shift towards facultative taxa at high temperatures likely contributes to increased immune activation and further disrupts gut-immune homeostasis. For example, lipid A synthesis, which is characteristic of many facultative taxa, increases at higher neopterin and forms pathogen-associated molecular patterns (PAMPs) that are recognized by Toll-like receptors (TLRs) and can initiate pro-inflammatory signaling </w:t>
      </w:r>
      <w:r>
        <w:fldChar w:fldCharType="begin"/>
      </w:r>
      <w:r w:rsidR="0058135D">
        <w:instrText xml:space="preserve"> ADDIN ZOTERO_ITEM CSL_CITATION {"citationID":"EGWGOe9I","properties":{"formattedCitation":"({\\i{}95})","plainCitation":"(95)","noteIndex":0},"citationItems":[{"id":3710,"uris":["http://zotero.org/users/13901503/items/7XBTXUWV"],"itemData":{"id":3710,"type":"article-journal","abstract":"Bacterial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95</w:t>
      </w:r>
      <w:r w:rsidR="0058135D" w:rsidRPr="0058135D">
        <w:rPr>
          <w:rFonts w:eastAsiaTheme="minorHAnsi"/>
          <w14:ligatures w14:val="standardContextual"/>
        </w:rPr>
        <w:t>)</w:t>
      </w:r>
      <w:r>
        <w:fldChar w:fldCharType="end"/>
      </w:r>
      <w:r>
        <w:t xml:space="preserve">(Fig 5D). </w:t>
      </w:r>
      <w:proofErr w:type="spellStart"/>
      <w:r>
        <w:rPr>
          <w:rStyle w:val="Emphasis"/>
          <w:rFonts w:eastAsiaTheme="majorEastAsia"/>
        </w:rPr>
        <w:t>Helicobacteraceae</w:t>
      </w:r>
      <w:proofErr w:type="spellEnd"/>
      <w:r>
        <w:rPr>
          <w:rStyle w:val="Emphasis"/>
          <w:rFonts w:eastAsiaTheme="majorEastAsia"/>
        </w:rPr>
        <w:t xml:space="preserve"> </w:t>
      </w:r>
      <w:r w:rsidRPr="00082F38">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58135D">
        <w:instrText xml:space="preserve"> ADDIN ZOTERO_ITEM CSL_CITATION {"citationID":"cZJ2yfWg","properties":{"formattedCitation":"({\\i{}116})","plainCitation":"(116)","noteIndex":0},"citationItems":[{"id":3644,"uris":["http://zotero.org/users/13901503/items/GZ2VQ6TK"],"itemData":{"id":3644,"type":"article-journal","abstract":"Abstract: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116</w:t>
      </w:r>
      <w:r w:rsidR="0058135D" w:rsidRPr="0058135D">
        <w:rPr>
          <w:rFonts w:eastAsiaTheme="minorHAnsi"/>
          <w14:ligatures w14:val="standardContextual"/>
        </w:rPr>
        <w:t>)</w:t>
      </w:r>
      <w:r>
        <w:fldChar w:fldCharType="end"/>
      </w:r>
      <w:r>
        <w:t xml:space="preserve">. </w:t>
      </w:r>
      <w:r w:rsidRPr="00FA4F95">
        <w:rPr>
          <w:highlight w:val="yellow"/>
        </w:rPr>
        <w:t>These shifts coupled with the loss of anti-inflammatory support from obligate anaerobes could lead to sustained immune activation and increase the risk of chronic inflammation at high temperatures.</w:t>
      </w:r>
      <w:r w:rsidRPr="00410923">
        <w:t xml:space="preserve"> </w:t>
      </w:r>
    </w:p>
    <w:p w14:paraId="0CC51E07" w14:textId="77777777" w:rsidR="00FA4F95" w:rsidRDefault="00FA4F95" w:rsidP="00F6623D">
      <w:pPr>
        <w:ind w:firstLine="720"/>
        <w:rPr>
          <w:highlight w:val="yellow"/>
        </w:rPr>
      </w:pPr>
    </w:p>
    <w:p w14:paraId="6B65493E" w14:textId="72278B12" w:rsidR="00FA4F95" w:rsidRDefault="00E321C2" w:rsidP="00E321C2">
      <w:pPr>
        <w:rPr>
          <w:highlight w:val="yellow"/>
        </w:rPr>
      </w:pPr>
      <w:r>
        <w:rPr>
          <w:highlight w:val="yellow"/>
        </w:rPr>
        <w:t xml:space="preserve">Add a discussion of the other direction/ interpretation here? </w:t>
      </w:r>
    </w:p>
    <w:p w14:paraId="5F42D7F9" w14:textId="77777777" w:rsidR="00452CAE" w:rsidRDefault="00452CAE" w:rsidP="00E321C2">
      <w:pPr>
        <w:rPr>
          <w:highlight w:val="yellow"/>
        </w:rPr>
      </w:pPr>
    </w:p>
    <w:p w14:paraId="7F4F9D69" w14:textId="64310269" w:rsidR="00452CAE" w:rsidRDefault="00452CAE" w:rsidP="00E321C2">
      <w:pPr>
        <w:rPr>
          <w:highlight w:val="yellow"/>
        </w:rPr>
      </w:pPr>
      <w:r>
        <w:rPr>
          <w:highlight w:val="yellow"/>
        </w:rPr>
        <w:t xml:space="preserve">Support </w:t>
      </w:r>
      <w:proofErr w:type="spellStart"/>
      <w:r>
        <w:rPr>
          <w:highlight w:val="yellow"/>
        </w:rPr>
        <w:t>in crease</w:t>
      </w:r>
      <w:proofErr w:type="spellEnd"/>
      <w:r>
        <w:rPr>
          <w:highlight w:val="yellow"/>
        </w:rPr>
        <w:t xml:space="preserve"> in facultative? </w:t>
      </w:r>
    </w:p>
    <w:p w14:paraId="0AE379FF" w14:textId="77777777" w:rsidR="00452CAE" w:rsidRDefault="00452CAE" w:rsidP="00E321C2">
      <w:pPr>
        <w:rPr>
          <w:highlight w:val="yellow"/>
        </w:rPr>
      </w:pPr>
    </w:p>
    <w:p w14:paraId="503821D3" w14:textId="2E7DF30F" w:rsidR="00452CAE" w:rsidRDefault="00452CAE" w:rsidP="00E321C2">
      <w:pPr>
        <w:rPr>
          <w:highlight w:val="yellow"/>
        </w:rPr>
      </w:pPr>
      <w:r>
        <w:rPr>
          <w:highlight w:val="yellow"/>
        </w:rPr>
        <w:t xml:space="preserve">Maybe describe these more as supporting result in previous section and that they are related to the immune system </w:t>
      </w:r>
      <w:proofErr w:type="spellStart"/>
      <w:r>
        <w:rPr>
          <w:highlight w:val="yellow"/>
        </w:rPr>
        <w:t>wihl</w:t>
      </w:r>
      <w:proofErr w:type="spellEnd"/>
      <w:r>
        <w:rPr>
          <w:highlight w:val="yellow"/>
        </w:rPr>
        <w:t xml:space="preserve"> playing </w:t>
      </w:r>
      <w:proofErr w:type="spellStart"/>
      <w:r>
        <w:rPr>
          <w:highlight w:val="yellow"/>
        </w:rPr>
        <w:t>upi</w:t>
      </w:r>
      <w:proofErr w:type="spellEnd"/>
      <w:r>
        <w:rPr>
          <w:highlight w:val="yellow"/>
        </w:rPr>
        <w:t xml:space="preserve"> the </w:t>
      </w:r>
      <w:proofErr w:type="spellStart"/>
      <w:r>
        <w:rPr>
          <w:highlight w:val="yellow"/>
        </w:rPr>
        <w:t>bidriection</w:t>
      </w:r>
      <w:proofErr w:type="spellEnd"/>
      <w:r>
        <w:rPr>
          <w:highlight w:val="yellow"/>
        </w:rPr>
        <w:t xml:space="preserve"> </w:t>
      </w:r>
      <w:proofErr w:type="spellStart"/>
      <w:r>
        <w:rPr>
          <w:highlight w:val="yellow"/>
        </w:rPr>
        <w:t>comopnents</w:t>
      </w:r>
      <w:proofErr w:type="spellEnd"/>
      <w:r>
        <w:rPr>
          <w:highlight w:val="yellow"/>
        </w:rPr>
        <w:t xml:space="preserve"> </w:t>
      </w:r>
    </w:p>
    <w:p w14:paraId="4EDA5009" w14:textId="77777777" w:rsidR="00FA4F95" w:rsidRDefault="00FA4F95" w:rsidP="00F6623D">
      <w:pPr>
        <w:ind w:firstLine="720"/>
        <w:rPr>
          <w:highlight w:val="yellow"/>
        </w:rPr>
      </w:pPr>
    </w:p>
    <w:p w14:paraId="1D85DC92" w14:textId="34ADDF84" w:rsidR="00F6623D" w:rsidRDefault="00F6623D" w:rsidP="00F6623D">
      <w:pPr>
        <w:ind w:firstLine="720"/>
      </w:pPr>
      <w:r w:rsidRPr="00B8469E">
        <w:rPr>
          <w:highlight w:val="yellow"/>
        </w:rPr>
        <w:t xml:space="preserve">Taken together, these findings provide robust support for a </w:t>
      </w:r>
      <w:bookmarkStart w:id="7" w:name="_Hlk200366020"/>
      <w:r w:rsidRPr="00B8469E">
        <w:rPr>
          <w:highlight w:val="yellow"/>
        </w:rPr>
        <w:t xml:space="preserve">heat-induced physiological cascade that affects microbiome composition and disrupts microbiome-immune homeostasis </w:t>
      </w:r>
      <w:bookmarkEnd w:id="7"/>
      <w:r w:rsidRPr="00B8469E">
        <w:rPr>
          <w:highlight w:val="yellow"/>
        </w:rPr>
        <w:t>(Fig. 3F).</w:t>
      </w:r>
      <w:r w:rsidRPr="00973225">
        <w:t xml:space="preserve"> The interaction effect reveal</w:t>
      </w:r>
      <w:r>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58135D">
        <w:instrText xml:space="preserve"> ADDIN ZOTERO_ITEM CSL_CITATION {"citationID":"ubaxrLzX","properties":{"formattedCitation":"({\\i{}88})","plainCitation":"(88)","noteIndex":0},"citationItems":[{"id":2168,"uris":["http://zotero.org/users/13901503/items/8KEM2KE5"],"itemData":{"id":2168,"type":"article-journal","abstract":"Phascolarctobacterium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88</w:t>
      </w:r>
      <w:r w:rsidR="0058135D" w:rsidRPr="0058135D">
        <w:rPr>
          <w:rFonts w:eastAsiaTheme="minorHAnsi"/>
          <w14:ligatures w14:val="standardContextual"/>
        </w:rPr>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58135D">
        <w:rPr>
          <w:rStyle w:val="Emphasis"/>
          <w:rFonts w:eastAsiaTheme="majorEastAsia"/>
        </w:rPr>
        <w:instrText xml:space="preserve"> ADDIN ZOTERO_ITEM CSL_CITATION {"citationID":"ppO23vVe","properties":{"formattedCitation":"({\\i{}87})","plainCitation":"(87)","noteIndex":0},"citationItems":[{"id":3715,"uris":["http://zotero.org/users/13901503/items/6SAKEANZ"],"itemData":{"id":3715,"type":"article-journal","abstract":"Summary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87</w:t>
      </w:r>
      <w:r w:rsidR="0058135D" w:rsidRPr="0058135D">
        <w:rPr>
          <w:rFonts w:eastAsiaTheme="minorHAnsi"/>
          <w14:ligatures w14:val="standardContextual"/>
        </w:rPr>
        <w:t>)</w:t>
      </w:r>
      <w:r w:rsidRPr="006841BE">
        <w:rPr>
          <w:rStyle w:val="Emphasis"/>
          <w:rFonts w:eastAsiaTheme="majorEastAsia"/>
          <w:i w:val="0"/>
          <w:iCs w:val="0"/>
        </w:rPr>
        <w:fldChar w:fldCharType="end"/>
      </w:r>
      <w:r>
        <w:t xml:space="preserve">, at high neopterin levels, possibly reflecting an attempt to promote anti-inflammatory signaling (Fig 4 B &amp; C). In addition, we see an increase in several redox maintenance pathways, including the synthesis of B vitamins </w:t>
      </w:r>
      <w:r>
        <w:fldChar w:fldCharType="begin"/>
      </w:r>
      <w:r w:rsidR="0058135D">
        <w:instrText xml:space="preserve"> ADDIN ZOTERO_ITEM CSL_CITATION {"citationID":"4doJRT7w","properties":{"formattedCitation":"({\\i{}67}, {\\i{}68})","plainCitation":"(67, 68)","noteIndex":0},"citationItems":[{"id":3227,"uris":["http://zotero.org/users/13901503/items/9DQLWAKU"],"itemData":{"id":3227,"type":"article-journal","abstract":"Vitamin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67</w:t>
      </w:r>
      <w:r w:rsidR="0058135D" w:rsidRPr="0058135D">
        <w:rPr>
          <w:rFonts w:eastAsiaTheme="minorHAnsi"/>
          <w14:ligatures w14:val="standardContextual"/>
        </w:rPr>
        <w:t xml:space="preserve">, </w:t>
      </w:r>
      <w:r w:rsidR="0058135D" w:rsidRPr="0058135D">
        <w:rPr>
          <w:rFonts w:eastAsiaTheme="minorHAnsi"/>
          <w:i/>
          <w:iCs/>
          <w14:ligatures w14:val="standardContextual"/>
        </w:rPr>
        <w:lastRenderedPageBreak/>
        <w:t>68</w:t>
      </w:r>
      <w:r w:rsidR="0058135D" w:rsidRPr="0058135D">
        <w:rPr>
          <w:rFonts w:eastAsiaTheme="minorHAnsi"/>
          <w14:ligatures w14:val="standardContextual"/>
        </w:rPr>
        <w:t>)</w:t>
      </w:r>
      <w:r>
        <w:fldChar w:fldCharType="end"/>
      </w:r>
      <w:r>
        <w:t xml:space="preserve">, </w:t>
      </w:r>
      <w:proofErr w:type="spellStart"/>
      <w:r>
        <w:t>menaquinol</w:t>
      </w:r>
      <w:proofErr w:type="spellEnd"/>
      <w:r>
        <w:t xml:space="preserve"> </w:t>
      </w:r>
      <w:r>
        <w:fldChar w:fldCharType="begin"/>
      </w:r>
      <w:r w:rsidR="0058135D">
        <w:instrText xml:space="preserve"> ADDIN ZOTERO_ITEM CSL_CITATION {"citationID":"fo3HobCR","properties":{"formattedCitation":"({\\i{}69})","plainCitation":"(69)","noteIndex":0},"citationItems":[{"id":3237,"uris":["http://zotero.org/users/13901503/items/VLNZSILJ"],"itemData":{"id":3237,"type":"article-journal","abstract":"In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69</w:t>
      </w:r>
      <w:r w:rsidR="0058135D" w:rsidRPr="0058135D">
        <w:rPr>
          <w:rFonts w:eastAsiaTheme="minorHAnsi"/>
          <w14:ligatures w14:val="standardContextual"/>
        </w:rPr>
        <w:t>)</w:t>
      </w:r>
      <w:r>
        <w:fldChar w:fldCharType="end"/>
      </w:r>
      <w:r>
        <w:t xml:space="preserve">, and NADPH </w:t>
      </w:r>
      <w:r>
        <w:fldChar w:fldCharType="begin"/>
      </w:r>
      <w:r w:rsidR="0058135D">
        <w:instrText xml:space="preserve"> ADDIN ZOTERO_ITEM CSL_CITATION {"citationID":"lcfhCYZs","properties":{"formattedCitation":"({\\i{}72})","plainCitation":"(72)","noteIndex":0},"citationItems":[{"id":3239,"uris":["http://zotero.org/users/13901503/items/F8CEHMIS"],"itemData":{"id":3239,"type":"article-journal","abstract":"Accumulating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72</w:t>
      </w:r>
      <w:r w:rsidR="0058135D" w:rsidRPr="0058135D">
        <w:rPr>
          <w:rFonts w:eastAsiaTheme="minorHAnsi"/>
          <w14:ligatures w14:val="standardContextual"/>
        </w:rPr>
        <w:t>)</w:t>
      </w:r>
      <w:r>
        <w:fldChar w:fldCharType="end"/>
      </w:r>
      <w:r>
        <w:t xml:space="preserve">, which may represent microbial efforts to restore redox balance (Fig 5 D &amp; E). </w:t>
      </w:r>
    </w:p>
    <w:p w14:paraId="336B98B8" w14:textId="77777777" w:rsidR="00F6623D" w:rsidRDefault="00F6623D" w:rsidP="00F6623D">
      <w:pPr>
        <w:ind w:firstLine="720"/>
      </w:pPr>
      <w:r w:rsidRPr="00B8469E">
        <w:rPr>
          <w:highlight w:val="yellow"/>
        </w:rPr>
        <w:t>These results provide compelling evidence that capuchins are already experiencing episodes of heat stress that may impact long-term health and fitness by increasing the risk of chronic inflammatory disease</w:t>
      </w:r>
      <w:r w:rsidRPr="00973225">
        <w:t>.</w:t>
      </w:r>
      <w:r>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w:t>
      </w:r>
      <w:commentRangeStart w:id="8"/>
      <w:r w:rsidRPr="00973225">
        <w:t xml:space="preserve">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commentRangeEnd w:id="8"/>
      <w:r w:rsidR="00B8469E">
        <w:rPr>
          <w:rStyle w:val="CommentReference"/>
        </w:rPr>
        <w:commentReference w:id="8"/>
      </w:r>
    </w:p>
    <w:p w14:paraId="41CE8FDA" w14:textId="77777777" w:rsidR="00F6623D" w:rsidRDefault="00F6623D" w:rsidP="00F6623D">
      <w:pPr>
        <w:ind w:firstLine="720"/>
      </w:pPr>
    </w:p>
    <w:p w14:paraId="2C718333" w14:textId="77777777" w:rsidR="00F6623D" w:rsidRDefault="00F6623D" w:rsidP="00F6623D">
      <w:r>
        <w:t xml:space="preserve">Conclusion: </w:t>
      </w:r>
    </w:p>
    <w:p w14:paraId="19C30FAD" w14:textId="77777777" w:rsidR="00F6623D" w:rsidRDefault="00F6623D" w:rsidP="00F6623D">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anaerobes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provide some of the earliest evidence of heat stress reflected in the gut microbiome of wild endotherms, offering crucial insight into how rising temperatures may disrupt host-microbiome relationships and threaten species resilience under climate change.</w:t>
      </w:r>
    </w:p>
    <w:p w14:paraId="179E617E" w14:textId="77777777" w:rsidR="00F6623D" w:rsidRDefault="00F6623D"/>
    <w:p w14:paraId="1750C746" w14:textId="77777777" w:rsidR="00F6623D" w:rsidRPr="00FD15B2" w:rsidRDefault="00F6623D" w:rsidP="00F6623D">
      <w:r w:rsidRPr="00FD15B2">
        <w:t xml:space="preserve">Methods: </w:t>
      </w:r>
    </w:p>
    <w:p w14:paraId="10F98A98" w14:textId="77777777" w:rsidR="00F6623D" w:rsidRDefault="00F6623D" w:rsidP="00F6623D">
      <w:pPr>
        <w:rPr>
          <w:u w:val="single"/>
        </w:rPr>
      </w:pPr>
      <w:r w:rsidRPr="00487A6E">
        <w:rPr>
          <w:u w:val="single"/>
        </w:rPr>
        <w:t xml:space="preserve">Site information and </w:t>
      </w:r>
      <w:r>
        <w:rPr>
          <w:u w:val="single"/>
        </w:rPr>
        <w:t>data</w:t>
      </w:r>
      <w:r w:rsidRPr="00487A6E">
        <w:rPr>
          <w:u w:val="single"/>
        </w:rPr>
        <w:t xml:space="preserve"> collection</w:t>
      </w:r>
    </w:p>
    <w:p w14:paraId="5046AB9B" w14:textId="78DF0846" w:rsidR="00F6623D" w:rsidRDefault="00F6623D" w:rsidP="00F6623D">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58135D">
        <w:instrText xml:space="preserve"> ADDIN ZOTERO_ITEM CSL_CITATION {"citationID":"LCB9ZKPz","properties":{"formattedCitation":"({\\i{}117})","plainCitation":"(117)","noteIndex":0},"citationItems":[{"id":559,"uris":["http://zotero.org/users/13901503/items/Z3E2X5D7"],"itemData":{"id":559,"type":"article-journal","abstract":"Across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117</w:t>
      </w:r>
      <w:r w:rsidR="0058135D" w:rsidRPr="0058135D">
        <w:rPr>
          <w:rFonts w:eastAsiaTheme="minorHAnsi"/>
          <w14:ligatures w14:val="standardContextual"/>
        </w:rPr>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4232309A" w14:textId="66419C53" w:rsidR="00F6623D" w:rsidRPr="00AB188E" w:rsidRDefault="00F6623D" w:rsidP="00F6623D">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w:t>
      </w:r>
      <w:r>
        <w:lastRenderedPageBreak/>
        <w:t xml:space="preserve">98% ethanol immediately after defecation </w:t>
      </w:r>
      <w:r>
        <w:fldChar w:fldCharType="begin"/>
      </w:r>
      <w:r w:rsidR="0058135D">
        <w:instrText xml:space="preserve"> ADDIN ZOTERO_ITEM CSL_CITATION {"citationID":"WcH6RPHL","properties":{"formattedCitation":"({\\i{}59})","plainCitation":"(59)","noteIndex":0},"citationItems":[{"id":13,"uris":["http://zotero.org/users/13901503/items/PSP5FMHG"],"itemData":{"id":13,"type":"article-journal","abstract":"The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59</w:t>
      </w:r>
      <w:r w:rsidR="0058135D" w:rsidRPr="0058135D">
        <w:rPr>
          <w:rFonts w:eastAsiaTheme="minorHAnsi"/>
          <w14:ligatures w14:val="standardContextual"/>
        </w:rPr>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58135D">
        <w:rPr>
          <w:bCs/>
        </w:rPr>
        <w:instrText xml:space="preserve"> ADDIN ZOTERO_ITEM CSL_CITATION {"citationID":"AqOs0Bp6","properties":{"formattedCitation":"({\\i{}118})","plainCitation":"(118)","noteIndex":0},"citationItems":[{"id":1721,"uris":["http://zotero.org/users/13901503/items/EFIJNSWE"],"itemData":{"id":1721,"type":"article-journal","abstract":"Metagenomic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118</w:t>
      </w:r>
      <w:r w:rsidR="0058135D" w:rsidRPr="0058135D">
        <w:rPr>
          <w:rFonts w:eastAsiaTheme="minorHAnsi"/>
          <w14:ligatures w14:val="standardContextual"/>
        </w:rPr>
        <w:t>)</w:t>
      </w:r>
      <w:r>
        <w:rPr>
          <w:bCs/>
        </w:rPr>
        <w:fldChar w:fldCharType="end"/>
      </w:r>
      <w:r>
        <w:rPr>
          <w:bCs/>
        </w:rPr>
        <w:t xml:space="preserve">. </w:t>
      </w:r>
      <w:r>
        <w:t xml:space="preserve">We collected urine samples using a clean catch method </w:t>
      </w:r>
      <w:r>
        <w:rPr>
          <w:bCs/>
        </w:rPr>
        <w:fldChar w:fldCharType="begin"/>
      </w:r>
      <w:r w:rsidR="0058135D">
        <w:rPr>
          <w:bCs/>
        </w:rPr>
        <w:instrText xml:space="preserve"> ADDIN ZOTERO_ITEM CSL_CITATION {"citationID":"OT0mvtJ3","properties":{"formattedCitation":"({\\i{}53})","plainCitation":"(53)","noteIndex":0},"citationItems":[{"id":564,"uris":["http://zotero.org/users/13901503/items/C7T2JIHZ"],"itemData":{"id":564,"type":"article-journal","abstract":"Objectives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53</w:t>
      </w:r>
      <w:r w:rsidR="0058135D" w:rsidRPr="0058135D">
        <w:rPr>
          <w:rFonts w:eastAsiaTheme="minorHAnsi"/>
          <w14:ligatures w14:val="standardContextual"/>
        </w:rPr>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58135D">
        <w:rPr>
          <w:bCs/>
        </w:rPr>
        <w:instrText xml:space="preserve"> ADDIN ZOTERO_ITEM CSL_CITATION {"citationID":"9aAKfPlg","properties":{"formattedCitation":"({\\i{}55})","plainCitation":"(55)","noteIndex":0},"citationItems":[{"id":1716,"uris":["http://zotero.org/users/13901503/items/KXGKM98Y"],"itemData":{"id":1716,"type":"article-journal","abstract":"Hormone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55</w:t>
      </w:r>
      <w:r w:rsidR="0058135D" w:rsidRPr="0058135D">
        <w:rPr>
          <w:rFonts w:eastAsiaTheme="minorHAnsi"/>
          <w14:ligatures w14:val="standardContextual"/>
        </w:rPr>
        <w:t>)</w:t>
      </w:r>
      <w:r>
        <w:rPr>
          <w:bCs/>
        </w:rPr>
        <w:fldChar w:fldCharType="end"/>
      </w:r>
      <w:r>
        <w:rPr>
          <w:bCs/>
        </w:rPr>
        <w:t xml:space="preserve">. </w:t>
      </w:r>
    </w:p>
    <w:p w14:paraId="1A7F4EE0" w14:textId="11DCDF47" w:rsidR="00F6623D" w:rsidRDefault="00F6623D" w:rsidP="00F6623D">
      <w:pPr>
        <w:ind w:firstLine="720"/>
      </w:pPr>
      <w:r>
        <w:t xml:space="preserve">Temperature observations for this analysis came from the </w:t>
      </w:r>
      <w:r w:rsidRPr="00C16EA9">
        <w:rPr>
          <w:rStyle w:val="Emphasis"/>
        </w:rPr>
        <w:t>Palo Verde</w:t>
      </w:r>
      <w:r>
        <w:t xml:space="preserve"> meteorological station, located at </w:t>
      </w:r>
      <w:r w:rsidRPr="00C16EA9">
        <w:t>the</w:t>
      </w:r>
      <w:r w:rsidRPr="00C16EA9">
        <w:rPr>
          <w:i/>
          <w:iCs/>
        </w:rPr>
        <w:t xml:space="preserve"> </w:t>
      </w:r>
      <w:r w:rsidRPr="00C16EA9">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C16EA9">
        <w:rPr>
          <w:rStyle w:val="Emphasis"/>
        </w:rPr>
        <w:t>Taboga</w:t>
      </w:r>
      <w:proofErr w:type="spellEnd"/>
      <w:r w:rsidRPr="00C16EA9">
        <w:rPr>
          <w:i/>
          <w:iCs/>
        </w:rPr>
        <w:t xml:space="preserve">, </w:t>
      </w:r>
      <w:r w:rsidRPr="00C16EA9">
        <w:rPr>
          <w:rStyle w:val="Emphasis"/>
        </w:rPr>
        <w:t>Palo Verde</w:t>
      </w:r>
      <w:r>
        <w:t xml:space="preserve"> is one of Central America’s last remaining tropical dry forest fragments </w:t>
      </w:r>
      <w:r>
        <w:fldChar w:fldCharType="begin"/>
      </w:r>
      <w:r w:rsidR="00B52801">
        <w:instrText xml:space="preserve"> ADDIN ZOTERO_ITEM CSL_CITATION {"citationID":"hpeAEVbe","properties":{"formattedCitation":"({\\i{}119})","plainCitation":"(119)","noteIndex":0},"citationItems":[{"id":590,"uris":["http://zotero.org/users/13901503/items/V8828FH9"],"itemData":{"id":590,"type":"article-journal","container-title":"Revista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B52801" w:rsidRPr="00B52801">
        <w:t>(</w:t>
      </w:r>
      <w:r w:rsidR="00B52801" w:rsidRPr="00B52801">
        <w:rPr>
          <w:i/>
          <w:iCs/>
        </w:rPr>
        <w:t>119</w:t>
      </w:r>
      <w:r w:rsidR="00B52801" w:rsidRPr="00B52801">
        <w:t>)</w:t>
      </w:r>
      <w:r>
        <w:fldChar w:fldCharType="end"/>
      </w:r>
      <w:r>
        <w:t>.</w:t>
      </w:r>
      <w:r w:rsidRPr="003929CF">
        <w:rPr>
          <w:rStyle w:val="Emphasis"/>
        </w:rPr>
        <w:t xml:space="preserve"> </w:t>
      </w:r>
      <w:r w:rsidRPr="00C16EA9">
        <w:rPr>
          <w:rStyle w:val="Emphasis"/>
        </w:rPr>
        <w:t>Palo Verde</w:t>
      </w:r>
      <w:r>
        <w:t xml:space="preserve"> temperature data have been used in previous studies of the </w:t>
      </w:r>
      <w:proofErr w:type="spellStart"/>
      <w:r w:rsidRPr="00C16EA9">
        <w:rPr>
          <w:rStyle w:val="Emphasis"/>
        </w:rPr>
        <w:t>Taboga</w:t>
      </w:r>
      <w:proofErr w:type="spellEnd"/>
      <w:r w:rsidRPr="00714EDC">
        <w:rPr>
          <w:i/>
          <w:iCs/>
        </w:rPr>
        <w:t xml:space="preserve"> </w:t>
      </w:r>
      <w:r w:rsidRPr="000A6861">
        <w:t>white</w:t>
      </w:r>
      <w:r>
        <w:t>-faced capuchin population (</w:t>
      </w:r>
      <w:r>
        <w:rPr>
          <w:i/>
          <w:iCs/>
        </w:rPr>
        <w:t>116</w:t>
      </w:r>
      <w:r>
        <w:t>)</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to </w:t>
      </w:r>
      <w:proofErr w:type="spellStart"/>
      <w:r>
        <w:t>Taboga</w:t>
      </w:r>
      <w:proofErr w:type="spellEnd"/>
      <w:r>
        <w:t>. The station records maximum and minimum air temperature every 15 minutes.</w:t>
      </w:r>
    </w:p>
    <w:p w14:paraId="2101B36E" w14:textId="77777777" w:rsidR="00F6623D" w:rsidRDefault="00F6623D" w:rsidP="00F6623D"/>
    <w:p w14:paraId="594D4472" w14:textId="77777777" w:rsidR="00F6623D" w:rsidRDefault="00F6623D" w:rsidP="00F6623D">
      <w:pPr>
        <w:rPr>
          <w:u w:val="single"/>
        </w:rPr>
      </w:pPr>
      <w:r w:rsidRPr="00487A6E">
        <w:rPr>
          <w:u w:val="single"/>
        </w:rPr>
        <w:t>Neopterin analysis</w:t>
      </w:r>
    </w:p>
    <w:p w14:paraId="0447C02E" w14:textId="210985DC" w:rsidR="00F6623D" w:rsidRDefault="00F6623D" w:rsidP="00F6623D">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B52801">
        <w:instrText xml:space="preserve"> ADDIN ZOTERO_ITEM CSL_CITATION {"citationID":"cjbmKZII","properties":{"formattedCitation":"({\\i{}120})","plainCitation":"(120)","noteIndex":0},"citationItems":[{"id":267,"uris":["http://zotero.org/users/13901503/items/PQLSPHRJ"],"itemData":{"id":267,"type":"article-journal","abstract":"Non-invasive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B52801" w:rsidRPr="00B52801">
        <w:t>(</w:t>
      </w:r>
      <w:r w:rsidR="00B52801" w:rsidRPr="00B52801">
        <w:rPr>
          <w:i/>
          <w:iCs/>
        </w:rPr>
        <w:t>120</w:t>
      </w:r>
      <w:r w:rsidR="00B52801" w:rsidRPr="00B52801">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B52801">
        <w:instrText xml:space="preserve"> ADDIN ZOTERO_ITEM CSL_CITATION {"citationID":"mwRM5DGT","properties":{"formattedCitation":"({\\i{}8}, {\\i{}120})","plainCitation":"(8, 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B52801" w:rsidRPr="00B52801">
        <w:t>(</w:t>
      </w:r>
      <w:r w:rsidR="00B52801" w:rsidRPr="00B52801">
        <w:rPr>
          <w:i/>
          <w:iCs/>
        </w:rPr>
        <w:t>8</w:t>
      </w:r>
      <w:r w:rsidR="00B52801" w:rsidRPr="00B52801">
        <w:t xml:space="preserve">, </w:t>
      </w:r>
      <w:r w:rsidR="00B52801" w:rsidRPr="00B52801">
        <w:rPr>
          <w:i/>
          <w:iCs/>
        </w:rPr>
        <w:t>120</w:t>
      </w:r>
      <w:r w:rsidR="00B52801" w:rsidRPr="00B52801">
        <w:t>)</w:t>
      </w:r>
      <w:r>
        <w:fldChar w:fldCharType="end"/>
      </w:r>
      <w:r>
        <w:t xml:space="preserve"> for details. </w:t>
      </w:r>
    </w:p>
    <w:p w14:paraId="4FA4545D" w14:textId="77777777" w:rsidR="00F6623D" w:rsidRDefault="00F6623D" w:rsidP="00F6623D"/>
    <w:p w14:paraId="6E4561B4" w14:textId="77777777" w:rsidR="00F6623D" w:rsidRDefault="00F6623D" w:rsidP="00F6623D">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76C22222" w14:textId="77777777" w:rsidR="00F6623D" w:rsidRDefault="00F6623D" w:rsidP="00F6623D">
      <w:pPr>
        <w:rPr>
          <w:i/>
          <w:iCs/>
        </w:rPr>
      </w:pPr>
      <w:r w:rsidRPr="00147548">
        <w:rPr>
          <w:i/>
          <w:iCs/>
        </w:rPr>
        <w:t>DNA extraction</w:t>
      </w:r>
    </w:p>
    <w:p w14:paraId="10A47A33" w14:textId="52F2FE34" w:rsidR="00F6623D" w:rsidRPr="00147548" w:rsidRDefault="00F6623D" w:rsidP="00F6623D">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B52801">
        <w:instrText xml:space="preserve"> ADDIN ZOTERO_ITEM CSL_CITATION {"citationID":"GSwb9QQA","properties":{"formattedCitation":"({\\i{}121}\\uc0\\u8211{}{\\i{}123})","plainCitation":"(121–123)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B52801">
        <w:rPr>
          <w:rFonts w:ascii="Cambria Math" w:hAnsi="Cambria Math" w:cs="Cambria Math"/>
        </w:rPr>
        <w:instrText>∼</w:instrText>
      </w:r>
      <w:r w:rsidR="00B52801">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B52801">
        <w:rPr>
          <w:rFonts w:ascii="Cambria Math" w:hAnsi="Cambria Math" w:cs="Cambria Math"/>
        </w:rPr>
        <w:instrText>∼</w:instrText>
      </w:r>
      <w:r w:rsidR="00B52801">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B52801" w:rsidRPr="00B52801">
        <w:t>(</w:t>
      </w:r>
      <w:r w:rsidR="00B52801" w:rsidRPr="00B52801">
        <w:rPr>
          <w:i/>
          <w:iCs/>
        </w:rPr>
        <w:t>121</w:t>
      </w:r>
      <w:r w:rsidR="00B52801" w:rsidRPr="00B52801">
        <w:t>–</w:t>
      </w:r>
      <w:r w:rsidR="00B52801" w:rsidRPr="00B52801">
        <w:rPr>
          <w:i/>
          <w:iCs/>
        </w:rPr>
        <w:t>123</w:t>
      </w:r>
      <w:r w:rsidR="00B52801" w:rsidRPr="00B52801">
        <w:t>)</w:t>
      </w:r>
      <w:r>
        <w:fldChar w:fldCharType="end"/>
      </w:r>
      <w:r>
        <w:t>.</w:t>
      </w:r>
    </w:p>
    <w:p w14:paraId="10F0B625" w14:textId="77777777" w:rsidR="00F6623D" w:rsidRPr="00FD15B2" w:rsidRDefault="00F6623D" w:rsidP="00F6623D"/>
    <w:p w14:paraId="7D886515" w14:textId="77777777" w:rsidR="00F6623D" w:rsidRDefault="00F6623D" w:rsidP="00F6623D">
      <w:pPr>
        <w:rPr>
          <w:i/>
          <w:iCs/>
        </w:rPr>
      </w:pPr>
      <w:r w:rsidRPr="00147548">
        <w:rPr>
          <w:i/>
          <w:iCs/>
        </w:rPr>
        <w:t xml:space="preserve">16s rRNA amplicon </w:t>
      </w:r>
      <w:r>
        <w:rPr>
          <w:i/>
          <w:iCs/>
        </w:rPr>
        <w:t>sequencing and data processing</w:t>
      </w:r>
    </w:p>
    <w:p w14:paraId="749AC6F2" w14:textId="29AB4192" w:rsidR="00F6623D" w:rsidRDefault="00F6623D" w:rsidP="00F6623D">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9" w:history="1">
        <w:r w:rsidRPr="00383820">
          <w:rPr>
            <w:rStyle w:val="Hyperlink"/>
          </w:rPr>
          <w:t>www.earthmicrobiome.org</w:t>
        </w:r>
      </w:hyperlink>
      <w:r w:rsidRPr="009C594A">
        <w:t>)</w:t>
      </w:r>
      <w:r>
        <w:t xml:space="preserve"> and a dual-indexing approach </w:t>
      </w:r>
      <w:r>
        <w:fldChar w:fldCharType="begin"/>
      </w:r>
      <w:r w:rsidR="00B52801">
        <w:instrText xml:space="preserve"> ADDIN ZOTERO_ITEM CSL_CITATION {"citationID":"AIswTiIH","properties":{"formattedCitation":"({\\i{}124})","plainCitation":"(124)","noteIndex":0},"citationItems":[{"id":1652,"uris":["http://zotero.org/users/13901503/items/HTTZHT5K"],"itemData":{"id":1652,"type":"article-journal","abstract":"Sources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B52801" w:rsidRPr="00B52801">
        <w:t>(</w:t>
      </w:r>
      <w:r w:rsidR="00B52801" w:rsidRPr="00B52801">
        <w:rPr>
          <w:i/>
          <w:iCs/>
        </w:rPr>
        <w:t>124</w:t>
      </w:r>
      <w:r w:rsidR="00B52801" w:rsidRPr="00B52801">
        <w:t>)</w:t>
      </w:r>
      <w:r>
        <w:fldChar w:fldCharType="end"/>
      </w:r>
      <w:r>
        <w:t xml:space="preserve">; see previously described protocol for details </w:t>
      </w:r>
      <w:r>
        <w:fldChar w:fldCharType="begin"/>
      </w:r>
      <w:r w:rsidR="00B52801">
        <w:instrText xml:space="preserve"> ADDIN ZOTERO_ITEM CSL_CITATION {"citationID":"ZrmMCAjM","properties":{"formattedCitation":"({\\i{}125})","plainCitation":"(125)","noteIndex":0},"citationItems":[{"id":676,"uris":["http://zotero.org/users/13901503/items/JGY397VL"],"itemData":{"id":676,"type":"article-journal","abstract":"Changes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B52801" w:rsidRPr="00B52801">
        <w:t>(</w:t>
      </w:r>
      <w:r w:rsidR="00B52801" w:rsidRPr="00B52801">
        <w:rPr>
          <w:i/>
          <w:iCs/>
        </w:rPr>
        <w:t>125</w:t>
      </w:r>
      <w:r w:rsidR="00B52801" w:rsidRPr="00B52801">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70CF168A" w14:textId="09997D6A" w:rsidR="00F6623D" w:rsidRDefault="00F6623D" w:rsidP="00F6623D">
      <w:pPr>
        <w:ind w:firstLine="720"/>
      </w:pPr>
      <w:r>
        <w:lastRenderedPageBreak/>
        <w:t xml:space="preserve">We analyzed the resulting data using the Quantitative Insights into Microbial Ecology (QIIME2) platform </w:t>
      </w:r>
      <w:r>
        <w:fldChar w:fldCharType="begin"/>
      </w:r>
      <w:r w:rsidR="00B52801">
        <w:instrText xml:space="preserve"> ADDIN ZOTERO_ITEM CSL_CITATION {"citationID":"Bjv8Vjr7","properties":{"formattedCitation":"({\\i{}126})","plainCitation":"(126)","noteIndex":0},"citationItems":[{"id":1655,"uris":["http://zotero.org/users/13901503/items/GQC5IVSJ"],"itemData":{"id":1655,"type":"article-journal","container-title":"Nature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B52801" w:rsidRPr="00B52801">
        <w:t>(</w:t>
      </w:r>
      <w:r w:rsidR="00B52801" w:rsidRPr="00B52801">
        <w:rPr>
          <w:i/>
          <w:iCs/>
        </w:rPr>
        <w:t>126</w:t>
      </w:r>
      <w:r w:rsidR="00B52801" w:rsidRPr="00B52801">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B52801">
        <w:instrText xml:space="preserve"> ADDIN ZOTERO_ITEM CSL_CITATION {"citationID":"CHiMHSnG","properties":{"formattedCitation":"({\\i{}127})","plainCitation":"(127)","noteIndex":0},"citationItems":[{"id":1656,"uris":["http://zotero.org/users/13901503/items/5QIKX6JW"],"itemData":{"id":1656,"type":"article-journal","abstract":"DADA2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B52801" w:rsidRPr="00B52801">
        <w:t>(</w:t>
      </w:r>
      <w:r w:rsidR="00B52801" w:rsidRPr="00B52801">
        <w:rPr>
          <w:i/>
          <w:iCs/>
        </w:rPr>
        <w:t>127</w:t>
      </w:r>
      <w:r w:rsidR="00B52801" w:rsidRPr="00B52801">
        <w:t>)</w:t>
      </w:r>
      <w:r>
        <w:fldChar w:fldCharType="end"/>
      </w:r>
      <w:r>
        <w:t xml:space="preserve"> via the q2-dada2 pipeline, which infers Amplicon Sequence Variants (ASVs) by identifying exact sequences. We assigned taxonomy to ASV’s using the q2-feature classifier </w:t>
      </w:r>
      <w:r>
        <w:fldChar w:fldCharType="begin"/>
      </w:r>
      <w:r w:rsidR="00B52801">
        <w:instrText xml:space="preserve"> ADDIN ZOTERO_ITEM CSL_CITATION {"citationID":"Nz6FGjkT","properties":{"formattedCitation":"({\\i{}128})","plainCitation":"(128)","noteIndex":0},"citationItems":[{"id":1662,"uris":["http://zotero.org/users/13901503/items/U2MLAXCJ"],"itemData":{"id":1662,"type":"article-journal","abstract":"Taxonomic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B52801" w:rsidRPr="00B52801">
        <w:t>(</w:t>
      </w:r>
      <w:r w:rsidR="00B52801" w:rsidRPr="00B52801">
        <w:rPr>
          <w:i/>
          <w:iCs/>
        </w:rPr>
        <w:t>128</w:t>
      </w:r>
      <w:r w:rsidR="00B52801" w:rsidRPr="00B52801">
        <w:t>)</w:t>
      </w:r>
      <w:r>
        <w:fldChar w:fldCharType="end"/>
      </w:r>
      <w:r>
        <w:t xml:space="preserve"> against version 2022.10 of the Greengenes2 database </w:t>
      </w:r>
      <w:r>
        <w:fldChar w:fldCharType="begin"/>
      </w:r>
      <w:r w:rsidR="00B52801">
        <w:instrText xml:space="preserve"> ADDIN ZOTERO_ITEM CSL_CITATION {"citationID":"txLAM5mf","properties":{"formattedCitation":"({\\i{}129}, {\\i{}130})","plainCitation":"(129, 130)","noteIndex":0},"citationItems":[{"id":1658,"uris":["http://zotero.org/users/13901503/items/I2KJAM89"],"itemData":{"id":1658,"type":"article-journal","abstract":"Reference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B52801" w:rsidRPr="00B52801">
        <w:t>(</w:t>
      </w:r>
      <w:r w:rsidR="00B52801" w:rsidRPr="00B52801">
        <w:rPr>
          <w:i/>
          <w:iCs/>
        </w:rPr>
        <w:t>129</w:t>
      </w:r>
      <w:r w:rsidR="00B52801" w:rsidRPr="00B52801">
        <w:t xml:space="preserve">, </w:t>
      </w:r>
      <w:r w:rsidR="00B52801" w:rsidRPr="00B52801">
        <w:rPr>
          <w:i/>
          <w:iCs/>
        </w:rPr>
        <w:t>130</w:t>
      </w:r>
      <w:r w:rsidR="00B52801" w:rsidRPr="00B52801">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53A0AA3C" w14:textId="7589E9E4" w:rsidR="00F6623D" w:rsidRDefault="00F6623D" w:rsidP="00F6623D">
      <w:pPr>
        <w:ind w:firstLine="720"/>
      </w:pPr>
      <w:r>
        <w:t xml:space="preserve">We imported the ASV count and taxonomy files generated by QIIME2 into R using the {qiime2R} package </w:t>
      </w:r>
      <w:r>
        <w:fldChar w:fldCharType="begin"/>
      </w:r>
      <w:r w:rsidR="00B52801">
        <w:instrText xml:space="preserve"> ADDIN ZOTERO_ITEM CSL_CITATION {"citationID":"CBIQl7kI","properties":{"formattedCitation":"({\\i{}131})","plainCitation":"(131)","noteIndex":0},"citationItems":[{"id":1665,"uris":["http://zotero.org/users/13901503/items/4N2UFVCD"],"itemData":{"id":1665,"type":"article-journal","container-title":"R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B52801" w:rsidRPr="00B52801">
        <w:t>(</w:t>
      </w:r>
      <w:r w:rsidR="00B52801" w:rsidRPr="00B52801">
        <w:rPr>
          <w:i/>
          <w:iCs/>
        </w:rPr>
        <w:t>131</w:t>
      </w:r>
      <w:r w:rsidR="00B52801" w:rsidRPr="00B52801">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B52801">
        <w:instrText xml:space="preserve"> ADDIN ZOTERO_ITEM CSL_CITATION {"citationID":"rEqfVqQV","properties":{"formattedCitation":"({\\i{}132})","plainCitation":"(132)","noteIndex":0},"citationItems":[{"id":1667,"uris":["http://zotero.org/users/13901503/items/RR6DYA9S"],"itemData":{"id":1667,"type":"article-journal","container-title":"PLoS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B52801" w:rsidRPr="00B52801">
        <w:t>(</w:t>
      </w:r>
      <w:r w:rsidR="00B52801" w:rsidRPr="00B52801">
        <w:rPr>
          <w:i/>
          <w:iCs/>
        </w:rPr>
        <w:t>132</w:t>
      </w:r>
      <w:r w:rsidR="00B52801" w:rsidRPr="00B52801">
        <w:t>)</w:t>
      </w:r>
      <w:r>
        <w:fldChar w:fldCharType="end"/>
      </w:r>
      <w:r>
        <w:t xml:space="preserve">. Most ASV’s were found at </w:t>
      </w:r>
      <w:r w:rsidRPr="00590F44">
        <w:t>low frequencies;</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B52801">
        <w:instrText xml:space="preserve"> ADDIN ZOTERO_ITEM CSL_CITATION {"citationID":"L2wCm92o","properties":{"formattedCitation":"({\\i{}133})","plainCitation":"(133)","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B52801" w:rsidRPr="00B52801">
        <w:t>(</w:t>
      </w:r>
      <w:r w:rsidR="00B52801" w:rsidRPr="00B52801">
        <w:rPr>
          <w:i/>
          <w:iCs/>
        </w:rPr>
        <w:t>133</w:t>
      </w:r>
      <w:r w:rsidR="00B52801" w:rsidRPr="00B52801">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55AFB49C" w14:textId="77777777" w:rsidR="00F6623D" w:rsidRPr="00147548" w:rsidRDefault="00F6623D" w:rsidP="00F6623D">
      <w:pPr>
        <w:rPr>
          <w:i/>
          <w:iCs/>
        </w:rPr>
      </w:pPr>
    </w:p>
    <w:p w14:paraId="50B0A554" w14:textId="77777777" w:rsidR="00F6623D" w:rsidRDefault="00F6623D" w:rsidP="00F6623D">
      <w:pPr>
        <w:rPr>
          <w:i/>
          <w:iCs/>
        </w:rPr>
      </w:pPr>
      <w:bookmarkStart w:id="9" w:name="_Hlk212739362"/>
      <w:r>
        <w:rPr>
          <w:i/>
          <w:iCs/>
        </w:rPr>
        <w:t>Shotgun metagenomic</w:t>
      </w:r>
      <w:r w:rsidRPr="00147548">
        <w:rPr>
          <w:i/>
          <w:iCs/>
        </w:rPr>
        <w:t xml:space="preserve"> </w:t>
      </w:r>
      <w:r>
        <w:rPr>
          <w:i/>
          <w:iCs/>
        </w:rPr>
        <w:t>sequencing and data processing</w:t>
      </w:r>
    </w:p>
    <w:p w14:paraId="23C36D7F" w14:textId="77777777" w:rsidR="00F6623D" w:rsidRDefault="00F6623D" w:rsidP="00F6623D">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B4C5CC8" w14:textId="083301B7" w:rsidR="00F6623D" w:rsidRDefault="00F6623D" w:rsidP="00F6623D">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B52801">
        <w:instrText xml:space="preserve"> ADDIN ZOTERO_ITEM CSL_CITATION {"citationID":"1Zg0y02O","properties":{"formattedCitation":"({\\i{}134})","plainCitation":"(134)","noteIndex":0},"citationItems":[{"id":968,"uris":["http://zotero.org/users/13901503/items/9YGIV4WL"],"itemData":{"id":968,"type":"article-journal","abstract":"Culture-independent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B52801" w:rsidRPr="00B52801">
        <w:t>(</w:t>
      </w:r>
      <w:r w:rsidR="00B52801" w:rsidRPr="00B52801">
        <w:rPr>
          <w:i/>
          <w:iCs/>
        </w:rPr>
        <w:t>134</w:t>
      </w:r>
      <w:r w:rsidR="00B52801" w:rsidRPr="00B52801">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58135D">
        <w:instrText xml:space="preserve"> ADDIN ZOTERO_ITEM CSL_CITATION {"citationID":"e5PQThsy","properties":{"formattedCitation":"({\\i{}54})","plainCitation":"(54)","noteIndex":0},"citationItems":[{"id":700,"uris":["http://zotero.org/users/13901503/items/HCYVY6PR"],"itemData":{"id":700,"type":"article-journal","abstract":"Research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54</w:t>
      </w:r>
      <w:r w:rsidR="0058135D" w:rsidRPr="0058135D">
        <w:rPr>
          <w:rFonts w:eastAsiaTheme="minorHAnsi"/>
          <w14:ligatures w14:val="standardContextual"/>
        </w:rPr>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w:t>
      </w:r>
      <w:r>
        <w:lastRenderedPageBreak/>
        <w:t>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bookmarkEnd w:id="9"/>
    <w:p w14:paraId="5B902E9C" w14:textId="77777777" w:rsidR="00F6623D" w:rsidRDefault="00F6623D" w:rsidP="00F6623D"/>
    <w:p w14:paraId="4558FB3A" w14:textId="77777777" w:rsidR="00F6623D" w:rsidRPr="00521E9D" w:rsidRDefault="00F6623D" w:rsidP="00F6623D">
      <w:pPr>
        <w:rPr>
          <w:u w:val="single"/>
        </w:rPr>
      </w:pPr>
      <w:r>
        <w:rPr>
          <w:u w:val="single"/>
        </w:rPr>
        <w:t>Metadata assembly</w:t>
      </w:r>
    </w:p>
    <w:p w14:paraId="01AAB0C6" w14:textId="77777777" w:rsidR="00F6623D" w:rsidRDefault="00F6623D" w:rsidP="00F6623D">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w:t>
      </w:r>
    </w:p>
    <w:p w14:paraId="0C4C4119" w14:textId="584D5D01" w:rsidR="00F6623D" w:rsidRDefault="00F6623D" w:rsidP="00F6623D">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58135D">
        <w:instrText xml:space="preserve"> ADDIN ZOTERO_ITEM CSL_CITATION {"citationID":"JR1jMbxd","properties":{"formattedCitation":"({\\i{}54}, {\\i{}135})","plainCitation":"(54, 135)","noteIndex":0},"citationItems":[{"id":1636,"uris":["http://zotero.org/users/13901503/items/5NZP9HX7"],"itemData":{"id":1636,"type":"article-journal","abstract":"Objectives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58135D" w:rsidRPr="0058135D">
        <w:rPr>
          <w:rFonts w:eastAsiaTheme="minorHAnsi"/>
          <w14:ligatures w14:val="standardContextual"/>
        </w:rPr>
        <w:t>(</w:t>
      </w:r>
      <w:r w:rsidR="0058135D" w:rsidRPr="0058135D">
        <w:rPr>
          <w:rFonts w:eastAsiaTheme="minorHAnsi"/>
          <w:i/>
          <w:iCs/>
          <w14:ligatures w14:val="standardContextual"/>
        </w:rPr>
        <w:t>54</w:t>
      </w:r>
      <w:r w:rsidR="0058135D" w:rsidRPr="0058135D">
        <w:rPr>
          <w:rFonts w:eastAsiaTheme="minorHAnsi"/>
          <w14:ligatures w14:val="standardContextual"/>
        </w:rPr>
        <w:t xml:space="preserve">, </w:t>
      </w:r>
      <w:r w:rsidR="0058135D" w:rsidRPr="0058135D">
        <w:rPr>
          <w:rFonts w:eastAsiaTheme="minorHAnsi"/>
          <w:i/>
          <w:iCs/>
          <w14:ligatures w14:val="standardContextual"/>
        </w:rPr>
        <w:t>135</w:t>
      </w:r>
      <w:r w:rsidR="0058135D" w:rsidRPr="0058135D">
        <w:rPr>
          <w:rFonts w:eastAsiaTheme="minorHAnsi"/>
          <w14:ligatures w14:val="standardContextual"/>
        </w:rPr>
        <w:t>)</w:t>
      </w:r>
      <w:r>
        <w:fldChar w:fldCharType="end"/>
      </w:r>
      <w:r>
        <w:t xml:space="preserve">. We quantified diet diversity by modeling diet richness (i.e., 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B52801">
        <w:instrText xml:space="preserve"> ADDIN ZOTERO_ITEM CSL_CITATION {"citationID":"KgDJiC4b","properties":{"formattedCitation":"({\\i{}136})","plainCitation":"(136)","noteIndex":0},"citationItems":[{"id":1724,"uris":["http://zotero.org/users/13901503/items/VWJDBSPR"],"itemData":{"id":1724,"type":"article-journal","abstract":"The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B52801" w:rsidRPr="00B52801">
        <w:t>(</w:t>
      </w:r>
      <w:r w:rsidR="00B52801" w:rsidRPr="00B52801">
        <w:rPr>
          <w:i/>
          <w:iCs/>
        </w:rPr>
        <w:t>136</w:t>
      </w:r>
      <w:r w:rsidR="00B52801" w:rsidRPr="00B52801">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w:t>
      </w:r>
      <w:r w:rsidR="00014B63">
        <w:t>4</w:t>
      </w:r>
      <w:r>
        <w:t xml:space="preserve">S) and controlled for this in subsequent analyses. After matching each sample with the appropriate metadata, we were left with 277 16s rRNA samples and 71 shotgun metagenomic samples. </w:t>
      </w:r>
    </w:p>
    <w:p w14:paraId="646A1328" w14:textId="77777777" w:rsidR="00F6623D" w:rsidRDefault="00F6623D" w:rsidP="00F6623D">
      <w:pPr>
        <w:ind w:firstLine="720"/>
      </w:pPr>
    </w:p>
    <w:p w14:paraId="546DC368" w14:textId="77777777" w:rsidR="00F6623D" w:rsidRDefault="00F6623D" w:rsidP="00F6623D">
      <w:pPr>
        <w:rPr>
          <w:u w:val="single"/>
        </w:rPr>
      </w:pPr>
      <w:r w:rsidRPr="00D807D7">
        <w:rPr>
          <w:u w:val="single"/>
        </w:rPr>
        <w:t>Community</w:t>
      </w:r>
      <w:r>
        <w:rPr>
          <w:u w:val="single"/>
        </w:rPr>
        <w:t>-level composition a</w:t>
      </w:r>
      <w:r w:rsidRPr="00D807D7">
        <w:rPr>
          <w:u w:val="single"/>
        </w:rPr>
        <w:t>nalysis</w:t>
      </w:r>
    </w:p>
    <w:p w14:paraId="11EE4E31" w14:textId="7ED18D80" w:rsidR="00F6623D" w:rsidRDefault="00F6623D" w:rsidP="00F6623D">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B52801">
        <w:instrText xml:space="preserve"> ADDIN ZOTERO_ITEM CSL_CITATION {"citationID":"rslhHr6V","properties":{"formattedCitation":"({\\i{}137})","plainCitation":"(137)","noteIndex":0},"citationItems":[{"id":1678,"uris":["http://zotero.org/users/13901503/items/MSZDHDQF"],"itemData":{"id":1678,"type":"article-journal","abstract":"The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B52801" w:rsidRPr="00B52801">
        <w:t>(</w:t>
      </w:r>
      <w:r w:rsidR="00B52801" w:rsidRPr="00B52801">
        <w:rPr>
          <w:i/>
          <w:iCs/>
        </w:rPr>
        <w:t>137</w:t>
      </w:r>
      <w:r w:rsidR="00B52801" w:rsidRPr="00B52801">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B52801">
        <w:instrText xml:space="preserve"> ADDIN ZOTERO_ITEM CSL_CITATION {"citationID":"CcTblRTP","properties":{"formattedCitation":"({\\i{}138})","plainCitation":"(138)","noteIndex":0},"citationItems":[{"id":1676,"uris":["http://zotero.org/users/13901503/items/B9HUBEW5"],"itemData":{"id":1676,"type":"article-journal","abstract":"zCompositions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B52801" w:rsidRPr="00B52801">
        <w:t>(</w:t>
      </w:r>
      <w:r w:rsidR="00B52801" w:rsidRPr="00B52801">
        <w:rPr>
          <w:i/>
          <w:iCs/>
        </w:rPr>
        <w:t>138</w:t>
      </w:r>
      <w:r w:rsidR="00B52801" w:rsidRPr="00B52801">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B52801">
        <w:instrText xml:space="preserve"> ADDIN ZOTERO_ITEM CSL_CITATION {"citationID":"RU0uFdYd","properties":{"formattedCitation":"({\\i{}139})","plainCitation":"(139)","noteIndex":0},"citationItems":[{"id":1387,"uris":["http://zotero.org/users/13901503/items/7MG3GNU9"],"itemData":{"id":1387,"type":"article-journal","abstract":"A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B52801" w:rsidRPr="00B52801">
        <w:t>(</w:t>
      </w:r>
      <w:r w:rsidR="00B52801" w:rsidRPr="00B52801">
        <w:rPr>
          <w:i/>
          <w:iCs/>
        </w:rPr>
        <w:t>139</w:t>
      </w:r>
      <w:r w:rsidR="00B52801" w:rsidRPr="00B52801">
        <w:t>)</w:t>
      </w:r>
      <w:r>
        <w:fldChar w:fldCharType="end"/>
      </w:r>
      <w:r>
        <w:t>.</w:t>
      </w:r>
      <w:r w:rsidRPr="00E81A2E">
        <w:t xml:space="preserve"> </w:t>
      </w:r>
      <w:r>
        <w:lastRenderedPageBreak/>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B52801">
        <w:instrText xml:space="preserve"> ADDIN ZOTERO_ITEM CSL_CITATION {"citationID":"eI5jWKxN","properties":{"formattedCitation":"({\\i{}140})","plainCitation":"(140)","noteIndex":0},"citationItems":[{"id":785,"uris":["http://zotero.org/users/13901503/items/MWL4M2Q4"],"itemData":{"id":785,"type":"article-journal","abstract":"&lt;p&gt;Datasets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B52801" w:rsidRPr="00B52801">
        <w:t>(</w:t>
      </w:r>
      <w:r w:rsidR="00B52801" w:rsidRPr="00B52801">
        <w:rPr>
          <w:i/>
          <w:iCs/>
        </w:rPr>
        <w:t>140</w:t>
      </w:r>
      <w:r w:rsidR="00B52801" w:rsidRPr="00B52801">
        <w:t>)</w:t>
      </w:r>
      <w:r>
        <w:fldChar w:fldCharType="end"/>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014B63">
        <w:t>5</w:t>
      </w:r>
      <w:r>
        <w:t>S).</w:t>
      </w:r>
    </w:p>
    <w:p w14:paraId="7E3A665E" w14:textId="5BD6F684" w:rsidR="00F6623D" w:rsidRDefault="00F6623D" w:rsidP="00F6623D">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B52801">
        <w:instrText xml:space="preserve"> ADDIN ZOTERO_ITEM CSL_CITATION {"citationID":"9MopvbYc","properties":{"formattedCitation":"({\\i{}141}, {\\i{}142})","plainCitation":"(141, 142)","noteIndex":0},"citationItems":[{"id":1693,"uris":["http://zotero.org/users/13901503/items/5WE7IHKN"],"itemData":{"id":1693,"type":"chapter","container-title":"Selected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B52801" w:rsidRPr="00B52801">
        <w:t>(</w:t>
      </w:r>
      <w:r w:rsidR="00B52801" w:rsidRPr="00B52801">
        <w:rPr>
          <w:i/>
          <w:iCs/>
        </w:rPr>
        <w:t>141</w:t>
      </w:r>
      <w:r w:rsidR="00B52801" w:rsidRPr="00B52801">
        <w:t xml:space="preserve">, </w:t>
      </w:r>
      <w:r w:rsidR="00B52801" w:rsidRPr="00B52801">
        <w:rPr>
          <w:i/>
          <w:iCs/>
        </w:rPr>
        <w:t>142</w:t>
      </w:r>
      <w:r w:rsidR="00B52801" w:rsidRPr="00B52801">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014B63">
        <w:t>4</w:t>
      </w:r>
      <w:r>
        <w:t xml:space="preserve">S), and we wanted to control for this effect to better isolate the relationship between temperature and community features. We scaled all continuous predictors (i.e., age, rainfall, diet diversity, fruit consumption, temperature)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17629AC" w14:textId="0F64DF95" w:rsidR="00F6623D" w:rsidRDefault="00F6623D" w:rsidP="00F6623D">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B52801">
        <w:instrText xml:space="preserve"> ADDIN ZOTERO_ITEM CSL_CITATION {"citationID":"POfAwNZ4","properties":{"formattedCitation":"({\\i{}143})","plainCitation":"(143)","noteIndex":0},"citationItems":[{"id":788,"uris":["http://zotero.org/users/13901503/items/M7YBHN37"],"itemData":{"id":788,"type":"article-journal","abstract":"Current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B52801" w:rsidRPr="00B52801">
        <w:t>(</w:t>
      </w:r>
      <w:r w:rsidR="00B52801" w:rsidRPr="00B52801">
        <w:rPr>
          <w:i/>
          <w:iCs/>
        </w:rPr>
        <w:t>143</w:t>
      </w:r>
      <w:r w:rsidR="00B52801" w:rsidRPr="00B52801">
        <w:t>)</w:t>
      </w:r>
      <w:r>
        <w:fldChar w:fldCharType="end"/>
      </w:r>
      <w:r>
        <w:t xml:space="preserve">, we used alternative methods to leverage the full dataset (i.e., </w:t>
      </w:r>
      <w:proofErr w:type="spellStart"/>
      <w:r>
        <w:t>clr</w:t>
      </w:r>
      <w:proofErr w:type="spellEnd"/>
      <w:r>
        <w:t xml:space="preserve"> transformation, modeled offset for sequencing depth). </w:t>
      </w:r>
      <w:bookmarkStart w:id="10" w:name="_Hlk212800006"/>
      <w:r>
        <w:t xml:space="preserve">Further, we chose to use an Information-theoretic approach for our analysis because, unlike null-hypothesis significance testing, it allows for the comparison of multiple alternative hypotheses to assess biological significance </w:t>
      </w:r>
      <w:r>
        <w:fldChar w:fldCharType="begin"/>
      </w:r>
      <w:r w:rsidR="00B52801">
        <w:instrText xml:space="preserve"> ADDIN ZOTERO_ITEM CSL_CITATION {"citationID":"gCjcBlAp","properties":{"formattedCitation":"({\\i{}144}, {\\i{}145})","plainCitation":"(144, 145)","noteIndex":0},"citationItems":[{"id":1696,"uris":["http://zotero.org/users/13901503/items/QCC5VYTU"],"itemData":{"id":1696,"type":"article-journal","abstract":"This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B52801" w:rsidRPr="00B52801">
        <w:t>(</w:t>
      </w:r>
      <w:r w:rsidR="00B52801" w:rsidRPr="00B52801">
        <w:rPr>
          <w:i/>
          <w:iCs/>
        </w:rPr>
        <w:t>144</w:t>
      </w:r>
      <w:r w:rsidR="00B52801" w:rsidRPr="00B52801">
        <w:t xml:space="preserve">, </w:t>
      </w:r>
      <w:r w:rsidR="00B52801" w:rsidRPr="00B52801">
        <w:rPr>
          <w:i/>
          <w:iCs/>
        </w:rPr>
        <w:t>145</w:t>
      </w:r>
      <w:r w:rsidR="00B52801" w:rsidRPr="00B52801">
        <w:t>)</w:t>
      </w:r>
      <w:r>
        <w:fldChar w:fldCharType="end"/>
      </w:r>
      <w:r>
        <w:t xml:space="preserve">. This allowed us to evaluate if adding temperature to our model improved the explanation of community-level taxonomic and metabolic diversity compared to other known predictors of microbiome composition. </w:t>
      </w:r>
    </w:p>
    <w:bookmarkEnd w:id="10"/>
    <w:p w14:paraId="4D29792F" w14:textId="77777777" w:rsidR="00F6623D" w:rsidRDefault="00F6623D" w:rsidP="00F6623D">
      <w:pPr>
        <w:ind w:firstLine="720"/>
      </w:pPr>
    </w:p>
    <w:p w14:paraId="4B1AE7C6" w14:textId="77777777" w:rsidR="00F6623D" w:rsidRDefault="00F6623D" w:rsidP="00F6623D">
      <w:pPr>
        <w:rPr>
          <w:u w:val="single"/>
        </w:rPr>
      </w:pPr>
      <w:r>
        <w:rPr>
          <w:u w:val="single"/>
        </w:rPr>
        <w:t>Temperature d</w:t>
      </w:r>
      <w:r w:rsidRPr="00A32281">
        <w:rPr>
          <w:u w:val="single"/>
        </w:rPr>
        <w:t xml:space="preserve">ifferential abundance </w:t>
      </w:r>
      <w:r>
        <w:rPr>
          <w:u w:val="single"/>
        </w:rPr>
        <w:t>analysis</w:t>
      </w:r>
    </w:p>
    <w:p w14:paraId="623A7FC1" w14:textId="77777777" w:rsidR="00F6623D" w:rsidRPr="00FB4C69" w:rsidRDefault="00F6623D" w:rsidP="00F6623D">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7943ED5F" w14:textId="34601036" w:rsidR="00F6623D" w:rsidRDefault="00F6623D" w:rsidP="00F6623D">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w:t>
      </w:r>
      <w:r>
        <w:lastRenderedPageBreak/>
        <w:t xml:space="preserve">over-dispersed count data with an abundance of zeros, a pattern typical of microbiome datasets </w:t>
      </w:r>
      <w:r>
        <w:fldChar w:fldCharType="begin"/>
      </w:r>
      <w:r w:rsidR="00B52801">
        <w:instrText xml:space="preserve"> ADDIN ZOTERO_ITEM CSL_CITATION {"citationID":"rVFSfUFA","properties":{"formattedCitation":"({\\i{}147})","plainCitation":"(147)","dontUpdate":true,"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B52801">
        <w:t xml:space="preserve"> </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3DF642AF" w14:textId="77777777" w:rsidR="00F6623D" w:rsidRDefault="00F6623D" w:rsidP="00F6623D">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2B690014" w14:textId="77777777" w:rsidR="00F6623D" w:rsidRDefault="00F6623D" w:rsidP="00F6623D"/>
    <w:p w14:paraId="7634C432" w14:textId="77777777" w:rsidR="00F6623D" w:rsidRPr="0081434A" w:rsidRDefault="00F6623D" w:rsidP="00F6623D">
      <w:pPr>
        <w:rPr>
          <w:u w:val="single"/>
        </w:rPr>
      </w:pPr>
      <w:r w:rsidRPr="0081434A">
        <w:rPr>
          <w:u w:val="single"/>
        </w:rPr>
        <w:t>Immune and temperature interaction analysis</w:t>
      </w:r>
    </w:p>
    <w:p w14:paraId="6157B690" w14:textId="77777777" w:rsidR="00F6623D" w:rsidRDefault="00F6623D" w:rsidP="00F6623D">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7D038AA6" w14:textId="77777777" w:rsidR="00F6623D" w:rsidRDefault="00F6623D" w:rsidP="00F6623D">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w:t>
      </w:r>
      <w:r>
        <w:lastRenderedPageBreak/>
        <w:t xml:space="preserve">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0BEB086E" w14:textId="77777777" w:rsidR="00F6623D" w:rsidRDefault="00F6623D" w:rsidP="00F6623D"/>
    <w:p w14:paraId="52AF1CAE" w14:textId="77777777" w:rsidR="00F6623D" w:rsidRDefault="00F6623D" w:rsidP="00F6623D">
      <w:r>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22EC2C4F" w14:textId="77777777" w:rsidR="00F6623D" w:rsidRDefault="00F6623D" w:rsidP="00F6623D">
      <w:pPr>
        <w:ind w:firstLine="720"/>
      </w:pPr>
    </w:p>
    <w:p w14:paraId="596C9828" w14:textId="77777777" w:rsidR="00F6623D" w:rsidRDefault="00F6623D" w:rsidP="00F6623D">
      <w:r>
        <w:t xml:space="preserve">Author contributions statement: </w:t>
      </w:r>
    </w:p>
    <w:p w14:paraId="36161EFB" w14:textId="77777777" w:rsidR="00F6623D" w:rsidRDefault="00F6623D" w:rsidP="00F6623D">
      <w:r>
        <w:t xml:space="preserve">Conception and design of the manuscript: J.M.L. and A.J.M. </w:t>
      </w:r>
    </w:p>
    <w:p w14:paraId="09AF64F8" w14:textId="77777777" w:rsidR="00F6623D" w:rsidRDefault="00F6623D" w:rsidP="00F6623D">
      <w:r>
        <w:t xml:space="preserve">Drafting of the manuscript: J.M.L., A.J.M., and K.R.A. </w:t>
      </w:r>
    </w:p>
    <w:p w14:paraId="28C13325" w14:textId="77777777" w:rsidR="00F6623D" w:rsidRDefault="00F6623D" w:rsidP="00F6623D">
      <w:r>
        <w:t xml:space="preserve">Statistical analysis and figures: J.M.L. and A.J.M. </w:t>
      </w:r>
    </w:p>
    <w:p w14:paraId="16D3DCFF" w14:textId="77777777" w:rsidR="00F6623D" w:rsidRDefault="00F6623D" w:rsidP="00F6623D">
      <w:r w:rsidRPr="00AA2BE7">
        <w:t xml:space="preserve">R code: J.M.L. </w:t>
      </w:r>
    </w:p>
    <w:p w14:paraId="58D1F236" w14:textId="77777777" w:rsidR="00F6623D" w:rsidRDefault="00F6623D" w:rsidP="00F6623D">
      <w:r>
        <w:t xml:space="preserve">Sample acquisition: J.M.L., </w:t>
      </w:r>
      <w:r w:rsidRPr="00AA2BE7">
        <w:t>A.F.W.</w:t>
      </w:r>
      <w:r>
        <w:t>, and</w:t>
      </w:r>
      <w:r w:rsidRPr="00AA2BE7">
        <w:t xml:space="preserve"> J.C.O.</w:t>
      </w:r>
    </w:p>
    <w:p w14:paraId="0945D7B7" w14:textId="77777777" w:rsidR="00F6623D" w:rsidRDefault="00F6623D" w:rsidP="00F6623D">
      <w:r>
        <w:t xml:space="preserve">Sample processing: J.M.L., M.L.S.S., M.E.B., and </w:t>
      </w:r>
      <w:r w:rsidRPr="00AA2BE7">
        <w:t>A.F.W.</w:t>
      </w:r>
    </w:p>
    <w:p w14:paraId="57712FA4" w14:textId="77777777" w:rsidR="00F6623D" w:rsidRDefault="00F6623D" w:rsidP="00F6623D">
      <w:r>
        <w:t xml:space="preserve">Study funding: </w:t>
      </w:r>
      <w:r w:rsidRPr="00DC0AF6">
        <w:t>J.M.L., M.E.B., and A.J.M.</w:t>
      </w:r>
    </w:p>
    <w:p w14:paraId="2C3D8E35" w14:textId="77777777" w:rsidR="00F6623D" w:rsidRDefault="00F6623D" w:rsidP="00F6623D">
      <w:r>
        <w:t>Field site funding, logistics, and management:</w:t>
      </w:r>
      <w:r w:rsidRPr="00AA2BE7">
        <w:t xml:space="preserve"> M.E.B., J.C.B., T.J.B.</w:t>
      </w:r>
      <w:r>
        <w:t>,</w:t>
      </w:r>
      <w:r w:rsidRPr="00AA2BE7">
        <w:t xml:space="preserve"> and J.C.O.</w:t>
      </w:r>
    </w:p>
    <w:p w14:paraId="508542BF" w14:textId="77777777" w:rsidR="00F6623D" w:rsidRDefault="00F6623D" w:rsidP="00F6623D"/>
    <w:p w14:paraId="235E7BC5" w14:textId="77777777" w:rsidR="00F6623D" w:rsidRDefault="00F6623D" w:rsidP="00F6623D">
      <w:r>
        <w:t>Competing interests: The authors declare that they have no competing interests.</w:t>
      </w:r>
    </w:p>
    <w:p w14:paraId="7ABEFAFF" w14:textId="77777777" w:rsidR="00F6623D" w:rsidRDefault="00F6623D" w:rsidP="00F6623D"/>
    <w:p w14:paraId="0BAFFEF4" w14:textId="77777777" w:rsidR="00F6623D" w:rsidRDefault="00F6623D" w:rsidP="00F6623D">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79D482EC" w14:textId="77777777" w:rsidR="00F6623D" w:rsidRDefault="00F6623D" w:rsidP="00F6623D"/>
    <w:p w14:paraId="68AF7EFC" w14:textId="77777777" w:rsidR="00F6623D" w:rsidRDefault="00F6623D" w:rsidP="00F6623D">
      <w:r>
        <w:t xml:space="preserve">Acknowledgements: We would like to thank the Costa Rican institutions </w:t>
      </w:r>
      <w:proofErr w:type="spellStart"/>
      <w:r>
        <w:t>el</w:t>
      </w:r>
      <w:proofErr w:type="spellEnd"/>
      <w:r>
        <w:t xml:space="preserve"> Sistema Nacional</w:t>
      </w:r>
    </w:p>
    <w:p w14:paraId="2FA76EED" w14:textId="77777777" w:rsidR="00F6623D" w:rsidRDefault="00F6623D" w:rsidP="00F6623D">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45574AB8" w14:textId="77777777" w:rsidR="00F6623D" w:rsidRDefault="00F6623D" w:rsidP="00F6623D">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40DA5FC4" w14:textId="77777777" w:rsidR="00F6623D" w:rsidRDefault="00F6623D" w:rsidP="00F6623D">
      <w:r>
        <w:t xml:space="preserve">Nacional (UTN) for supporting our research. We acknowledge the Capuchinos de </w:t>
      </w:r>
      <w:proofErr w:type="spellStart"/>
      <w:r>
        <w:t>Taboga</w:t>
      </w:r>
      <w:proofErr w:type="spellEnd"/>
      <w:r>
        <w:t xml:space="preserve"> field</w:t>
      </w:r>
    </w:p>
    <w:p w14:paraId="4DA03CFE" w14:textId="1498C3C3" w:rsidR="00F6623D" w:rsidRDefault="00F6623D" w:rsidP="00F6623D">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 xml:space="preserve">C. Antonelli for their assistance with bioinformatics. All protocols </w:t>
      </w:r>
      <w:r>
        <w:lastRenderedPageBreak/>
        <w:t>involved in this study were previously approved by the University of Michigan IACUC (no. PRO00011898).</w:t>
      </w:r>
    </w:p>
    <w:p w14:paraId="1F9F6D63" w14:textId="77777777" w:rsidR="008D0CC9" w:rsidRDefault="008D0CC9" w:rsidP="00F6623D"/>
    <w:p w14:paraId="68B4D135" w14:textId="77777777" w:rsidR="008D0CC9" w:rsidRDefault="008D0CC9" w:rsidP="00F6623D"/>
    <w:p w14:paraId="2DEDC0E6" w14:textId="77777777" w:rsidR="008D0CC9" w:rsidRDefault="008D0CC9" w:rsidP="00F6623D"/>
    <w:p w14:paraId="52F59875" w14:textId="77777777" w:rsidR="008D0CC9" w:rsidRDefault="008D0CC9" w:rsidP="00F6623D"/>
    <w:p w14:paraId="524C0432" w14:textId="77777777" w:rsidR="008D0CC9" w:rsidRDefault="008D0CC9" w:rsidP="00F6623D"/>
    <w:p w14:paraId="2DA2E55E" w14:textId="77777777" w:rsidR="008D0CC9" w:rsidRDefault="008D0CC9" w:rsidP="00F6623D"/>
    <w:p w14:paraId="62E00472" w14:textId="77777777" w:rsidR="008D0CC9" w:rsidRDefault="008D0CC9" w:rsidP="00F6623D"/>
    <w:p w14:paraId="6CA58877" w14:textId="77777777" w:rsidR="008D0CC9" w:rsidRDefault="008D0CC9" w:rsidP="00F6623D"/>
    <w:p w14:paraId="023DB4DF" w14:textId="77777777" w:rsidR="008D0CC9" w:rsidRDefault="008D0CC9" w:rsidP="00F6623D"/>
    <w:p w14:paraId="6F4BEB59" w14:textId="77777777" w:rsidR="008D0CC9" w:rsidRDefault="008D0CC9" w:rsidP="00F6623D"/>
    <w:p w14:paraId="215491B9" w14:textId="77777777" w:rsidR="008D0CC9" w:rsidRDefault="008D0CC9" w:rsidP="00F6623D"/>
    <w:p w14:paraId="474A86F4" w14:textId="77777777" w:rsidR="008D0CC9" w:rsidRDefault="008D0CC9" w:rsidP="00F6623D"/>
    <w:p w14:paraId="4C8D3DD8" w14:textId="77777777" w:rsidR="008D0CC9" w:rsidRDefault="008D0CC9" w:rsidP="00F6623D"/>
    <w:p w14:paraId="14930793" w14:textId="77777777" w:rsidR="008D0CC9" w:rsidRDefault="008D0CC9" w:rsidP="00F6623D"/>
    <w:p w14:paraId="57860C0A" w14:textId="77777777" w:rsidR="008D0CC9" w:rsidRDefault="008D0CC9" w:rsidP="00F6623D"/>
    <w:p w14:paraId="78A0E652" w14:textId="0801D123" w:rsidR="00F46EFD" w:rsidRDefault="00F46EFD" w:rsidP="00F6623D">
      <w:r>
        <w:rPr>
          <w:noProof/>
          <w14:ligatures w14:val="standardContextual"/>
        </w:rPr>
        <w:drawing>
          <wp:anchor distT="0" distB="0" distL="114300" distR="114300" simplePos="0" relativeHeight="251658240" behindDoc="0" locked="0" layoutInCell="1" allowOverlap="1" wp14:anchorId="390F0169" wp14:editId="4006C82A">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10"/>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rsidR="008D0CC9">
        <w:t>Figures:</w:t>
      </w:r>
    </w:p>
    <w:p w14:paraId="4E32BED5" w14:textId="77777777" w:rsidR="00F46EFD" w:rsidRDefault="00F46EFD" w:rsidP="00F6623D"/>
    <w:p w14:paraId="7C09E925" w14:textId="77777777" w:rsidR="008D0CC9" w:rsidRDefault="008D0CC9" w:rsidP="008D0CC9">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9ECC9E4" w14:textId="77777777" w:rsidR="008D0CC9" w:rsidRDefault="008D0CC9" w:rsidP="00F6623D"/>
    <w:p w14:paraId="464D5776" w14:textId="7C270139" w:rsidR="00F46EFD" w:rsidRDefault="00F46EFD" w:rsidP="00F6623D">
      <w:r>
        <w:rPr>
          <w:noProof/>
          <w14:ligatures w14:val="standardContextual"/>
        </w:rPr>
        <w:lastRenderedPageBreak/>
        <w:drawing>
          <wp:anchor distT="0" distB="0" distL="114300" distR="114300" simplePos="0" relativeHeight="251659264" behindDoc="0" locked="0" layoutInCell="1" allowOverlap="1" wp14:anchorId="7F66D074" wp14:editId="179A71AC">
            <wp:simplePos x="0" y="0"/>
            <wp:positionH relativeFrom="column">
              <wp:posOffset>-57549</wp:posOffset>
            </wp:positionH>
            <wp:positionV relativeFrom="paragraph">
              <wp:posOffset>289</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11"/>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54B873A8" w14:textId="77777777" w:rsidR="00F46EFD" w:rsidRDefault="00F46EFD" w:rsidP="00F46EFD">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348B8F99" w14:textId="77777777" w:rsidR="00F46EFD" w:rsidRDefault="00F46EFD" w:rsidP="00F6623D"/>
    <w:p w14:paraId="416FB602" w14:textId="77777777" w:rsidR="00F46EFD" w:rsidRDefault="00F46EFD" w:rsidP="00F6623D"/>
    <w:p w14:paraId="05F1E83E" w14:textId="51F6142B" w:rsidR="00F46EFD" w:rsidRDefault="00F46EFD" w:rsidP="00F6623D"/>
    <w:p w14:paraId="69B31D1C" w14:textId="25AADE8D" w:rsidR="00F46EFD" w:rsidRDefault="00197BD6" w:rsidP="00F6623D">
      <w:r>
        <w:rPr>
          <w:noProof/>
          <w14:ligatures w14:val="standardContextual"/>
        </w:rPr>
        <w:lastRenderedPageBreak/>
        <w:drawing>
          <wp:inline distT="0" distB="0" distL="0" distR="0" wp14:anchorId="27288198" wp14:editId="65EF6432">
            <wp:extent cx="5943600" cy="6645275"/>
            <wp:effectExtent l="0" t="0" r="0" b="0"/>
            <wp:docPr id="1682275095" name="Picture 3" descr="A diagram of a diagram of a variety of types of dis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5095" name="Picture 3" descr="A diagram of a diagram of a variety of types of diseas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645275"/>
                    </a:xfrm>
                    <a:prstGeom prst="rect">
                      <a:avLst/>
                    </a:prstGeom>
                  </pic:spPr>
                </pic:pic>
              </a:graphicData>
            </a:graphic>
          </wp:inline>
        </w:drawing>
      </w:r>
    </w:p>
    <w:p w14:paraId="179568E1" w14:textId="0078CD0E" w:rsidR="00F46EFD" w:rsidRDefault="00F46EFD" w:rsidP="00F46EFD">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E321C2">
        <w:rPr>
          <w:highlight w:val="yellow"/>
        </w:rPr>
        <w:t xml:space="preserve">Panel </w:t>
      </w:r>
      <w:r w:rsidRPr="00E321C2">
        <w:rPr>
          <w:b/>
          <w:bCs/>
          <w:highlight w:val="yellow"/>
        </w:rPr>
        <w:t>F</w:t>
      </w:r>
      <w:r w:rsidRPr="00E321C2">
        <w:rPr>
          <w:highlight w:val="yellow"/>
        </w:rP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 chronic gut inflammation and negative health outcomes for the host.</w:t>
      </w:r>
    </w:p>
    <w:p w14:paraId="6930DB6C" w14:textId="4ED6F0FD" w:rsidR="00F46EFD" w:rsidRDefault="00B34315" w:rsidP="00F6623D">
      <w:r w:rsidRPr="00F46EFD">
        <w:rPr>
          <w:noProof/>
        </w:rPr>
        <w:lastRenderedPageBreak/>
        <w:drawing>
          <wp:anchor distT="0" distB="0" distL="114300" distR="114300" simplePos="0" relativeHeight="251661312" behindDoc="0" locked="0" layoutInCell="1" allowOverlap="1" wp14:anchorId="3E11A53E" wp14:editId="5F38D7D3">
            <wp:simplePos x="0" y="0"/>
            <wp:positionH relativeFrom="column">
              <wp:posOffset>-381635</wp:posOffset>
            </wp:positionH>
            <wp:positionV relativeFrom="paragraph">
              <wp:posOffset>0</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13"/>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025578E7" w14:textId="77777777" w:rsidR="00F46EFD" w:rsidRDefault="00F46EFD" w:rsidP="00F6623D">
      <w:r>
        <w:t xml:space="preserve"> </w:t>
      </w:r>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464EE80F" w14:textId="240BF04A" w:rsidR="00F46EFD" w:rsidRDefault="00F46EFD" w:rsidP="00F6623D">
      <w:r w:rsidRPr="00F46EFD">
        <w:rPr>
          <w:noProof/>
        </w:rPr>
        <w:lastRenderedPageBreak/>
        <w:drawing>
          <wp:anchor distT="0" distB="0" distL="114300" distR="114300" simplePos="0" relativeHeight="251662336" behindDoc="0" locked="0" layoutInCell="1" allowOverlap="1" wp14:anchorId="72D42889" wp14:editId="68DC4A06">
            <wp:simplePos x="0" y="0"/>
            <wp:positionH relativeFrom="column">
              <wp:posOffset>-351790</wp:posOffset>
            </wp:positionH>
            <wp:positionV relativeFrom="paragraph">
              <wp:posOffset>0</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4"/>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1C6CEDD7" w14:textId="53DBC975" w:rsidR="00F46EFD" w:rsidRDefault="00F46EFD" w:rsidP="00F46EFD">
      <w:r w:rsidRPr="008F171B">
        <w:rPr>
          <w:b/>
          <w:bCs/>
        </w:rPr>
        <w:t>Figure 5:</w:t>
      </w:r>
      <w:r>
        <w:t xml:space="preserve"> The relationship between metabolic pathway abundance and temperature plotted across two distinct ranges of neopterin concentration. </w:t>
      </w:r>
      <w:r w:rsidR="00BA6CA3">
        <w:t>Pathway abundances are shown as centered log-ratio (</w:t>
      </w:r>
      <w:proofErr w:type="spellStart"/>
      <w:r w:rsidR="00BA6CA3">
        <w:t>clr</w:t>
      </w:r>
      <w:proofErr w:type="spellEnd"/>
      <w:r w:rsidR="00BA6CA3">
        <w:t xml:space="preserve">)–transformed values. </w:t>
      </w:r>
      <w:r>
        <w:t xml:space="preserve">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6B4A377F" w14:textId="542AE9E6" w:rsidR="00F46EFD" w:rsidRDefault="00F46EFD" w:rsidP="00F6623D"/>
    <w:p w14:paraId="284C8C8E" w14:textId="77777777" w:rsidR="00BA6CA3" w:rsidRDefault="00BA6CA3" w:rsidP="00F6623D"/>
    <w:p w14:paraId="21B6FD98" w14:textId="4DDB1061" w:rsidR="00BA6CA3" w:rsidRDefault="00BA6CA3" w:rsidP="00F6623D">
      <w:r>
        <w:t xml:space="preserve">Supplemental information: </w:t>
      </w:r>
    </w:p>
    <w:p w14:paraId="50E8F369" w14:textId="31CC5DAE" w:rsidR="00BA6CA3" w:rsidRDefault="00BA6CA3" w:rsidP="00F6623D">
      <w:r w:rsidRPr="00BA6CA3">
        <w:rPr>
          <w:noProof/>
        </w:rPr>
        <w:drawing>
          <wp:anchor distT="0" distB="0" distL="114300" distR="114300" simplePos="0" relativeHeight="251663360" behindDoc="0" locked="0" layoutInCell="1" allowOverlap="1" wp14:anchorId="363C1F34" wp14:editId="6A77FBBC">
            <wp:simplePos x="0" y="0"/>
            <wp:positionH relativeFrom="column">
              <wp:posOffset>-914400</wp:posOffset>
            </wp:positionH>
            <wp:positionV relativeFrom="paragraph">
              <wp:posOffset>194945</wp:posOffset>
            </wp:positionV>
            <wp:extent cx="7749540" cy="2331085"/>
            <wp:effectExtent l="0" t="0" r="0" b="5715"/>
            <wp:wrapTopAndBottom/>
            <wp:docPr id="1270372679"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5"/>
                    <a:stretch>
                      <a:fillRect/>
                    </a:stretch>
                  </pic:blipFill>
                  <pic:spPr>
                    <a:xfrm>
                      <a:off x="0" y="0"/>
                      <a:ext cx="7749540" cy="2331085"/>
                    </a:xfrm>
                    <a:prstGeom prst="rect">
                      <a:avLst/>
                    </a:prstGeom>
                  </pic:spPr>
                </pic:pic>
              </a:graphicData>
            </a:graphic>
            <wp14:sizeRelH relativeFrom="page">
              <wp14:pctWidth>0</wp14:pctWidth>
            </wp14:sizeRelH>
            <wp14:sizeRelV relativeFrom="page">
              <wp14:pctHeight>0</wp14:pctHeight>
            </wp14:sizeRelV>
          </wp:anchor>
        </w:drawing>
      </w:r>
    </w:p>
    <w:p w14:paraId="0350D217" w14:textId="0C8417F1" w:rsidR="00BA6CA3" w:rsidRDefault="00BA6CA3" w:rsidP="00F6623D"/>
    <w:p w14:paraId="18015D86" w14:textId="77777777" w:rsidR="00BA6CA3" w:rsidRDefault="00BA6CA3" w:rsidP="00BA6CA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31829B57" w14:textId="77777777" w:rsidR="00BA6CA3" w:rsidRDefault="00BA6CA3" w:rsidP="00F6623D"/>
    <w:p w14:paraId="3C2DF898" w14:textId="77777777" w:rsidR="00BA6CA3" w:rsidRDefault="00BA6CA3" w:rsidP="00F6623D"/>
    <w:p w14:paraId="778103D1" w14:textId="77777777" w:rsidR="00BA6CA3" w:rsidRDefault="00BA6CA3" w:rsidP="00F6623D"/>
    <w:p w14:paraId="5E6CADA6" w14:textId="77777777" w:rsidR="00BA6CA3" w:rsidRDefault="00BA6CA3" w:rsidP="00F6623D"/>
    <w:p w14:paraId="04E2936F" w14:textId="77777777" w:rsidR="00BA6CA3" w:rsidRDefault="00BA6CA3" w:rsidP="00F6623D"/>
    <w:p w14:paraId="199E6D7B" w14:textId="77777777" w:rsidR="00BA6CA3" w:rsidRDefault="00BA6CA3" w:rsidP="00F6623D"/>
    <w:p w14:paraId="7576B580" w14:textId="65B0687B" w:rsidR="00BA6CA3" w:rsidRDefault="00BA6CA3" w:rsidP="00F6623D">
      <w:pPr>
        <w:rPr>
          <w:b/>
          <w:bCs/>
        </w:rPr>
      </w:pPr>
    </w:p>
    <w:p w14:paraId="4A65C916" w14:textId="77777777" w:rsidR="00BA6CA3" w:rsidRDefault="00BA6CA3" w:rsidP="00F6623D">
      <w:pPr>
        <w:rPr>
          <w:b/>
          <w:bCs/>
        </w:rPr>
      </w:pPr>
    </w:p>
    <w:p w14:paraId="5E16E52F" w14:textId="77777777" w:rsidR="00BA6CA3" w:rsidRDefault="00BA6CA3" w:rsidP="00F6623D">
      <w:pPr>
        <w:rPr>
          <w:b/>
          <w:bCs/>
        </w:rPr>
      </w:pPr>
    </w:p>
    <w:p w14:paraId="0A322251" w14:textId="77777777" w:rsidR="00BA6CA3" w:rsidRDefault="00BA6CA3" w:rsidP="00F6623D">
      <w:pPr>
        <w:rPr>
          <w:b/>
          <w:bCs/>
        </w:rPr>
      </w:pPr>
    </w:p>
    <w:p w14:paraId="07024D7D" w14:textId="77777777" w:rsidR="00BA6CA3" w:rsidRDefault="00BA6CA3" w:rsidP="00F6623D">
      <w:pPr>
        <w:rPr>
          <w:b/>
          <w:bCs/>
        </w:rPr>
      </w:pPr>
    </w:p>
    <w:p w14:paraId="464A8480" w14:textId="77777777" w:rsidR="00BA6CA3" w:rsidRDefault="00BA6CA3" w:rsidP="00F6623D">
      <w:pPr>
        <w:rPr>
          <w:b/>
          <w:bCs/>
        </w:rPr>
      </w:pPr>
    </w:p>
    <w:p w14:paraId="32051228" w14:textId="48B5DF3E" w:rsidR="00BA6CA3" w:rsidRDefault="00BA6CA3" w:rsidP="00F6623D">
      <w:pPr>
        <w:rPr>
          <w:b/>
          <w:bCs/>
        </w:rPr>
      </w:pPr>
      <w:r>
        <w:rPr>
          <w:b/>
          <w:bCs/>
          <w:noProof/>
          <w14:ligatures w14:val="standardContextual"/>
        </w:rPr>
        <w:lastRenderedPageBreak/>
        <w:drawing>
          <wp:inline distT="0" distB="0" distL="0" distR="0" wp14:anchorId="044218D5" wp14:editId="680AE127">
            <wp:extent cx="5943600" cy="2971800"/>
            <wp:effectExtent l="0" t="0" r="0" b="0"/>
            <wp:docPr id="185859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2786" name="Picture 1858592786"/>
                    <pic:cNvPicPr/>
                  </pic:nvPicPr>
                  <pic:blipFill>
                    <a:blip r:embed="rId16"/>
                    <a:stretch>
                      <a:fillRect/>
                    </a:stretch>
                  </pic:blipFill>
                  <pic:spPr>
                    <a:xfrm>
                      <a:off x="0" y="0"/>
                      <a:ext cx="5943600" cy="2971800"/>
                    </a:xfrm>
                    <a:prstGeom prst="rect">
                      <a:avLst/>
                    </a:prstGeom>
                  </pic:spPr>
                </pic:pic>
              </a:graphicData>
            </a:graphic>
          </wp:inline>
        </w:drawing>
      </w:r>
    </w:p>
    <w:p w14:paraId="52806825" w14:textId="77777777" w:rsidR="00BA6CA3" w:rsidRDefault="00BA6CA3" w:rsidP="00BA6CA3">
      <w:pPr>
        <w:rPr>
          <w:b/>
          <w:bCs/>
        </w:rPr>
      </w:pPr>
    </w:p>
    <w:p w14:paraId="6CC01B4D" w14:textId="55C2E752" w:rsidR="00BA6CA3" w:rsidRDefault="00BA6CA3" w:rsidP="00BA6CA3">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D65BDE9" w14:textId="77777777" w:rsidR="00BA6CA3" w:rsidRDefault="00BA6CA3" w:rsidP="00F6623D">
      <w:pPr>
        <w:rPr>
          <w:b/>
          <w:bCs/>
        </w:rPr>
      </w:pPr>
    </w:p>
    <w:p w14:paraId="3C72D09E" w14:textId="77777777" w:rsidR="00BA6CA3" w:rsidRDefault="00BA6CA3" w:rsidP="00BA6CA3">
      <w:r w:rsidRPr="00AE5F46">
        <w:rPr>
          <w:b/>
          <w:bCs/>
        </w:rPr>
        <w:t>Table</w:t>
      </w:r>
      <w:r>
        <w:rPr>
          <w:b/>
          <w:bCs/>
        </w:rPr>
        <w:t xml:space="preserve"> 1S</w:t>
      </w:r>
      <w:r w:rsidRPr="00AE5F46">
        <w:rPr>
          <w:b/>
          <w:bCs/>
        </w:rPr>
        <w:t>:</w:t>
      </w:r>
      <w:r>
        <w:t xml:space="preserve"> Csv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1BBA23AE" w14:textId="77777777" w:rsidR="00BA6CA3" w:rsidRPr="00CF0C3C" w:rsidRDefault="00BA6CA3" w:rsidP="00BA6CA3">
      <w:pPr>
        <w:pStyle w:val="ListParagraph"/>
        <w:numPr>
          <w:ilvl w:val="0"/>
          <w:numId w:val="1"/>
        </w:numPr>
      </w:pPr>
      <w:r w:rsidRPr="00CF0C3C">
        <w:t>Column 1: Taxon name</w:t>
      </w:r>
    </w:p>
    <w:p w14:paraId="4EF77B5D"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07447E9F" w14:textId="77777777" w:rsidR="00BA6CA3" w:rsidRPr="00CF0C3C" w:rsidRDefault="00BA6CA3" w:rsidP="00BA6CA3">
      <w:pPr>
        <w:pStyle w:val="ListParagraph"/>
        <w:numPr>
          <w:ilvl w:val="0"/>
          <w:numId w:val="1"/>
        </w:numPr>
      </w:pPr>
      <w:r w:rsidRPr="00CF0C3C">
        <w:t>Columns 3-7: Standard error and 50% and 95% confidence intervals for the temperature coefficient</w:t>
      </w:r>
    </w:p>
    <w:p w14:paraId="69BA5973" w14:textId="77777777" w:rsidR="00BA6CA3" w:rsidRPr="00CF0C3C" w:rsidRDefault="00BA6CA3" w:rsidP="00BA6CA3">
      <w:pPr>
        <w:pStyle w:val="ListParagraph"/>
        <w:numPr>
          <w:ilvl w:val="0"/>
          <w:numId w:val="1"/>
        </w:numPr>
      </w:pPr>
      <w:r w:rsidRPr="00CF0C3C">
        <w:t>Columns 8-9: Taxonomic classification</w:t>
      </w:r>
    </w:p>
    <w:p w14:paraId="2D0679C1" w14:textId="77777777" w:rsidR="00BA6CA3" w:rsidRPr="00CF0C3C" w:rsidRDefault="00BA6CA3" w:rsidP="00BA6CA3">
      <w:pPr>
        <w:pStyle w:val="ListParagraph"/>
        <w:numPr>
          <w:ilvl w:val="0"/>
          <w:numId w:val="1"/>
        </w:numPr>
      </w:pPr>
      <w:r w:rsidRPr="00CF0C3C">
        <w:t xml:space="preserve">Column 10: Model weight for the </w:t>
      </w:r>
      <w:proofErr w:type="spellStart"/>
      <w:r w:rsidRPr="00CF0C3C">
        <w:rPr>
          <w:i/>
          <w:iCs/>
        </w:rPr>
        <w:t>m_full</w:t>
      </w:r>
      <w:proofErr w:type="spellEnd"/>
      <w:r w:rsidRPr="00CF0C3C">
        <w:t xml:space="preserve"> model</w:t>
      </w:r>
    </w:p>
    <w:p w14:paraId="6C79A6F2" w14:textId="77777777" w:rsidR="00BA6CA3" w:rsidRPr="00CF0C3C" w:rsidRDefault="00BA6CA3" w:rsidP="00BA6CA3">
      <w:pPr>
        <w:pStyle w:val="ListParagraph"/>
        <w:numPr>
          <w:ilvl w:val="0"/>
          <w:numId w:val="1"/>
        </w:numPr>
      </w:pPr>
      <w:r w:rsidRPr="00CF0C3C">
        <w:t>Column 11: Direction of the temperature coefficient (positive or negative)</w:t>
      </w:r>
    </w:p>
    <w:p w14:paraId="120676D8" w14:textId="77777777" w:rsidR="00BA6CA3" w:rsidRPr="00CF0C3C" w:rsidRDefault="00BA6CA3" w:rsidP="00BA6CA3">
      <w:pPr>
        <w:pStyle w:val="ListParagraph"/>
        <w:numPr>
          <w:ilvl w:val="0"/>
          <w:numId w:val="1"/>
        </w:numPr>
      </w:pPr>
      <w:r w:rsidRPr="00CF0C3C">
        <w:t>Column 12: Classification of the taxon as temperature-sensitive (model weight &gt; 0.5) or neutral (model weight ≤ 0.5)</w:t>
      </w:r>
    </w:p>
    <w:p w14:paraId="1D0A09B9" w14:textId="77777777" w:rsidR="00BA6CA3" w:rsidRDefault="00BA6CA3" w:rsidP="00BA6CA3"/>
    <w:p w14:paraId="2523BC1A" w14:textId="77777777" w:rsidR="00BA6CA3" w:rsidRDefault="00BA6CA3" w:rsidP="00BA6CA3">
      <w:r w:rsidRPr="00AE5F46">
        <w:rPr>
          <w:b/>
          <w:bCs/>
        </w:rPr>
        <w:t>Table</w:t>
      </w:r>
      <w:r>
        <w:rPr>
          <w:b/>
          <w:bCs/>
        </w:rPr>
        <w:t xml:space="preserve"> 2S</w:t>
      </w:r>
      <w:r w:rsidRPr="00AE5F46">
        <w:rPr>
          <w:b/>
          <w:bCs/>
        </w:rPr>
        <w:t>:</w:t>
      </w:r>
      <w:r>
        <w:t xml:space="preserve"> Csv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66F3E645" w14:textId="77777777" w:rsidR="00BA6CA3" w:rsidRPr="00CF0C3C" w:rsidRDefault="00BA6CA3" w:rsidP="00BA6CA3">
      <w:pPr>
        <w:pStyle w:val="ListParagraph"/>
        <w:numPr>
          <w:ilvl w:val="0"/>
          <w:numId w:val="1"/>
        </w:numPr>
      </w:pPr>
      <w:r w:rsidRPr="00CF0C3C">
        <w:t xml:space="preserve">Column 1: pathway </w:t>
      </w:r>
      <w:proofErr w:type="spellStart"/>
      <w:r w:rsidRPr="00CF0C3C">
        <w:t>Metacyc</w:t>
      </w:r>
      <w:proofErr w:type="spellEnd"/>
      <w:r w:rsidRPr="00CF0C3C">
        <w:t xml:space="preserve"> ID</w:t>
      </w:r>
    </w:p>
    <w:p w14:paraId="35D5C114"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645CF833" w14:textId="77777777" w:rsidR="00BA6CA3" w:rsidRPr="00CF0C3C" w:rsidRDefault="00BA6CA3" w:rsidP="00BA6CA3">
      <w:pPr>
        <w:pStyle w:val="ListParagraph"/>
        <w:numPr>
          <w:ilvl w:val="0"/>
          <w:numId w:val="1"/>
        </w:numPr>
      </w:pPr>
      <w:r w:rsidRPr="00CF0C3C">
        <w:lastRenderedPageBreak/>
        <w:t>Columns 3–7: Standard error and 50% and 95% confidence intervals for the temperature coefficient</w:t>
      </w:r>
    </w:p>
    <w:p w14:paraId="5DAAB7DC" w14:textId="77777777" w:rsidR="00BA6CA3" w:rsidRPr="00CF0C3C" w:rsidRDefault="00BA6CA3" w:rsidP="00BA6CA3">
      <w:pPr>
        <w:pStyle w:val="ListParagraph"/>
        <w:numPr>
          <w:ilvl w:val="0"/>
          <w:numId w:val="1"/>
        </w:numPr>
      </w:pPr>
      <w:r w:rsidRPr="00CF0C3C">
        <w:t>Column 8: pathway name</w:t>
      </w:r>
    </w:p>
    <w:p w14:paraId="795C4C02" w14:textId="77777777" w:rsidR="00BA6CA3" w:rsidRPr="00CF0C3C" w:rsidRDefault="00BA6CA3" w:rsidP="00BA6CA3">
      <w:pPr>
        <w:pStyle w:val="ListParagraph"/>
        <w:numPr>
          <w:ilvl w:val="0"/>
          <w:numId w:val="1"/>
        </w:numPr>
      </w:pPr>
      <w:r w:rsidRPr="00CF0C3C">
        <w:t xml:space="preserve">Column 9: Model weight for the </w:t>
      </w:r>
      <w:proofErr w:type="spellStart"/>
      <w:r w:rsidRPr="00CF0C3C">
        <w:t>m_full</w:t>
      </w:r>
      <w:proofErr w:type="spellEnd"/>
      <w:r w:rsidRPr="00CF0C3C">
        <w:t xml:space="preserve"> model</w:t>
      </w:r>
    </w:p>
    <w:p w14:paraId="64DCE7CE" w14:textId="77777777" w:rsidR="00BA6CA3" w:rsidRPr="00CF0C3C" w:rsidRDefault="00BA6CA3" w:rsidP="00BA6CA3">
      <w:pPr>
        <w:pStyle w:val="ListParagraph"/>
        <w:numPr>
          <w:ilvl w:val="0"/>
          <w:numId w:val="1"/>
        </w:numPr>
      </w:pPr>
      <w:r w:rsidRPr="00CF0C3C">
        <w:t>Column 10: Direction of the temperature coefficient (positive or negative)</w:t>
      </w:r>
    </w:p>
    <w:p w14:paraId="09B5A614" w14:textId="77777777" w:rsidR="00BA6CA3" w:rsidRPr="00CF0C3C" w:rsidRDefault="00BA6CA3" w:rsidP="00BA6CA3">
      <w:pPr>
        <w:pStyle w:val="ListParagraph"/>
        <w:numPr>
          <w:ilvl w:val="0"/>
          <w:numId w:val="1"/>
        </w:numPr>
      </w:pPr>
      <w:r w:rsidRPr="00CF0C3C">
        <w:t>Column 12: Classification of the pathway as temperature-sensitive (model weight &gt; 0.5) or neutral (model weight ≤ 0.5)</w:t>
      </w:r>
    </w:p>
    <w:p w14:paraId="18B0F162" w14:textId="77777777" w:rsidR="00BA6CA3" w:rsidRPr="00CF0C3C" w:rsidRDefault="00BA6CA3" w:rsidP="00BA6CA3">
      <w:pPr>
        <w:pStyle w:val="ListParagraph"/>
        <w:numPr>
          <w:ilvl w:val="0"/>
          <w:numId w:val="1"/>
        </w:numPr>
      </w:pPr>
      <w:r w:rsidRPr="00CF0C3C">
        <w:t>Columns 13-14: Functional category assignments for each pathway, or an indication if the pathway was not assigned to any functional category.</w:t>
      </w:r>
    </w:p>
    <w:p w14:paraId="4C48E2AC" w14:textId="5C1D577F" w:rsidR="00BA6CA3" w:rsidRDefault="00014B63" w:rsidP="00F6623D">
      <w:pPr>
        <w:rPr>
          <w:b/>
          <w:bCs/>
        </w:rPr>
      </w:pPr>
      <w:r>
        <w:rPr>
          <w:b/>
          <w:bCs/>
          <w:noProof/>
          <w14:ligatures w14:val="standardContextual"/>
        </w:rPr>
        <w:drawing>
          <wp:anchor distT="0" distB="0" distL="114300" distR="114300" simplePos="0" relativeHeight="251664384" behindDoc="0" locked="0" layoutInCell="1" allowOverlap="1" wp14:anchorId="06328581" wp14:editId="11A37CB2">
            <wp:simplePos x="0" y="0"/>
            <wp:positionH relativeFrom="column">
              <wp:posOffset>-402590</wp:posOffset>
            </wp:positionH>
            <wp:positionV relativeFrom="paragraph">
              <wp:posOffset>223902</wp:posOffset>
            </wp:positionV>
            <wp:extent cx="6586220" cy="4390390"/>
            <wp:effectExtent l="0" t="0" r="5080" b="3810"/>
            <wp:wrapTopAndBottom/>
            <wp:docPr id="172134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9890" name="Picture 1721349890"/>
                    <pic:cNvPicPr/>
                  </pic:nvPicPr>
                  <pic:blipFill>
                    <a:blip r:embed="rId17"/>
                    <a:stretch>
                      <a:fillRect/>
                    </a:stretch>
                  </pic:blipFill>
                  <pic:spPr>
                    <a:xfrm>
                      <a:off x="0" y="0"/>
                      <a:ext cx="6586220" cy="4390390"/>
                    </a:xfrm>
                    <a:prstGeom prst="rect">
                      <a:avLst/>
                    </a:prstGeom>
                  </pic:spPr>
                </pic:pic>
              </a:graphicData>
            </a:graphic>
            <wp14:sizeRelH relativeFrom="page">
              <wp14:pctWidth>0</wp14:pctWidth>
            </wp14:sizeRelH>
            <wp14:sizeRelV relativeFrom="page">
              <wp14:pctHeight>0</wp14:pctHeight>
            </wp14:sizeRelV>
          </wp:anchor>
        </w:drawing>
      </w:r>
    </w:p>
    <w:p w14:paraId="508F1586" w14:textId="57B10DDF" w:rsidR="00BA6CA3" w:rsidRDefault="00BA6CA3" w:rsidP="00BA6CA3">
      <w:pPr>
        <w:rPr>
          <w:b/>
          <w:bCs/>
        </w:rPr>
      </w:pPr>
    </w:p>
    <w:p w14:paraId="3490B8D9" w14:textId="125301EF" w:rsidR="00BA6CA3" w:rsidRDefault="00BA6CA3" w:rsidP="00BA6CA3">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w:t>
      </w:r>
      <w:r>
        <w:lastRenderedPageBreak/>
        <w:t xml:space="preserve">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F102B35" w14:textId="77777777" w:rsidR="00BA6CA3" w:rsidRDefault="00BA6CA3" w:rsidP="00BA6CA3"/>
    <w:p w14:paraId="1A5669F2" w14:textId="657EAEF2" w:rsidR="00BA6CA3" w:rsidRDefault="00BA6CA3" w:rsidP="00BA6CA3">
      <w:bookmarkStart w:id="11" w:name="_Hlk212802326"/>
      <w:r w:rsidRPr="00CF0C3C">
        <w:rPr>
          <w:b/>
          <w:bCs/>
        </w:rPr>
        <w:t>Table 3S:</w:t>
      </w:r>
      <w:r>
        <w:t xml:space="preserve"> Csv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002B2CA7" w14:textId="77777777" w:rsidR="00BA6CA3" w:rsidRPr="00CF0C3C" w:rsidRDefault="00BA6CA3" w:rsidP="00BA6CA3">
      <w:pPr>
        <w:pStyle w:val="ListParagraph"/>
        <w:numPr>
          <w:ilvl w:val="0"/>
          <w:numId w:val="2"/>
        </w:numPr>
        <w:spacing w:after="160" w:line="278" w:lineRule="auto"/>
      </w:pPr>
      <w:r w:rsidRPr="00CF0C3C">
        <w:t>Column 1: Taxon name</w:t>
      </w:r>
    </w:p>
    <w:p w14:paraId="135CBDF0" w14:textId="77777777" w:rsidR="00BA6CA3" w:rsidRPr="00CF0C3C" w:rsidRDefault="00BA6CA3" w:rsidP="00BA6CA3">
      <w:pPr>
        <w:pStyle w:val="ListParagraph"/>
        <w:numPr>
          <w:ilvl w:val="0"/>
          <w:numId w:val="2"/>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7EF6DAA" w14:textId="77777777" w:rsidR="00BA6CA3" w:rsidRPr="00CF0C3C" w:rsidRDefault="00BA6CA3" w:rsidP="00BA6CA3">
      <w:pPr>
        <w:pStyle w:val="ListParagraph"/>
        <w:numPr>
          <w:ilvl w:val="0"/>
          <w:numId w:val="2"/>
        </w:numPr>
        <w:spacing w:after="160" w:line="278" w:lineRule="auto"/>
      </w:pPr>
      <w:r w:rsidRPr="00CF0C3C">
        <w:t>Columns 3-7: Standard error and 50% and 95% confidence intervals for the interaction coefficient</w:t>
      </w:r>
    </w:p>
    <w:p w14:paraId="674EF3EB" w14:textId="77777777" w:rsidR="00BA6CA3" w:rsidRPr="00CF0C3C" w:rsidRDefault="00BA6CA3" w:rsidP="00BA6CA3">
      <w:pPr>
        <w:pStyle w:val="ListParagraph"/>
        <w:numPr>
          <w:ilvl w:val="0"/>
          <w:numId w:val="2"/>
        </w:numPr>
        <w:spacing w:after="160" w:line="278" w:lineRule="auto"/>
      </w:pPr>
      <w:r w:rsidRPr="00CF0C3C">
        <w:t>Columns 8-9: Taxonomic classification</w:t>
      </w:r>
    </w:p>
    <w:p w14:paraId="5AF076A1" w14:textId="77777777" w:rsidR="00BA6CA3" w:rsidRPr="00CF0C3C" w:rsidRDefault="00BA6CA3" w:rsidP="00BA6CA3">
      <w:pPr>
        <w:pStyle w:val="ListParagraph"/>
        <w:numPr>
          <w:ilvl w:val="0"/>
          <w:numId w:val="2"/>
        </w:numPr>
        <w:spacing w:after="160" w:line="278" w:lineRule="auto"/>
      </w:pPr>
      <w:r w:rsidRPr="00CF0C3C">
        <w:t xml:space="preserve">Column 10: Model weight for the </w:t>
      </w:r>
      <w:proofErr w:type="spellStart"/>
      <w:r w:rsidRPr="00CF0C3C">
        <w:t>m_immune_full</w:t>
      </w:r>
      <w:proofErr w:type="spellEnd"/>
      <w:r w:rsidRPr="00CF0C3C">
        <w:t xml:space="preserve"> model</w:t>
      </w:r>
    </w:p>
    <w:p w14:paraId="5603ECC8" w14:textId="77777777" w:rsidR="00BA6CA3" w:rsidRPr="00CF0C3C" w:rsidRDefault="00BA6CA3" w:rsidP="00BA6CA3">
      <w:pPr>
        <w:pStyle w:val="ListParagraph"/>
        <w:numPr>
          <w:ilvl w:val="0"/>
          <w:numId w:val="2"/>
        </w:numPr>
        <w:spacing w:after="160" w:line="278" w:lineRule="auto"/>
      </w:pPr>
      <w:r w:rsidRPr="00CF0C3C">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F9F9CE1" w14:textId="77777777" w:rsidR="00BA6CA3" w:rsidRDefault="00BA6CA3" w:rsidP="00BA6CA3"/>
    <w:p w14:paraId="595256FA" w14:textId="5A99D9F9" w:rsidR="00BA6CA3" w:rsidRDefault="00BA6CA3" w:rsidP="00BA6CA3">
      <w:r w:rsidRPr="00CF0C3C">
        <w:rPr>
          <w:b/>
          <w:bCs/>
        </w:rPr>
        <w:t>Table 4S:</w:t>
      </w:r>
      <w:r>
        <w:t xml:space="preserve"> Csv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46DF9C99" w14:textId="77777777" w:rsidR="00BA6CA3" w:rsidRPr="00CF0C3C" w:rsidRDefault="00BA6CA3" w:rsidP="00BA6CA3">
      <w:pPr>
        <w:pStyle w:val="ListParagraph"/>
        <w:numPr>
          <w:ilvl w:val="0"/>
          <w:numId w:val="3"/>
        </w:numPr>
        <w:spacing w:after="160" w:line="278" w:lineRule="auto"/>
      </w:pPr>
      <w:r w:rsidRPr="00CF0C3C">
        <w:t xml:space="preserve">Column 1: pathway </w:t>
      </w:r>
      <w:proofErr w:type="spellStart"/>
      <w:r w:rsidRPr="00CF0C3C">
        <w:t>Metacyc</w:t>
      </w:r>
      <w:proofErr w:type="spellEnd"/>
      <w:r w:rsidRPr="00CF0C3C">
        <w:t xml:space="preserve"> ID</w:t>
      </w:r>
    </w:p>
    <w:p w14:paraId="0B876304" w14:textId="77777777" w:rsidR="00BA6CA3" w:rsidRPr="00CF0C3C" w:rsidRDefault="00BA6CA3" w:rsidP="00BA6CA3">
      <w:pPr>
        <w:pStyle w:val="ListParagraph"/>
        <w:numPr>
          <w:ilvl w:val="0"/>
          <w:numId w:val="3"/>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3EE443A" w14:textId="77777777" w:rsidR="00BA6CA3" w:rsidRPr="00CF0C3C" w:rsidRDefault="00BA6CA3" w:rsidP="00BA6CA3">
      <w:pPr>
        <w:pStyle w:val="ListParagraph"/>
        <w:numPr>
          <w:ilvl w:val="0"/>
          <w:numId w:val="3"/>
        </w:numPr>
        <w:spacing w:after="160" w:line="278" w:lineRule="auto"/>
      </w:pPr>
      <w:r w:rsidRPr="00CF0C3C">
        <w:t>Columns 3-7: Standard error and 50% and 95% confidence intervals for the interaction coefficient</w:t>
      </w:r>
    </w:p>
    <w:p w14:paraId="46BC529E" w14:textId="77777777" w:rsidR="00BA6CA3" w:rsidRPr="00CF0C3C" w:rsidRDefault="00BA6CA3" w:rsidP="00BA6CA3">
      <w:pPr>
        <w:pStyle w:val="ListParagraph"/>
        <w:numPr>
          <w:ilvl w:val="0"/>
          <w:numId w:val="3"/>
        </w:numPr>
        <w:spacing w:after="160" w:line="278" w:lineRule="auto"/>
      </w:pPr>
      <w:r w:rsidRPr="00CF0C3C">
        <w:t>Columns 8: Pathway name</w:t>
      </w:r>
    </w:p>
    <w:p w14:paraId="41BA404E" w14:textId="77777777" w:rsidR="00BA6CA3" w:rsidRPr="00CF0C3C" w:rsidRDefault="00BA6CA3" w:rsidP="00BA6CA3">
      <w:pPr>
        <w:pStyle w:val="ListParagraph"/>
        <w:numPr>
          <w:ilvl w:val="0"/>
          <w:numId w:val="3"/>
        </w:numPr>
        <w:spacing w:after="160" w:line="278" w:lineRule="auto"/>
      </w:pPr>
      <w:r w:rsidRPr="00CF0C3C">
        <w:t xml:space="preserve">Column 9: Model weight for the </w:t>
      </w:r>
      <w:proofErr w:type="spellStart"/>
      <w:r w:rsidRPr="00CF0C3C">
        <w:t>m_immune_full</w:t>
      </w:r>
      <w:proofErr w:type="spellEnd"/>
      <w:r w:rsidRPr="00CF0C3C">
        <w:t xml:space="preserve"> model</w:t>
      </w:r>
    </w:p>
    <w:p w14:paraId="2141C010" w14:textId="77777777" w:rsidR="00BA6CA3" w:rsidRDefault="00BA6CA3" w:rsidP="00BA6CA3">
      <w:pPr>
        <w:pStyle w:val="ListParagraph"/>
        <w:numPr>
          <w:ilvl w:val="0"/>
          <w:numId w:val="3"/>
        </w:numPr>
        <w:spacing w:after="160" w:line="278" w:lineRule="auto"/>
      </w:pPr>
      <w:r w:rsidRPr="00CF0C3C">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bookmarkEnd w:id="11"/>
    </w:p>
    <w:p w14:paraId="1A34492C" w14:textId="77777777" w:rsidR="00014B63" w:rsidRDefault="00014B63" w:rsidP="00014B63">
      <w:pPr>
        <w:spacing w:after="160" w:line="278" w:lineRule="auto"/>
      </w:pPr>
    </w:p>
    <w:p w14:paraId="4E1388E1" w14:textId="55D51134" w:rsidR="00014B63" w:rsidRDefault="00014B63" w:rsidP="00014B63">
      <w:pPr>
        <w:rPr>
          <w:b/>
          <w:bCs/>
        </w:rPr>
      </w:pPr>
      <w:r>
        <w:rPr>
          <w:b/>
          <w:bCs/>
          <w:noProof/>
          <w14:ligatures w14:val="standardContextual"/>
        </w:rPr>
        <w:lastRenderedPageBreak/>
        <w:drawing>
          <wp:anchor distT="0" distB="0" distL="114300" distR="114300" simplePos="0" relativeHeight="251665408" behindDoc="0" locked="0" layoutInCell="1" allowOverlap="1" wp14:anchorId="1BA5D0D4" wp14:editId="63A99B2A">
            <wp:simplePos x="0" y="0"/>
            <wp:positionH relativeFrom="column">
              <wp:posOffset>0</wp:posOffset>
            </wp:positionH>
            <wp:positionV relativeFrom="paragraph">
              <wp:posOffset>0</wp:posOffset>
            </wp:positionV>
            <wp:extent cx="3267075" cy="3267075"/>
            <wp:effectExtent l="0" t="0" r="0" b="0"/>
            <wp:wrapTopAndBottom/>
            <wp:docPr id="5614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238" name="Picture 561467238"/>
                    <pic:cNvPicPr/>
                  </pic:nvPicPr>
                  <pic:blipFill>
                    <a:blip r:embed="rId18"/>
                    <a:stretch>
                      <a:fillRect/>
                    </a:stretch>
                  </pic:blipFill>
                  <pic:spPr>
                    <a:xfrm>
                      <a:off x="0" y="0"/>
                      <a:ext cx="3267075" cy="3267075"/>
                    </a:xfrm>
                    <a:prstGeom prst="rect">
                      <a:avLst/>
                    </a:prstGeom>
                  </pic:spPr>
                </pic:pic>
              </a:graphicData>
            </a:graphic>
            <wp14:sizeRelH relativeFrom="page">
              <wp14:pctWidth>0</wp14:pctWidth>
            </wp14:sizeRelH>
            <wp14:sizeRelV relativeFrom="page">
              <wp14:pctHeight>0</wp14:pctHeight>
            </wp14:sizeRelV>
          </wp:anchor>
        </w:drawing>
      </w:r>
    </w:p>
    <w:p w14:paraId="3C09747D" w14:textId="5EF4E5CD" w:rsidR="00014B63" w:rsidRPr="00CE235A" w:rsidRDefault="00082F38" w:rsidP="00014B63">
      <w:r>
        <w:rPr>
          <w:b/>
          <w:bCs/>
        </w:rPr>
        <w:t xml:space="preserve">Figure </w:t>
      </w:r>
      <w:r w:rsidR="00014B63">
        <w:rPr>
          <w:b/>
          <w:bCs/>
        </w:rPr>
        <w:t>4</w:t>
      </w:r>
      <w:r w:rsidR="00014B63" w:rsidRPr="00B50231">
        <w:rPr>
          <w:b/>
          <w:bCs/>
        </w:rPr>
        <w:t>S:</w:t>
      </w:r>
      <w:r w:rsidR="00014B63">
        <w:t xml:space="preserve"> Scatter plot of the count of fruit feeding observations two weeks before sample collection and its relationship with temperature. </w:t>
      </w:r>
      <w:r w:rsidR="00014B63" w:rsidRPr="00B50231">
        <w:t xml:space="preserve">The plot demonstrates </w:t>
      </w:r>
      <w:r w:rsidR="00014B63">
        <w:t xml:space="preserve">a clear positive relationship where fruit consumption increases with rising temperatures. </w:t>
      </w:r>
    </w:p>
    <w:p w14:paraId="05D8151F" w14:textId="43D0C969" w:rsidR="00BA6CA3" w:rsidRDefault="00014B63" w:rsidP="00F6623D">
      <w:r>
        <w:rPr>
          <w:noProof/>
          <w14:ligatures w14:val="standardContextual"/>
        </w:rPr>
        <w:drawing>
          <wp:anchor distT="0" distB="0" distL="114300" distR="114300" simplePos="0" relativeHeight="251666432" behindDoc="0" locked="0" layoutInCell="1" allowOverlap="1" wp14:anchorId="5EC4D4CA" wp14:editId="22914C58">
            <wp:simplePos x="0" y="0"/>
            <wp:positionH relativeFrom="column">
              <wp:posOffset>12700</wp:posOffset>
            </wp:positionH>
            <wp:positionV relativeFrom="paragraph">
              <wp:posOffset>232530</wp:posOffset>
            </wp:positionV>
            <wp:extent cx="3254375" cy="3254375"/>
            <wp:effectExtent l="0" t="0" r="0" b="0"/>
            <wp:wrapTopAndBottom/>
            <wp:docPr id="1206368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8259" name="Picture 1206368259"/>
                    <pic:cNvPicPr/>
                  </pic:nvPicPr>
                  <pic:blipFill>
                    <a:blip r:embed="rId19"/>
                    <a:stretch>
                      <a:fillRect/>
                    </a:stretch>
                  </pic:blipFill>
                  <pic:spPr>
                    <a:xfrm>
                      <a:off x="0" y="0"/>
                      <a:ext cx="3254375" cy="3254375"/>
                    </a:xfrm>
                    <a:prstGeom prst="rect">
                      <a:avLst/>
                    </a:prstGeom>
                  </pic:spPr>
                </pic:pic>
              </a:graphicData>
            </a:graphic>
            <wp14:sizeRelH relativeFrom="page">
              <wp14:pctWidth>0</wp14:pctWidth>
            </wp14:sizeRelH>
            <wp14:sizeRelV relativeFrom="page">
              <wp14:pctHeight>0</wp14:pctHeight>
            </wp14:sizeRelV>
          </wp:anchor>
        </w:drawing>
      </w:r>
    </w:p>
    <w:p w14:paraId="3C274275" w14:textId="30684379" w:rsidR="00014B63" w:rsidRDefault="00014B63" w:rsidP="00F6623D"/>
    <w:p w14:paraId="674D0723" w14:textId="6B8DD551" w:rsidR="00014B63" w:rsidRDefault="00014B63" w:rsidP="00014B63">
      <w:r>
        <w:rPr>
          <w:b/>
          <w:bCs/>
        </w:rPr>
        <w:t>F</w:t>
      </w:r>
      <w:r w:rsidRPr="00B50231">
        <w:rPr>
          <w:b/>
          <w:bCs/>
        </w:rPr>
        <w:t>ig</w:t>
      </w:r>
      <w:r>
        <w:rPr>
          <w:b/>
          <w:bCs/>
        </w:rPr>
        <w:t>ure</w:t>
      </w:r>
      <w:r w:rsidRPr="00B50231">
        <w:rPr>
          <w:b/>
          <w:bCs/>
        </w:rPr>
        <w:t xml:space="preserve"> </w:t>
      </w:r>
      <w:r>
        <w:rPr>
          <w:b/>
          <w:bCs/>
        </w:rPr>
        <w:t>5</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6BE91164" w14:textId="6A09D96E" w:rsidR="00014B63" w:rsidRDefault="00B52801" w:rsidP="00F6623D">
      <w:r>
        <w:lastRenderedPageBreak/>
        <w:t xml:space="preserve">References: </w:t>
      </w:r>
    </w:p>
    <w:p w14:paraId="3FAC31C3" w14:textId="77777777" w:rsidR="00B52801" w:rsidRDefault="00B52801" w:rsidP="00F6623D"/>
    <w:p w14:paraId="5F9EF07B" w14:textId="77777777" w:rsidR="00A26783" w:rsidRPr="00A26783" w:rsidRDefault="00B52801" w:rsidP="00A26783">
      <w:pPr>
        <w:pStyle w:val="Bibliography"/>
        <w:rPr>
          <w:rFonts w:eastAsiaTheme="minorHAnsi"/>
        </w:rPr>
      </w:pPr>
      <w:r>
        <w:fldChar w:fldCharType="begin"/>
      </w:r>
      <w:r>
        <w:instrText xml:space="preserve"> ADDIN ZOTERO_BIBL {"uncited":[],"omitted":[],"custom":[]} CSL_BIBLIOGRAPHY </w:instrText>
      </w:r>
      <w:r>
        <w:fldChar w:fldCharType="separate"/>
      </w:r>
      <w:r w:rsidR="00A26783" w:rsidRPr="00A26783">
        <w:rPr>
          <w:rFonts w:eastAsiaTheme="minorHAnsi"/>
        </w:rPr>
        <w:t xml:space="preserve">1. </w:t>
      </w:r>
      <w:r w:rsidR="00A26783" w:rsidRPr="00A26783">
        <w:rPr>
          <w:rFonts w:eastAsiaTheme="minorHAnsi"/>
        </w:rPr>
        <w:tab/>
        <w:t xml:space="preserve">C. Bellard, C. </w:t>
      </w:r>
      <w:proofErr w:type="spellStart"/>
      <w:r w:rsidR="00A26783" w:rsidRPr="00A26783">
        <w:rPr>
          <w:rFonts w:eastAsiaTheme="minorHAnsi"/>
        </w:rPr>
        <w:t>Bertelsmeier</w:t>
      </w:r>
      <w:proofErr w:type="spellEnd"/>
      <w:r w:rsidR="00A26783" w:rsidRPr="00A26783">
        <w:rPr>
          <w:rFonts w:eastAsiaTheme="minorHAnsi"/>
        </w:rPr>
        <w:t xml:space="preserve">, P. Leadley, W. </w:t>
      </w:r>
      <w:proofErr w:type="spellStart"/>
      <w:r w:rsidR="00A26783" w:rsidRPr="00A26783">
        <w:rPr>
          <w:rFonts w:eastAsiaTheme="minorHAnsi"/>
        </w:rPr>
        <w:t>Thuiller</w:t>
      </w:r>
      <w:proofErr w:type="spellEnd"/>
      <w:r w:rsidR="00A26783" w:rsidRPr="00A26783">
        <w:rPr>
          <w:rFonts w:eastAsiaTheme="minorHAnsi"/>
        </w:rPr>
        <w:t xml:space="preserve">, F. </w:t>
      </w:r>
      <w:proofErr w:type="spellStart"/>
      <w:r w:rsidR="00A26783" w:rsidRPr="00A26783">
        <w:rPr>
          <w:rFonts w:eastAsiaTheme="minorHAnsi"/>
        </w:rPr>
        <w:t>Courchamp</w:t>
      </w:r>
      <w:proofErr w:type="spellEnd"/>
      <w:r w:rsidR="00A26783" w:rsidRPr="00A26783">
        <w:rPr>
          <w:rFonts w:eastAsiaTheme="minorHAnsi"/>
        </w:rPr>
        <w:t xml:space="preserve">, Impacts of climate change on the future of biodiversity. </w:t>
      </w:r>
      <w:r w:rsidR="00A26783" w:rsidRPr="00A26783">
        <w:rPr>
          <w:rFonts w:eastAsiaTheme="minorHAnsi"/>
          <w:i/>
          <w:iCs/>
        </w:rPr>
        <w:t>Ecology Letters</w:t>
      </w:r>
      <w:r w:rsidR="00A26783" w:rsidRPr="00A26783">
        <w:rPr>
          <w:rFonts w:eastAsiaTheme="minorHAnsi"/>
        </w:rPr>
        <w:t xml:space="preserve"> </w:t>
      </w:r>
      <w:r w:rsidR="00A26783" w:rsidRPr="00A26783">
        <w:rPr>
          <w:rFonts w:eastAsiaTheme="minorHAnsi"/>
          <w:b/>
          <w:bCs/>
        </w:rPr>
        <w:t>15</w:t>
      </w:r>
      <w:r w:rsidR="00A26783" w:rsidRPr="00A26783">
        <w:rPr>
          <w:rFonts w:eastAsiaTheme="minorHAnsi"/>
        </w:rPr>
        <w:t>, 365–377 (2012).</w:t>
      </w:r>
    </w:p>
    <w:p w14:paraId="6F7C86FB" w14:textId="77777777" w:rsidR="00A26783" w:rsidRPr="00A26783" w:rsidRDefault="00A26783" w:rsidP="00A26783">
      <w:pPr>
        <w:pStyle w:val="Bibliography"/>
        <w:rPr>
          <w:rFonts w:eastAsiaTheme="minorHAnsi"/>
        </w:rPr>
      </w:pPr>
      <w:r w:rsidRPr="00A26783">
        <w:rPr>
          <w:rFonts w:eastAsiaTheme="minorHAnsi"/>
        </w:rPr>
        <w:t xml:space="preserve">2. </w:t>
      </w:r>
      <w:r w:rsidRPr="00A26783">
        <w:rPr>
          <w:rFonts w:eastAsiaTheme="minorHAnsi"/>
        </w:rPr>
        <w:tab/>
        <w:t xml:space="preserve">J. M. Bennett, J. Sunday, P. </w:t>
      </w:r>
      <w:proofErr w:type="spellStart"/>
      <w:r w:rsidRPr="00A26783">
        <w:rPr>
          <w:rFonts w:eastAsiaTheme="minorHAnsi"/>
        </w:rPr>
        <w:t>Calosi</w:t>
      </w:r>
      <w:proofErr w:type="spellEnd"/>
      <w:r w:rsidRPr="00A26783">
        <w:rPr>
          <w:rFonts w:eastAsiaTheme="minorHAnsi"/>
        </w:rPr>
        <w:t xml:space="preserve">, F. Villalobos, B. Martínez, R. Molina-Venegas, M. B. Araújo, A. C. Algar, S. </w:t>
      </w:r>
      <w:proofErr w:type="spellStart"/>
      <w:r w:rsidRPr="00A26783">
        <w:rPr>
          <w:rFonts w:eastAsiaTheme="minorHAnsi"/>
        </w:rPr>
        <w:t>Clusella-Trullas</w:t>
      </w:r>
      <w:proofErr w:type="spellEnd"/>
      <w:r w:rsidRPr="00A26783">
        <w:rPr>
          <w:rFonts w:eastAsiaTheme="minorHAnsi"/>
        </w:rPr>
        <w:t>, B. A. Hawkins, S. A. Keith, I. Kühn, C. Rahbek, L. Rodríguez, A. Singer, I. Morales-Castilla, M. Á. Olalla-</w:t>
      </w:r>
      <w:proofErr w:type="spellStart"/>
      <w:r w:rsidRPr="00A26783">
        <w:rPr>
          <w:rFonts w:eastAsiaTheme="minorHAnsi"/>
        </w:rPr>
        <w:t>Tárraga</w:t>
      </w:r>
      <w:proofErr w:type="spellEnd"/>
      <w:r w:rsidRPr="00A26783">
        <w:rPr>
          <w:rFonts w:eastAsiaTheme="minorHAnsi"/>
        </w:rPr>
        <w:t xml:space="preserve">, The evolution of critical thermal limits of life on Earth. </w:t>
      </w:r>
      <w:r w:rsidRPr="00A26783">
        <w:rPr>
          <w:rFonts w:eastAsiaTheme="minorHAnsi"/>
          <w:i/>
          <w:iCs/>
        </w:rPr>
        <w:t>Nat Commun</w:t>
      </w:r>
      <w:r w:rsidRPr="00A26783">
        <w:rPr>
          <w:rFonts w:eastAsiaTheme="minorHAnsi"/>
        </w:rPr>
        <w:t xml:space="preserve"> </w:t>
      </w:r>
      <w:r w:rsidRPr="00A26783">
        <w:rPr>
          <w:rFonts w:eastAsiaTheme="minorHAnsi"/>
          <w:b/>
          <w:bCs/>
        </w:rPr>
        <w:t>12</w:t>
      </w:r>
      <w:r w:rsidRPr="00A26783">
        <w:rPr>
          <w:rFonts w:eastAsiaTheme="minorHAnsi"/>
        </w:rPr>
        <w:t>, 1198 (2021).</w:t>
      </w:r>
    </w:p>
    <w:p w14:paraId="17534565" w14:textId="77777777" w:rsidR="00A26783" w:rsidRPr="00A26783" w:rsidRDefault="00A26783" w:rsidP="00A26783">
      <w:pPr>
        <w:pStyle w:val="Bibliography"/>
        <w:rPr>
          <w:rFonts w:eastAsiaTheme="minorHAnsi"/>
        </w:rPr>
      </w:pPr>
      <w:r w:rsidRPr="00A26783">
        <w:rPr>
          <w:rFonts w:eastAsiaTheme="minorHAnsi"/>
        </w:rPr>
        <w:t xml:space="preserve">3. </w:t>
      </w:r>
      <w:r w:rsidRPr="00A26783">
        <w:rPr>
          <w:rFonts w:eastAsiaTheme="minorHAnsi"/>
        </w:rPr>
        <w:tab/>
        <w:t xml:space="preserve">W. W. Dowd, F. A. King, M. W. Denny, Thermal variation, thermal extremes and the physiological performance of individuals. </w:t>
      </w:r>
      <w:r w:rsidRPr="00A26783">
        <w:rPr>
          <w:rFonts w:eastAsiaTheme="minorHAnsi"/>
          <w:i/>
          <w:iCs/>
        </w:rPr>
        <w:t>Journal of Experimental Biology</w:t>
      </w:r>
      <w:r w:rsidRPr="00A26783">
        <w:rPr>
          <w:rFonts w:eastAsiaTheme="minorHAnsi"/>
        </w:rPr>
        <w:t xml:space="preserve"> </w:t>
      </w:r>
      <w:r w:rsidRPr="00A26783">
        <w:rPr>
          <w:rFonts w:eastAsiaTheme="minorHAnsi"/>
          <w:b/>
          <w:bCs/>
        </w:rPr>
        <w:t>218</w:t>
      </w:r>
      <w:r w:rsidRPr="00A26783">
        <w:rPr>
          <w:rFonts w:eastAsiaTheme="minorHAnsi"/>
        </w:rPr>
        <w:t>, 1956–1967 (2015).</w:t>
      </w:r>
    </w:p>
    <w:p w14:paraId="7099F10E" w14:textId="77777777" w:rsidR="00A26783" w:rsidRPr="00A26783" w:rsidRDefault="00A26783" w:rsidP="00A26783">
      <w:pPr>
        <w:pStyle w:val="Bibliography"/>
        <w:rPr>
          <w:rFonts w:eastAsiaTheme="minorHAnsi"/>
        </w:rPr>
      </w:pPr>
      <w:r w:rsidRPr="00A26783">
        <w:rPr>
          <w:rFonts w:eastAsiaTheme="minorHAnsi"/>
        </w:rPr>
        <w:t xml:space="preserve">4. </w:t>
      </w:r>
      <w:r w:rsidRPr="00A26783">
        <w:rPr>
          <w:rFonts w:eastAsiaTheme="minorHAnsi"/>
        </w:rPr>
        <w:tab/>
        <w:t xml:space="preserve">H. O. </w:t>
      </w:r>
      <w:proofErr w:type="spellStart"/>
      <w:r w:rsidRPr="00A26783">
        <w:rPr>
          <w:rFonts w:eastAsiaTheme="minorHAnsi"/>
        </w:rPr>
        <w:t>Pörtner</w:t>
      </w:r>
      <w:proofErr w:type="spellEnd"/>
      <w:r w:rsidRPr="00A26783">
        <w:rPr>
          <w:rFonts w:eastAsiaTheme="minorHAnsi"/>
        </w:rPr>
        <w:t xml:space="preserve">, R. Knust, Climate Change Affects Marine Fishes Through the Oxygen Limitation of Thermal Tolerance. </w:t>
      </w:r>
      <w:r w:rsidRPr="00A26783">
        <w:rPr>
          <w:rFonts w:eastAsiaTheme="minorHAnsi"/>
          <w:i/>
          <w:iCs/>
        </w:rPr>
        <w:t>Science</w:t>
      </w:r>
      <w:r w:rsidRPr="00A26783">
        <w:rPr>
          <w:rFonts w:eastAsiaTheme="minorHAnsi"/>
        </w:rPr>
        <w:t xml:space="preserve"> </w:t>
      </w:r>
      <w:r w:rsidRPr="00A26783">
        <w:rPr>
          <w:rFonts w:eastAsiaTheme="minorHAnsi"/>
          <w:b/>
          <w:bCs/>
        </w:rPr>
        <w:t>315</w:t>
      </w:r>
      <w:r w:rsidRPr="00A26783">
        <w:rPr>
          <w:rFonts w:eastAsiaTheme="minorHAnsi"/>
        </w:rPr>
        <w:t>, 95–97 (2007).</w:t>
      </w:r>
    </w:p>
    <w:p w14:paraId="5CC19D38" w14:textId="77777777" w:rsidR="00A26783" w:rsidRPr="00A26783" w:rsidRDefault="00A26783" w:rsidP="00A26783">
      <w:pPr>
        <w:pStyle w:val="Bibliography"/>
        <w:rPr>
          <w:rFonts w:eastAsiaTheme="minorHAnsi"/>
        </w:rPr>
      </w:pPr>
      <w:r w:rsidRPr="00A26783">
        <w:rPr>
          <w:rFonts w:eastAsiaTheme="minorHAnsi"/>
        </w:rPr>
        <w:t xml:space="preserve">5. </w:t>
      </w:r>
      <w:r w:rsidRPr="00A26783">
        <w:rPr>
          <w:rFonts w:eastAsiaTheme="minorHAnsi"/>
        </w:rPr>
        <w:tab/>
        <w:t xml:space="preserve">B. J. Sinclair, K. E. Marshall, M. A. Sewell, D. L. Levesque, C. S. Willett, S. Slotsbo, Y. Dong, C. D. G. Harley, D. J. Marshall, B. S. Helmuth, R. B. Huey, Can we predict ectotherm responses to climate change using thermal performance curves and body temperatures? </w:t>
      </w:r>
      <w:r w:rsidRPr="00A26783">
        <w:rPr>
          <w:rFonts w:eastAsiaTheme="minorHAnsi"/>
          <w:i/>
          <w:iCs/>
        </w:rPr>
        <w:t>Ecology Letters</w:t>
      </w:r>
      <w:r w:rsidRPr="00A26783">
        <w:rPr>
          <w:rFonts w:eastAsiaTheme="minorHAnsi"/>
        </w:rPr>
        <w:t xml:space="preserve"> </w:t>
      </w:r>
      <w:r w:rsidRPr="00A26783">
        <w:rPr>
          <w:rFonts w:eastAsiaTheme="minorHAnsi"/>
          <w:b/>
          <w:bCs/>
        </w:rPr>
        <w:t>19</w:t>
      </w:r>
      <w:r w:rsidRPr="00A26783">
        <w:rPr>
          <w:rFonts w:eastAsiaTheme="minorHAnsi"/>
        </w:rPr>
        <w:t>, 1372–1385 (2016).</w:t>
      </w:r>
    </w:p>
    <w:p w14:paraId="0AB96635" w14:textId="77777777" w:rsidR="00A26783" w:rsidRPr="00A26783" w:rsidRDefault="00A26783" w:rsidP="00A26783">
      <w:pPr>
        <w:pStyle w:val="Bibliography"/>
        <w:rPr>
          <w:rFonts w:eastAsiaTheme="minorHAnsi"/>
        </w:rPr>
      </w:pPr>
      <w:r w:rsidRPr="00A26783">
        <w:rPr>
          <w:rFonts w:eastAsiaTheme="minorHAnsi"/>
        </w:rPr>
        <w:t xml:space="preserve">6. </w:t>
      </w:r>
      <w:r w:rsidRPr="00A26783">
        <w:rPr>
          <w:rFonts w:eastAsiaTheme="minorHAnsi"/>
        </w:rPr>
        <w:tab/>
        <w:t xml:space="preserve">R. S. </w:t>
      </w:r>
      <w:proofErr w:type="spellStart"/>
      <w:r w:rsidRPr="00A26783">
        <w:rPr>
          <w:rFonts w:eastAsiaTheme="minorHAnsi"/>
        </w:rPr>
        <w:t>Telemeco</w:t>
      </w:r>
      <w:proofErr w:type="spellEnd"/>
      <w:r w:rsidRPr="00A26783">
        <w:rPr>
          <w:rFonts w:eastAsiaTheme="minorHAnsi"/>
        </w:rPr>
        <w:t xml:space="preserve">, M. J. Elphick, R. Shine, Nesting lizards (Bassiana </w:t>
      </w:r>
      <w:proofErr w:type="spellStart"/>
      <w:r w:rsidRPr="00A26783">
        <w:rPr>
          <w:rFonts w:eastAsiaTheme="minorHAnsi"/>
        </w:rPr>
        <w:t>duperreyi</w:t>
      </w:r>
      <w:proofErr w:type="spellEnd"/>
      <w:r w:rsidRPr="00A26783">
        <w:rPr>
          <w:rFonts w:eastAsiaTheme="minorHAnsi"/>
        </w:rPr>
        <w:t xml:space="preserve">) compensate partly, but not completely, for climate change. </w:t>
      </w:r>
      <w:r w:rsidRPr="00A26783">
        <w:rPr>
          <w:rFonts w:eastAsiaTheme="minorHAnsi"/>
          <w:i/>
          <w:iCs/>
        </w:rPr>
        <w:t>Ecology</w:t>
      </w:r>
      <w:r w:rsidRPr="00A26783">
        <w:rPr>
          <w:rFonts w:eastAsiaTheme="minorHAnsi"/>
        </w:rPr>
        <w:t xml:space="preserve"> </w:t>
      </w:r>
      <w:r w:rsidRPr="00A26783">
        <w:rPr>
          <w:rFonts w:eastAsiaTheme="minorHAnsi"/>
          <w:b/>
          <w:bCs/>
        </w:rPr>
        <w:t>90</w:t>
      </w:r>
      <w:r w:rsidRPr="00A26783">
        <w:rPr>
          <w:rFonts w:eastAsiaTheme="minorHAnsi"/>
        </w:rPr>
        <w:t>, 17–22 (2009).</w:t>
      </w:r>
    </w:p>
    <w:p w14:paraId="0592B236" w14:textId="77777777" w:rsidR="00A26783" w:rsidRPr="00A26783" w:rsidRDefault="00A26783" w:rsidP="00A26783">
      <w:pPr>
        <w:pStyle w:val="Bibliography"/>
        <w:rPr>
          <w:rFonts w:eastAsiaTheme="minorHAnsi"/>
        </w:rPr>
      </w:pPr>
      <w:r w:rsidRPr="00A26783">
        <w:rPr>
          <w:rFonts w:eastAsiaTheme="minorHAnsi"/>
        </w:rPr>
        <w:t xml:space="preserve">7. </w:t>
      </w:r>
      <w:r w:rsidRPr="00A26783">
        <w:rPr>
          <w:rFonts w:eastAsiaTheme="minorHAnsi"/>
        </w:rPr>
        <w:tab/>
        <w:t xml:space="preserve">B. G. Lovegrove, C. Canale, D. Levesque, G. </w:t>
      </w:r>
      <w:proofErr w:type="spellStart"/>
      <w:r w:rsidRPr="00A26783">
        <w:rPr>
          <w:rFonts w:eastAsiaTheme="minorHAnsi"/>
        </w:rPr>
        <w:t>Fluch</w:t>
      </w:r>
      <w:proofErr w:type="spellEnd"/>
      <w:r w:rsidRPr="00A26783">
        <w:rPr>
          <w:rFonts w:eastAsiaTheme="minorHAnsi"/>
        </w:rPr>
        <w:t xml:space="preserve">, M. Řeháková-Petrů, T. Ruf, Are Tropical Small Mammals Physiologically Vulnerable to Arrhenius Effects and Climate Change? </w:t>
      </w:r>
      <w:r w:rsidRPr="00A26783">
        <w:rPr>
          <w:rFonts w:eastAsiaTheme="minorHAnsi"/>
          <w:i/>
          <w:iCs/>
        </w:rPr>
        <w:t>Physiological and Biochemical Zoology</w:t>
      </w:r>
      <w:r w:rsidRPr="00A26783">
        <w:rPr>
          <w:rFonts w:eastAsiaTheme="minorHAnsi"/>
        </w:rPr>
        <w:t xml:space="preserve"> </w:t>
      </w:r>
      <w:r w:rsidRPr="00A26783">
        <w:rPr>
          <w:rFonts w:eastAsiaTheme="minorHAnsi"/>
          <w:b/>
          <w:bCs/>
        </w:rPr>
        <w:t>87</w:t>
      </w:r>
      <w:r w:rsidRPr="00A26783">
        <w:rPr>
          <w:rFonts w:eastAsiaTheme="minorHAnsi"/>
        </w:rPr>
        <w:t>, 30–45 (2014).</w:t>
      </w:r>
    </w:p>
    <w:p w14:paraId="67CB6282" w14:textId="77777777" w:rsidR="00A26783" w:rsidRPr="00A26783" w:rsidRDefault="00A26783" w:rsidP="00A26783">
      <w:pPr>
        <w:pStyle w:val="Bibliography"/>
        <w:rPr>
          <w:rFonts w:eastAsiaTheme="minorHAnsi"/>
        </w:rPr>
      </w:pPr>
      <w:r w:rsidRPr="00A26783">
        <w:rPr>
          <w:rFonts w:eastAsiaTheme="minorHAnsi"/>
        </w:rPr>
        <w:t xml:space="preserve">8. </w:t>
      </w:r>
      <w:r w:rsidRPr="00A26783">
        <w:rPr>
          <w:rFonts w:eastAsiaTheme="minorHAnsi"/>
        </w:rPr>
        <w:tab/>
        <w:t xml:space="preserve">J. M. Lucore, J. C. Beehner, A. F. White, L. F. Sinclair, V. A. Martins, S. A. </w:t>
      </w:r>
      <w:proofErr w:type="spellStart"/>
      <w:r w:rsidRPr="00A26783">
        <w:rPr>
          <w:rFonts w:eastAsiaTheme="minorHAnsi"/>
        </w:rPr>
        <w:t>Kovalaskas</w:t>
      </w:r>
      <w:proofErr w:type="spellEnd"/>
      <w:r w:rsidRPr="00A26783">
        <w:rPr>
          <w:rFonts w:eastAsiaTheme="minorHAnsi"/>
        </w:rPr>
        <w:t xml:space="preserve">, J. C. Ordoñez, T. J. Bergman, M. E. Benítez, A. J. Marshall, High temperatures are associated with decreased immune system performance in a wild primate. </w:t>
      </w:r>
      <w:r w:rsidRPr="00A26783">
        <w:rPr>
          <w:rFonts w:eastAsiaTheme="minorHAnsi"/>
          <w:i/>
          <w:iCs/>
        </w:rPr>
        <w:t>Science Advances</w:t>
      </w:r>
      <w:r w:rsidRPr="00A26783">
        <w:rPr>
          <w:rFonts w:eastAsiaTheme="minorHAnsi"/>
        </w:rPr>
        <w:t xml:space="preserve"> </w:t>
      </w:r>
      <w:r w:rsidRPr="00A26783">
        <w:rPr>
          <w:rFonts w:eastAsiaTheme="minorHAnsi"/>
          <w:b/>
          <w:bCs/>
        </w:rPr>
        <w:t>10</w:t>
      </w:r>
      <w:r w:rsidRPr="00A26783">
        <w:rPr>
          <w:rFonts w:eastAsiaTheme="minorHAnsi"/>
        </w:rPr>
        <w:t>, eadq6629 (2024).</w:t>
      </w:r>
    </w:p>
    <w:p w14:paraId="008F0B78" w14:textId="77777777" w:rsidR="00A26783" w:rsidRPr="00A26783" w:rsidRDefault="00A26783" w:rsidP="00A26783">
      <w:pPr>
        <w:pStyle w:val="Bibliography"/>
        <w:rPr>
          <w:rFonts w:eastAsiaTheme="minorHAnsi"/>
        </w:rPr>
      </w:pPr>
      <w:r w:rsidRPr="00A26783">
        <w:rPr>
          <w:rFonts w:eastAsiaTheme="minorHAnsi"/>
        </w:rPr>
        <w:t xml:space="preserve">9. </w:t>
      </w:r>
      <w:r w:rsidRPr="00A26783">
        <w:rPr>
          <w:rFonts w:eastAsiaTheme="minorHAnsi"/>
        </w:rPr>
        <w:tab/>
        <w:t>N. N. Moghadam, Thorshauge ,Pia Mai, Kristensen ,Torsten N., de Jonge ,</w:t>
      </w:r>
      <w:proofErr w:type="spellStart"/>
      <w:r w:rsidRPr="00A26783">
        <w:rPr>
          <w:rFonts w:eastAsiaTheme="minorHAnsi"/>
        </w:rPr>
        <w:t>Nadieh</w:t>
      </w:r>
      <w:proofErr w:type="spellEnd"/>
      <w:r w:rsidRPr="00A26783">
        <w:rPr>
          <w:rFonts w:eastAsiaTheme="minorHAnsi"/>
        </w:rPr>
        <w:t xml:space="preserve">, Bahrndorff ,Simon, Kjeldal ,Henrik, J. L. and Nielsen, Strong responses of Drosophila melanogaster microbiota to developmental temperature. </w:t>
      </w:r>
      <w:r w:rsidRPr="00A26783">
        <w:rPr>
          <w:rFonts w:eastAsiaTheme="minorHAnsi"/>
          <w:i/>
          <w:iCs/>
        </w:rPr>
        <w:t>Fly</w:t>
      </w:r>
      <w:r w:rsidRPr="00A26783">
        <w:rPr>
          <w:rFonts w:eastAsiaTheme="minorHAnsi"/>
        </w:rPr>
        <w:t xml:space="preserve"> </w:t>
      </w:r>
      <w:r w:rsidRPr="00A26783">
        <w:rPr>
          <w:rFonts w:eastAsiaTheme="minorHAnsi"/>
          <w:b/>
          <w:bCs/>
        </w:rPr>
        <w:t>12</w:t>
      </w:r>
      <w:r w:rsidRPr="00A26783">
        <w:rPr>
          <w:rFonts w:eastAsiaTheme="minorHAnsi"/>
        </w:rPr>
        <w:t>, 1–12 (2018).</w:t>
      </w:r>
    </w:p>
    <w:p w14:paraId="0AB79FD6" w14:textId="77777777" w:rsidR="00A26783" w:rsidRPr="00A26783" w:rsidRDefault="00A26783" w:rsidP="00A26783">
      <w:pPr>
        <w:pStyle w:val="Bibliography"/>
        <w:rPr>
          <w:rFonts w:eastAsiaTheme="minorHAnsi"/>
        </w:rPr>
      </w:pPr>
      <w:r w:rsidRPr="00A26783">
        <w:rPr>
          <w:rFonts w:eastAsiaTheme="minorHAnsi"/>
        </w:rPr>
        <w:t xml:space="preserve">10. </w:t>
      </w:r>
      <w:r w:rsidRPr="00A26783">
        <w:rPr>
          <w:rFonts w:eastAsiaTheme="minorHAnsi"/>
        </w:rPr>
        <w:tab/>
        <w:t xml:space="preserve">M. Ziegler, F. O. Seneca, L. K. Yum, S. R. </w:t>
      </w:r>
      <w:proofErr w:type="spellStart"/>
      <w:r w:rsidRPr="00A26783">
        <w:rPr>
          <w:rFonts w:eastAsiaTheme="minorHAnsi"/>
        </w:rPr>
        <w:t>Palumbi</w:t>
      </w:r>
      <w:proofErr w:type="spellEnd"/>
      <w:r w:rsidRPr="00A26783">
        <w:rPr>
          <w:rFonts w:eastAsiaTheme="minorHAnsi"/>
        </w:rPr>
        <w:t xml:space="preserve">, C. R. </w:t>
      </w:r>
      <w:proofErr w:type="spellStart"/>
      <w:r w:rsidRPr="00A26783">
        <w:rPr>
          <w:rFonts w:eastAsiaTheme="minorHAnsi"/>
        </w:rPr>
        <w:t>Voolstra</w:t>
      </w:r>
      <w:proofErr w:type="spellEnd"/>
      <w:r w:rsidRPr="00A26783">
        <w:rPr>
          <w:rFonts w:eastAsiaTheme="minorHAnsi"/>
        </w:rPr>
        <w:t xml:space="preserve">, Bacterial community dynamics are linked to patterns of coral heat tolerance. </w:t>
      </w:r>
      <w:r w:rsidRPr="00A26783">
        <w:rPr>
          <w:rFonts w:eastAsiaTheme="minorHAnsi"/>
          <w:i/>
          <w:iCs/>
        </w:rPr>
        <w:t>Nat Commun</w:t>
      </w:r>
      <w:r w:rsidRPr="00A26783">
        <w:rPr>
          <w:rFonts w:eastAsiaTheme="minorHAnsi"/>
        </w:rPr>
        <w:t xml:space="preserve"> </w:t>
      </w:r>
      <w:r w:rsidRPr="00A26783">
        <w:rPr>
          <w:rFonts w:eastAsiaTheme="minorHAnsi"/>
          <w:b/>
          <w:bCs/>
        </w:rPr>
        <w:t>8</w:t>
      </w:r>
      <w:r w:rsidRPr="00A26783">
        <w:rPr>
          <w:rFonts w:eastAsiaTheme="minorHAnsi"/>
        </w:rPr>
        <w:t>, 14213 (2017).</w:t>
      </w:r>
    </w:p>
    <w:p w14:paraId="417B92C9" w14:textId="77777777" w:rsidR="00A26783" w:rsidRPr="00A26783" w:rsidRDefault="00A26783" w:rsidP="00A26783">
      <w:pPr>
        <w:pStyle w:val="Bibliography"/>
        <w:rPr>
          <w:rFonts w:eastAsiaTheme="minorHAnsi"/>
        </w:rPr>
      </w:pPr>
      <w:r w:rsidRPr="00A26783">
        <w:rPr>
          <w:rFonts w:eastAsiaTheme="minorHAnsi"/>
        </w:rPr>
        <w:t xml:space="preserve">11. </w:t>
      </w:r>
      <w:r w:rsidRPr="00A26783">
        <w:rPr>
          <w:rFonts w:eastAsiaTheme="minorHAnsi"/>
        </w:rPr>
        <w:tab/>
        <w:t xml:space="preserve">L. Baldassarre, H. Ying, A. M. Reitzel, S. </w:t>
      </w:r>
      <w:proofErr w:type="spellStart"/>
      <w:r w:rsidRPr="00A26783">
        <w:rPr>
          <w:rFonts w:eastAsiaTheme="minorHAnsi"/>
        </w:rPr>
        <w:t>Franzenburg</w:t>
      </w:r>
      <w:proofErr w:type="spellEnd"/>
      <w:r w:rsidRPr="00A26783">
        <w:rPr>
          <w:rFonts w:eastAsiaTheme="minorHAnsi"/>
        </w:rPr>
        <w:t xml:space="preserve">, S. </w:t>
      </w:r>
      <w:proofErr w:type="spellStart"/>
      <w:r w:rsidRPr="00A26783">
        <w:rPr>
          <w:rFonts w:eastAsiaTheme="minorHAnsi"/>
        </w:rPr>
        <w:t>Fraune</w:t>
      </w:r>
      <w:proofErr w:type="spellEnd"/>
      <w:r w:rsidRPr="00A26783">
        <w:rPr>
          <w:rFonts w:eastAsiaTheme="minorHAnsi"/>
        </w:rPr>
        <w:t xml:space="preserve">, Microbiota mediated plasticity promotes thermal adaptation in the sea anemone </w:t>
      </w:r>
      <w:proofErr w:type="spellStart"/>
      <w:r w:rsidRPr="00A26783">
        <w:rPr>
          <w:rFonts w:eastAsiaTheme="minorHAnsi"/>
        </w:rPr>
        <w:t>Nematostella</w:t>
      </w:r>
      <w:proofErr w:type="spellEnd"/>
      <w:r w:rsidRPr="00A26783">
        <w:rPr>
          <w:rFonts w:eastAsiaTheme="minorHAnsi"/>
        </w:rPr>
        <w:t xml:space="preserve"> </w:t>
      </w:r>
      <w:proofErr w:type="spellStart"/>
      <w:r w:rsidRPr="00A26783">
        <w:rPr>
          <w:rFonts w:eastAsiaTheme="minorHAnsi"/>
        </w:rPr>
        <w:t>vectensis</w:t>
      </w:r>
      <w:proofErr w:type="spellEnd"/>
      <w:r w:rsidRPr="00A26783">
        <w:rPr>
          <w:rFonts w:eastAsiaTheme="minorHAnsi"/>
        </w:rPr>
        <w:t xml:space="preserve">. </w:t>
      </w:r>
      <w:r w:rsidRPr="00A26783">
        <w:rPr>
          <w:rFonts w:eastAsiaTheme="minorHAnsi"/>
          <w:i/>
          <w:iCs/>
        </w:rPr>
        <w:t>Nat Commun</w:t>
      </w:r>
      <w:r w:rsidRPr="00A26783">
        <w:rPr>
          <w:rFonts w:eastAsiaTheme="minorHAnsi"/>
        </w:rPr>
        <w:t xml:space="preserve"> </w:t>
      </w:r>
      <w:r w:rsidRPr="00A26783">
        <w:rPr>
          <w:rFonts w:eastAsiaTheme="minorHAnsi"/>
          <w:b/>
          <w:bCs/>
        </w:rPr>
        <w:t>13</w:t>
      </w:r>
      <w:r w:rsidRPr="00A26783">
        <w:rPr>
          <w:rFonts w:eastAsiaTheme="minorHAnsi"/>
        </w:rPr>
        <w:t>, 3804 (2022).</w:t>
      </w:r>
    </w:p>
    <w:p w14:paraId="3CBAF748" w14:textId="77777777" w:rsidR="00A26783" w:rsidRPr="00A26783" w:rsidRDefault="00A26783" w:rsidP="00A26783">
      <w:pPr>
        <w:pStyle w:val="Bibliography"/>
        <w:rPr>
          <w:rFonts w:eastAsiaTheme="minorHAnsi"/>
        </w:rPr>
      </w:pPr>
      <w:r w:rsidRPr="00A26783">
        <w:rPr>
          <w:rFonts w:eastAsiaTheme="minorHAnsi"/>
        </w:rPr>
        <w:t xml:space="preserve">12. </w:t>
      </w:r>
      <w:r w:rsidRPr="00A26783">
        <w:rPr>
          <w:rFonts w:eastAsiaTheme="minorHAnsi"/>
        </w:rPr>
        <w:tab/>
        <w:t xml:space="preserve">S. S. Fontaine, K. D. Kohl, Ectotherm heat tolerance and the microbiome: current understanding, future directions and potential applications. </w:t>
      </w:r>
      <w:r w:rsidRPr="00A26783">
        <w:rPr>
          <w:rFonts w:eastAsiaTheme="minorHAnsi"/>
          <w:i/>
          <w:iCs/>
        </w:rPr>
        <w:t>Journal of Experimental Biology</w:t>
      </w:r>
      <w:r w:rsidRPr="00A26783">
        <w:rPr>
          <w:rFonts w:eastAsiaTheme="minorHAnsi"/>
        </w:rPr>
        <w:t xml:space="preserve"> </w:t>
      </w:r>
      <w:r w:rsidRPr="00A26783">
        <w:rPr>
          <w:rFonts w:eastAsiaTheme="minorHAnsi"/>
          <w:b/>
          <w:bCs/>
        </w:rPr>
        <w:t>226</w:t>
      </w:r>
      <w:r w:rsidRPr="00A26783">
        <w:rPr>
          <w:rFonts w:eastAsiaTheme="minorHAnsi"/>
        </w:rPr>
        <w:t>, jeb245761 (2023).</w:t>
      </w:r>
    </w:p>
    <w:p w14:paraId="6BAD679C" w14:textId="77777777" w:rsidR="00A26783" w:rsidRPr="00A26783" w:rsidRDefault="00A26783" w:rsidP="00A26783">
      <w:pPr>
        <w:pStyle w:val="Bibliography"/>
        <w:rPr>
          <w:rFonts w:eastAsiaTheme="minorHAnsi"/>
        </w:rPr>
      </w:pPr>
      <w:r w:rsidRPr="00A26783">
        <w:rPr>
          <w:rFonts w:eastAsiaTheme="minorHAnsi"/>
        </w:rPr>
        <w:lastRenderedPageBreak/>
        <w:t xml:space="preserve">13. </w:t>
      </w:r>
      <w:r w:rsidRPr="00A26783">
        <w:rPr>
          <w:rFonts w:eastAsiaTheme="minorHAnsi"/>
        </w:rPr>
        <w:tab/>
        <w:t xml:space="preserve">A. Jaramillo, L. E. Castañeda, Gut Microbiota of Drosophila </w:t>
      </w:r>
      <w:proofErr w:type="spellStart"/>
      <w:r w:rsidRPr="00A26783">
        <w:rPr>
          <w:rFonts w:eastAsiaTheme="minorHAnsi"/>
        </w:rPr>
        <w:t>subobscura</w:t>
      </w:r>
      <w:proofErr w:type="spellEnd"/>
      <w:r w:rsidRPr="00A26783">
        <w:rPr>
          <w:rFonts w:eastAsiaTheme="minorHAnsi"/>
        </w:rPr>
        <w:t xml:space="preserve"> Contributes to Its Heat Tolerance and Is Sensitive to Transient Thermal Stress.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12</w:t>
      </w:r>
      <w:r w:rsidRPr="00A26783">
        <w:rPr>
          <w:rFonts w:eastAsiaTheme="minorHAnsi"/>
        </w:rPr>
        <w:t xml:space="preserve"> (2021).</w:t>
      </w:r>
    </w:p>
    <w:p w14:paraId="766CBF6F" w14:textId="77777777" w:rsidR="00A26783" w:rsidRPr="00A26783" w:rsidRDefault="00A26783" w:rsidP="00A26783">
      <w:pPr>
        <w:pStyle w:val="Bibliography"/>
        <w:rPr>
          <w:rFonts w:eastAsiaTheme="minorHAnsi"/>
        </w:rPr>
      </w:pPr>
      <w:r w:rsidRPr="00A26783">
        <w:rPr>
          <w:rFonts w:eastAsiaTheme="minorHAnsi"/>
        </w:rPr>
        <w:t xml:space="preserve">14. </w:t>
      </w:r>
      <w:r w:rsidRPr="00A26783">
        <w:rPr>
          <w:rFonts w:eastAsiaTheme="minorHAnsi"/>
        </w:rPr>
        <w:tab/>
        <w:t xml:space="preserve">B. Zhang, S. P. Leonard, Y. Li, N. A. Moran, Obligate bacterial endosymbionts limit thermal tolerance of insect host species. </w:t>
      </w:r>
      <w:r w:rsidRPr="00A26783">
        <w:rPr>
          <w:rFonts w:eastAsiaTheme="minorHAnsi"/>
          <w:i/>
          <w:iCs/>
        </w:rPr>
        <w:t>Proceedings of the National Academy of Sciences</w:t>
      </w:r>
      <w:r w:rsidRPr="00A26783">
        <w:rPr>
          <w:rFonts w:eastAsiaTheme="minorHAnsi"/>
        </w:rPr>
        <w:t xml:space="preserve"> </w:t>
      </w:r>
      <w:r w:rsidRPr="00A26783">
        <w:rPr>
          <w:rFonts w:eastAsiaTheme="minorHAnsi"/>
          <w:b/>
          <w:bCs/>
        </w:rPr>
        <w:t>116</w:t>
      </w:r>
      <w:r w:rsidRPr="00A26783">
        <w:rPr>
          <w:rFonts w:eastAsiaTheme="minorHAnsi"/>
        </w:rPr>
        <w:t>, 24712–24718 (2019).</w:t>
      </w:r>
    </w:p>
    <w:p w14:paraId="44F8F797" w14:textId="77777777" w:rsidR="00A26783" w:rsidRPr="00A26783" w:rsidRDefault="00A26783" w:rsidP="00A26783">
      <w:pPr>
        <w:pStyle w:val="Bibliography"/>
        <w:rPr>
          <w:rFonts w:eastAsiaTheme="minorHAnsi"/>
        </w:rPr>
      </w:pPr>
      <w:r w:rsidRPr="00A26783">
        <w:rPr>
          <w:rFonts w:eastAsiaTheme="minorHAnsi"/>
        </w:rPr>
        <w:t xml:space="preserve">15. </w:t>
      </w:r>
      <w:r w:rsidRPr="00A26783">
        <w:rPr>
          <w:rFonts w:eastAsiaTheme="minorHAnsi"/>
        </w:rPr>
        <w:tab/>
        <w:t xml:space="preserve">K. R. Amato, Incorporating the gut microbiota into models of human and non-human primate ecology and evolution. </w:t>
      </w:r>
      <w:r w:rsidRPr="00A26783">
        <w:rPr>
          <w:rFonts w:eastAsiaTheme="minorHAnsi"/>
          <w:i/>
          <w:iCs/>
        </w:rPr>
        <w:t>American Journal of Physical Anthropology</w:t>
      </w:r>
      <w:r w:rsidRPr="00A26783">
        <w:rPr>
          <w:rFonts w:eastAsiaTheme="minorHAnsi"/>
        </w:rPr>
        <w:t xml:space="preserve"> </w:t>
      </w:r>
      <w:r w:rsidRPr="00A26783">
        <w:rPr>
          <w:rFonts w:eastAsiaTheme="minorHAnsi"/>
          <w:b/>
          <w:bCs/>
        </w:rPr>
        <w:t>159</w:t>
      </w:r>
      <w:r w:rsidRPr="00A26783">
        <w:rPr>
          <w:rFonts w:eastAsiaTheme="minorHAnsi"/>
        </w:rPr>
        <w:t>, 196–215 (2016).</w:t>
      </w:r>
    </w:p>
    <w:p w14:paraId="1E3F35D9" w14:textId="77777777" w:rsidR="00A26783" w:rsidRPr="00A26783" w:rsidRDefault="00A26783" w:rsidP="00A26783">
      <w:pPr>
        <w:pStyle w:val="Bibliography"/>
        <w:rPr>
          <w:rFonts w:eastAsiaTheme="minorHAnsi"/>
        </w:rPr>
      </w:pPr>
      <w:r w:rsidRPr="00A26783">
        <w:rPr>
          <w:rFonts w:eastAsiaTheme="minorHAnsi"/>
        </w:rPr>
        <w:t xml:space="preserve">16. </w:t>
      </w:r>
      <w:r w:rsidRPr="00A26783">
        <w:rPr>
          <w:rFonts w:eastAsiaTheme="minorHAnsi"/>
        </w:rPr>
        <w:tab/>
        <w:t xml:space="preserve">J. Sepulveda, A. H. Moeller, The Effects of Temperature on Animal Gut Microbiomes.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11</w:t>
      </w:r>
      <w:r w:rsidRPr="00A26783">
        <w:rPr>
          <w:rFonts w:eastAsiaTheme="minorHAnsi"/>
        </w:rPr>
        <w:t>, 384 (2020).</w:t>
      </w:r>
    </w:p>
    <w:p w14:paraId="7A017F13" w14:textId="77777777" w:rsidR="00A26783" w:rsidRPr="00A26783" w:rsidRDefault="00A26783" w:rsidP="00A26783">
      <w:pPr>
        <w:pStyle w:val="Bibliography"/>
        <w:rPr>
          <w:rFonts w:eastAsiaTheme="minorHAnsi"/>
        </w:rPr>
      </w:pPr>
      <w:r w:rsidRPr="00A26783">
        <w:rPr>
          <w:rFonts w:eastAsiaTheme="minorHAnsi"/>
        </w:rPr>
        <w:t xml:space="preserve">17. </w:t>
      </w:r>
      <w:r w:rsidRPr="00A26783">
        <w:rPr>
          <w:rFonts w:eastAsiaTheme="minorHAnsi"/>
        </w:rPr>
        <w:tab/>
        <w:t xml:space="preserve">S. Chen, J. Wang, D. Peng, G. Li, J. Chen, X. Gu, Exposure to heat-stress environment affects the physiology, circulation levels of cytokines, and microbiome in dairy cows. </w:t>
      </w:r>
      <w:r w:rsidRPr="00A26783">
        <w:rPr>
          <w:rFonts w:eastAsiaTheme="minorHAnsi"/>
          <w:i/>
          <w:iCs/>
        </w:rPr>
        <w:t>Sci Rep</w:t>
      </w:r>
      <w:r w:rsidRPr="00A26783">
        <w:rPr>
          <w:rFonts w:eastAsiaTheme="minorHAnsi"/>
        </w:rPr>
        <w:t xml:space="preserve"> </w:t>
      </w:r>
      <w:r w:rsidRPr="00A26783">
        <w:rPr>
          <w:rFonts w:eastAsiaTheme="minorHAnsi"/>
          <w:b/>
          <w:bCs/>
        </w:rPr>
        <w:t>8</w:t>
      </w:r>
      <w:r w:rsidRPr="00A26783">
        <w:rPr>
          <w:rFonts w:eastAsiaTheme="minorHAnsi"/>
        </w:rPr>
        <w:t>, 14606 (2018).</w:t>
      </w:r>
    </w:p>
    <w:p w14:paraId="2674F36A" w14:textId="77777777" w:rsidR="00A26783" w:rsidRPr="00A26783" w:rsidRDefault="00A26783" w:rsidP="00A26783">
      <w:pPr>
        <w:pStyle w:val="Bibliography"/>
        <w:rPr>
          <w:rFonts w:eastAsiaTheme="minorHAnsi"/>
        </w:rPr>
      </w:pPr>
      <w:r w:rsidRPr="00A26783">
        <w:rPr>
          <w:rFonts w:eastAsiaTheme="minorHAnsi"/>
        </w:rPr>
        <w:t xml:space="preserve">18. </w:t>
      </w:r>
      <w:r w:rsidRPr="00A26783">
        <w:rPr>
          <w:rFonts w:eastAsiaTheme="minorHAnsi"/>
        </w:rPr>
        <w:tab/>
        <w:t xml:space="preserve">S. S. Fontaine, A. J. Novarro, K. D. Kohl, Environmental temperature alters the digestive performance and gut microbiota of a terrestrial amphibian. </w:t>
      </w:r>
      <w:r w:rsidRPr="00A26783">
        <w:rPr>
          <w:rFonts w:eastAsiaTheme="minorHAnsi"/>
          <w:i/>
          <w:iCs/>
        </w:rPr>
        <w:t>Journal of Experimental Biology</w:t>
      </w:r>
      <w:r w:rsidRPr="00A26783">
        <w:rPr>
          <w:rFonts w:eastAsiaTheme="minorHAnsi"/>
        </w:rPr>
        <w:t xml:space="preserve"> </w:t>
      </w:r>
      <w:r w:rsidRPr="00A26783">
        <w:rPr>
          <w:rFonts w:eastAsiaTheme="minorHAnsi"/>
          <w:b/>
          <w:bCs/>
        </w:rPr>
        <w:t>221</w:t>
      </w:r>
      <w:r w:rsidRPr="00A26783">
        <w:rPr>
          <w:rFonts w:eastAsiaTheme="minorHAnsi"/>
        </w:rPr>
        <w:t>, jeb187559 (2018).</w:t>
      </w:r>
    </w:p>
    <w:p w14:paraId="6FAAF88E" w14:textId="77777777" w:rsidR="00A26783" w:rsidRPr="00A26783" w:rsidRDefault="00A26783" w:rsidP="00A26783">
      <w:pPr>
        <w:pStyle w:val="Bibliography"/>
        <w:rPr>
          <w:rFonts w:eastAsiaTheme="minorHAnsi"/>
        </w:rPr>
      </w:pPr>
      <w:r w:rsidRPr="00A26783">
        <w:rPr>
          <w:rFonts w:eastAsiaTheme="minorHAnsi"/>
        </w:rPr>
        <w:t xml:space="preserve">19. </w:t>
      </w:r>
      <w:r w:rsidRPr="00A26783">
        <w:rPr>
          <w:rFonts w:eastAsiaTheme="minorHAnsi"/>
        </w:rPr>
        <w:tab/>
        <w:t xml:space="preserve">K. Tajima, I. Nonaka, K. Higuchi, N. </w:t>
      </w:r>
      <w:proofErr w:type="spellStart"/>
      <w:r w:rsidRPr="00A26783">
        <w:rPr>
          <w:rFonts w:eastAsiaTheme="minorHAnsi"/>
        </w:rPr>
        <w:t>Takusari</w:t>
      </w:r>
      <w:proofErr w:type="spellEnd"/>
      <w:r w:rsidRPr="00A26783">
        <w:rPr>
          <w:rFonts w:eastAsiaTheme="minorHAnsi"/>
        </w:rPr>
        <w:t xml:space="preserve">, M. Kurihara, A. Takenaka, M. </w:t>
      </w:r>
      <w:proofErr w:type="spellStart"/>
      <w:r w:rsidRPr="00A26783">
        <w:rPr>
          <w:rFonts w:eastAsiaTheme="minorHAnsi"/>
        </w:rPr>
        <w:t>Mitsumori</w:t>
      </w:r>
      <w:proofErr w:type="spellEnd"/>
      <w:r w:rsidRPr="00A26783">
        <w:rPr>
          <w:rFonts w:eastAsiaTheme="minorHAnsi"/>
        </w:rPr>
        <w:t xml:space="preserve">, H. Kajikawa, R. I. Aminov, Influence of high temperature and humidity on rumen bacterial diversity in Holstein heifers. </w:t>
      </w:r>
      <w:r w:rsidRPr="00A26783">
        <w:rPr>
          <w:rFonts w:eastAsiaTheme="minorHAnsi"/>
          <w:i/>
          <w:iCs/>
        </w:rPr>
        <w:t>Anaerobe</w:t>
      </w:r>
      <w:r w:rsidRPr="00A26783">
        <w:rPr>
          <w:rFonts w:eastAsiaTheme="minorHAnsi"/>
        </w:rPr>
        <w:t xml:space="preserve"> </w:t>
      </w:r>
      <w:r w:rsidRPr="00A26783">
        <w:rPr>
          <w:rFonts w:eastAsiaTheme="minorHAnsi"/>
          <w:b/>
          <w:bCs/>
        </w:rPr>
        <w:t>13</w:t>
      </w:r>
      <w:r w:rsidRPr="00A26783">
        <w:rPr>
          <w:rFonts w:eastAsiaTheme="minorHAnsi"/>
        </w:rPr>
        <w:t>, 57–64 (2007).</w:t>
      </w:r>
    </w:p>
    <w:p w14:paraId="0D0E51A1" w14:textId="77777777" w:rsidR="00A26783" w:rsidRPr="00A26783" w:rsidRDefault="00A26783" w:rsidP="00A26783">
      <w:pPr>
        <w:pStyle w:val="Bibliography"/>
        <w:rPr>
          <w:rFonts w:eastAsiaTheme="minorHAnsi"/>
        </w:rPr>
      </w:pPr>
      <w:r w:rsidRPr="00A26783">
        <w:rPr>
          <w:rFonts w:eastAsiaTheme="minorHAnsi"/>
        </w:rPr>
        <w:t xml:space="preserve">20. </w:t>
      </w:r>
      <w:r w:rsidRPr="00A26783">
        <w:rPr>
          <w:rFonts w:eastAsiaTheme="minorHAnsi"/>
        </w:rPr>
        <w:tab/>
        <w:t xml:space="preserve">L. Zhu, R. Liao, N. Wu, G. Zhu, C. Yang, Heat stress mediates changes in fecal microbiome and functional pathways of laying hens. </w:t>
      </w:r>
      <w:r w:rsidRPr="00A26783">
        <w:rPr>
          <w:rFonts w:eastAsiaTheme="minorHAnsi"/>
          <w:i/>
          <w:iCs/>
        </w:rPr>
        <w:t xml:space="preserve">Appl </w:t>
      </w:r>
      <w:proofErr w:type="spellStart"/>
      <w:r w:rsidRPr="00A26783">
        <w:rPr>
          <w:rFonts w:eastAsiaTheme="minorHAnsi"/>
          <w:i/>
          <w:iCs/>
        </w:rPr>
        <w:t>Microbiol</w:t>
      </w:r>
      <w:proofErr w:type="spellEnd"/>
      <w:r w:rsidRPr="00A26783">
        <w:rPr>
          <w:rFonts w:eastAsiaTheme="minorHAnsi"/>
          <w:i/>
          <w:iCs/>
        </w:rPr>
        <w:t xml:space="preserve"> </w:t>
      </w:r>
      <w:proofErr w:type="spellStart"/>
      <w:r w:rsidRPr="00A26783">
        <w:rPr>
          <w:rFonts w:eastAsiaTheme="minorHAnsi"/>
          <w:i/>
          <w:iCs/>
        </w:rPr>
        <w:t>Biotechnol</w:t>
      </w:r>
      <w:proofErr w:type="spellEnd"/>
      <w:r w:rsidRPr="00A26783">
        <w:rPr>
          <w:rFonts w:eastAsiaTheme="minorHAnsi"/>
        </w:rPr>
        <w:t xml:space="preserve"> </w:t>
      </w:r>
      <w:r w:rsidRPr="00A26783">
        <w:rPr>
          <w:rFonts w:eastAsiaTheme="minorHAnsi"/>
          <w:b/>
          <w:bCs/>
        </w:rPr>
        <w:t>103</w:t>
      </w:r>
      <w:r w:rsidRPr="00A26783">
        <w:rPr>
          <w:rFonts w:eastAsiaTheme="minorHAnsi"/>
        </w:rPr>
        <w:t>, 461–472 (2019).</w:t>
      </w:r>
    </w:p>
    <w:p w14:paraId="795E527E" w14:textId="77777777" w:rsidR="00A26783" w:rsidRPr="00A26783" w:rsidRDefault="00A26783" w:rsidP="00A26783">
      <w:pPr>
        <w:pStyle w:val="Bibliography"/>
        <w:rPr>
          <w:rFonts w:eastAsiaTheme="minorHAnsi"/>
        </w:rPr>
      </w:pPr>
      <w:r w:rsidRPr="00A26783">
        <w:rPr>
          <w:rFonts w:eastAsiaTheme="minorHAnsi"/>
        </w:rPr>
        <w:t xml:space="preserve">21. </w:t>
      </w:r>
      <w:r w:rsidRPr="00A26783">
        <w:rPr>
          <w:rFonts w:eastAsiaTheme="minorHAnsi"/>
        </w:rPr>
        <w:tab/>
        <w:t xml:space="preserve">I. Belhadj </w:t>
      </w:r>
      <w:proofErr w:type="spellStart"/>
      <w:r w:rsidRPr="00A26783">
        <w:rPr>
          <w:rFonts w:eastAsiaTheme="minorHAnsi"/>
        </w:rPr>
        <w:t>Slimen</w:t>
      </w:r>
      <w:proofErr w:type="spellEnd"/>
      <w:r w:rsidRPr="00A26783">
        <w:rPr>
          <w:rFonts w:eastAsiaTheme="minorHAnsi"/>
        </w:rPr>
        <w:t xml:space="preserve">, N. Taha, G. </w:t>
      </w:r>
      <w:proofErr w:type="spellStart"/>
      <w:r w:rsidRPr="00A26783">
        <w:rPr>
          <w:rFonts w:eastAsiaTheme="minorHAnsi"/>
        </w:rPr>
        <w:t>Abdeljelil</w:t>
      </w:r>
      <w:proofErr w:type="spellEnd"/>
      <w:r w:rsidRPr="00A26783">
        <w:rPr>
          <w:rFonts w:eastAsiaTheme="minorHAnsi"/>
        </w:rPr>
        <w:t xml:space="preserve">, D. Hajer, B. M. Moncef, A. Manef, Reactive oxygen species, heat stress and oxidative-induced mitochondrial damage. A review. </w:t>
      </w:r>
      <w:r w:rsidRPr="00A26783">
        <w:rPr>
          <w:rFonts w:eastAsiaTheme="minorHAnsi"/>
          <w:i/>
          <w:iCs/>
        </w:rPr>
        <w:t>International Journal of Hyperthermia</w:t>
      </w:r>
      <w:r w:rsidRPr="00A26783">
        <w:rPr>
          <w:rFonts w:eastAsiaTheme="minorHAnsi"/>
        </w:rPr>
        <w:t xml:space="preserve"> </w:t>
      </w:r>
      <w:r w:rsidRPr="00A26783">
        <w:rPr>
          <w:rFonts w:eastAsiaTheme="minorHAnsi"/>
          <w:b/>
          <w:bCs/>
        </w:rPr>
        <w:t>30</w:t>
      </w:r>
      <w:r w:rsidRPr="00A26783">
        <w:rPr>
          <w:rFonts w:eastAsiaTheme="minorHAnsi"/>
        </w:rPr>
        <w:t>, 513–523 (2014).</w:t>
      </w:r>
    </w:p>
    <w:p w14:paraId="328FB724" w14:textId="77777777" w:rsidR="00A26783" w:rsidRPr="00A26783" w:rsidRDefault="00A26783" w:rsidP="00A26783">
      <w:pPr>
        <w:pStyle w:val="Bibliography"/>
        <w:rPr>
          <w:rFonts w:eastAsiaTheme="minorHAnsi"/>
        </w:rPr>
      </w:pPr>
      <w:r w:rsidRPr="00A26783">
        <w:rPr>
          <w:rFonts w:eastAsiaTheme="minorHAnsi"/>
        </w:rPr>
        <w:t xml:space="preserve">22. </w:t>
      </w:r>
      <w:r w:rsidRPr="00A26783">
        <w:rPr>
          <w:rFonts w:eastAsiaTheme="minorHAnsi"/>
        </w:rPr>
        <w:tab/>
        <w:t xml:space="preserve">M. Dodson, R. Castro-Portuguez, D. D. Zhang, NRF2 plays a critical role in mitigating lipid peroxidation and ferroptosis. </w:t>
      </w:r>
      <w:r w:rsidRPr="00A26783">
        <w:rPr>
          <w:rFonts w:eastAsiaTheme="minorHAnsi"/>
          <w:i/>
          <w:iCs/>
        </w:rPr>
        <w:t>Redox Biology</w:t>
      </w:r>
      <w:r w:rsidRPr="00A26783">
        <w:rPr>
          <w:rFonts w:eastAsiaTheme="minorHAnsi"/>
        </w:rPr>
        <w:t xml:space="preserve"> </w:t>
      </w:r>
      <w:r w:rsidRPr="00A26783">
        <w:rPr>
          <w:rFonts w:eastAsiaTheme="minorHAnsi"/>
          <w:b/>
          <w:bCs/>
        </w:rPr>
        <w:t>23</w:t>
      </w:r>
      <w:r w:rsidRPr="00A26783">
        <w:rPr>
          <w:rFonts w:eastAsiaTheme="minorHAnsi"/>
        </w:rPr>
        <w:t>, 101107 (2019).</w:t>
      </w:r>
    </w:p>
    <w:p w14:paraId="4E71B439" w14:textId="77777777" w:rsidR="00A26783" w:rsidRPr="00A26783" w:rsidRDefault="00A26783" w:rsidP="00A26783">
      <w:pPr>
        <w:pStyle w:val="Bibliography"/>
        <w:rPr>
          <w:rFonts w:eastAsiaTheme="minorHAnsi"/>
        </w:rPr>
      </w:pPr>
      <w:r w:rsidRPr="00A26783">
        <w:rPr>
          <w:rFonts w:eastAsiaTheme="minorHAnsi"/>
        </w:rPr>
        <w:t xml:space="preserve">23. </w:t>
      </w:r>
      <w:r w:rsidRPr="00A26783">
        <w:rPr>
          <w:rFonts w:eastAsiaTheme="minorHAnsi"/>
        </w:rPr>
        <w:tab/>
        <w:t xml:space="preserve">G. P. Lambert, C. V. </w:t>
      </w:r>
      <w:proofErr w:type="spellStart"/>
      <w:r w:rsidRPr="00A26783">
        <w:rPr>
          <w:rFonts w:eastAsiaTheme="minorHAnsi"/>
        </w:rPr>
        <w:t>Gisolfi</w:t>
      </w:r>
      <w:proofErr w:type="spellEnd"/>
      <w:r w:rsidRPr="00A26783">
        <w:rPr>
          <w:rFonts w:eastAsiaTheme="minorHAnsi"/>
        </w:rPr>
        <w:t xml:space="preserve">, D. J. Berg, P. L. Moseley, L. W. Oberley, K. C. Kregel, Selected Contribution: Hyperthermia-induced intestinal  permeability and the role of oxidative  and nitrosative stress. </w:t>
      </w:r>
      <w:r w:rsidRPr="00A26783">
        <w:rPr>
          <w:rFonts w:eastAsiaTheme="minorHAnsi"/>
          <w:i/>
          <w:iCs/>
        </w:rPr>
        <w:t>Journal of Applied Physiology</w:t>
      </w:r>
      <w:r w:rsidRPr="00A26783">
        <w:rPr>
          <w:rFonts w:eastAsiaTheme="minorHAnsi"/>
        </w:rPr>
        <w:t xml:space="preserve"> </w:t>
      </w:r>
      <w:r w:rsidRPr="00A26783">
        <w:rPr>
          <w:rFonts w:eastAsiaTheme="minorHAnsi"/>
          <w:b/>
          <w:bCs/>
        </w:rPr>
        <w:t>92</w:t>
      </w:r>
      <w:r w:rsidRPr="00A26783">
        <w:rPr>
          <w:rFonts w:eastAsiaTheme="minorHAnsi"/>
        </w:rPr>
        <w:t>, 1750–1761 (2002).</w:t>
      </w:r>
    </w:p>
    <w:p w14:paraId="7B1BC7DE" w14:textId="77777777" w:rsidR="00A26783" w:rsidRPr="00A26783" w:rsidRDefault="00A26783" w:rsidP="00A26783">
      <w:pPr>
        <w:pStyle w:val="Bibliography"/>
        <w:rPr>
          <w:rFonts w:eastAsiaTheme="minorHAnsi"/>
        </w:rPr>
      </w:pPr>
      <w:r w:rsidRPr="00A26783">
        <w:rPr>
          <w:rFonts w:eastAsiaTheme="minorHAnsi"/>
        </w:rPr>
        <w:t xml:space="preserve">24. </w:t>
      </w:r>
      <w:r w:rsidRPr="00A26783">
        <w:rPr>
          <w:rFonts w:eastAsiaTheme="minorHAnsi"/>
        </w:rPr>
        <w:tab/>
        <w:t xml:space="preserve">F. Koch, U. Thom, E. Albrecht, R. </w:t>
      </w:r>
      <w:proofErr w:type="spellStart"/>
      <w:r w:rsidRPr="00A26783">
        <w:rPr>
          <w:rFonts w:eastAsiaTheme="minorHAnsi"/>
        </w:rPr>
        <w:t>Weikard</w:t>
      </w:r>
      <w:proofErr w:type="spellEnd"/>
      <w:r w:rsidRPr="00A26783">
        <w:rPr>
          <w:rFonts w:eastAsiaTheme="minorHAnsi"/>
        </w:rPr>
        <w:t xml:space="preserve">, W. Nolte, B. </w:t>
      </w:r>
      <w:proofErr w:type="spellStart"/>
      <w:r w:rsidRPr="00A26783">
        <w:rPr>
          <w:rFonts w:eastAsiaTheme="minorHAnsi"/>
        </w:rPr>
        <w:t>Kuhla</w:t>
      </w:r>
      <w:proofErr w:type="spellEnd"/>
      <w:r w:rsidRPr="00A26783">
        <w:rPr>
          <w:rFonts w:eastAsiaTheme="minorHAnsi"/>
        </w:rPr>
        <w:t xml:space="preserve">, C. Kuehn, Heat stress directly impairs gut integrity and recruits distinct immune cell populations into the bovine intestine. </w:t>
      </w:r>
      <w:r w:rsidRPr="00A26783">
        <w:rPr>
          <w:rFonts w:eastAsiaTheme="minorHAnsi"/>
          <w:i/>
          <w:iCs/>
        </w:rPr>
        <w:t>Proceedings of the National Academy of Sciences</w:t>
      </w:r>
      <w:r w:rsidRPr="00A26783">
        <w:rPr>
          <w:rFonts w:eastAsiaTheme="minorHAnsi"/>
        </w:rPr>
        <w:t xml:space="preserve"> </w:t>
      </w:r>
      <w:r w:rsidRPr="00A26783">
        <w:rPr>
          <w:rFonts w:eastAsiaTheme="minorHAnsi"/>
          <w:b/>
          <w:bCs/>
        </w:rPr>
        <w:t>116</w:t>
      </w:r>
      <w:r w:rsidRPr="00A26783">
        <w:rPr>
          <w:rFonts w:eastAsiaTheme="minorHAnsi"/>
        </w:rPr>
        <w:t>, 10333–10338 (2019).</w:t>
      </w:r>
    </w:p>
    <w:p w14:paraId="73CF95B1" w14:textId="77777777" w:rsidR="00A26783" w:rsidRPr="00A26783" w:rsidRDefault="00A26783" w:rsidP="00A26783">
      <w:pPr>
        <w:pStyle w:val="Bibliography"/>
        <w:rPr>
          <w:rFonts w:eastAsiaTheme="minorHAnsi"/>
        </w:rPr>
      </w:pPr>
      <w:r w:rsidRPr="00A26783">
        <w:rPr>
          <w:rFonts w:eastAsiaTheme="minorHAnsi"/>
        </w:rPr>
        <w:t xml:space="preserve">25. </w:t>
      </w:r>
      <w:r w:rsidRPr="00A26783">
        <w:rPr>
          <w:rFonts w:eastAsiaTheme="minorHAnsi"/>
        </w:rPr>
        <w:tab/>
        <w:t xml:space="preserve">C. Kunst, S. Schmid, M. Michalski, D. Tümen, J. </w:t>
      </w:r>
      <w:proofErr w:type="spellStart"/>
      <w:r w:rsidRPr="00A26783">
        <w:rPr>
          <w:rFonts w:eastAsiaTheme="minorHAnsi"/>
        </w:rPr>
        <w:t>Buttenschön</w:t>
      </w:r>
      <w:proofErr w:type="spellEnd"/>
      <w:r w:rsidRPr="00A26783">
        <w:rPr>
          <w:rFonts w:eastAsiaTheme="minorHAnsi"/>
        </w:rPr>
        <w:t xml:space="preserve">, M. Müller, K. </w:t>
      </w:r>
      <w:proofErr w:type="spellStart"/>
      <w:r w:rsidRPr="00A26783">
        <w:rPr>
          <w:rFonts w:eastAsiaTheme="minorHAnsi"/>
        </w:rPr>
        <w:t>Gülow</w:t>
      </w:r>
      <w:proofErr w:type="spellEnd"/>
      <w:r w:rsidRPr="00A26783">
        <w:rPr>
          <w:rFonts w:eastAsiaTheme="minorHAnsi"/>
        </w:rPr>
        <w:t xml:space="preserve">, The Influence of Gut Microbiota on Oxidative Stress and the Immune System. </w:t>
      </w:r>
      <w:r w:rsidRPr="00A26783">
        <w:rPr>
          <w:rFonts w:eastAsiaTheme="minorHAnsi"/>
          <w:i/>
          <w:iCs/>
        </w:rPr>
        <w:t>Biomedicines</w:t>
      </w:r>
      <w:r w:rsidRPr="00A26783">
        <w:rPr>
          <w:rFonts w:eastAsiaTheme="minorHAnsi"/>
        </w:rPr>
        <w:t xml:space="preserve"> </w:t>
      </w:r>
      <w:r w:rsidRPr="00A26783">
        <w:rPr>
          <w:rFonts w:eastAsiaTheme="minorHAnsi"/>
          <w:b/>
          <w:bCs/>
        </w:rPr>
        <w:t>11</w:t>
      </w:r>
      <w:r w:rsidRPr="00A26783">
        <w:rPr>
          <w:rFonts w:eastAsiaTheme="minorHAnsi"/>
        </w:rPr>
        <w:t>, 1388 (2023).</w:t>
      </w:r>
    </w:p>
    <w:p w14:paraId="7DAEA5DA" w14:textId="77777777" w:rsidR="00A26783" w:rsidRPr="00A26783" w:rsidRDefault="00A26783" w:rsidP="00A26783">
      <w:pPr>
        <w:pStyle w:val="Bibliography"/>
        <w:rPr>
          <w:rFonts w:eastAsiaTheme="minorHAnsi"/>
        </w:rPr>
      </w:pPr>
      <w:r w:rsidRPr="00A26783">
        <w:rPr>
          <w:rFonts w:eastAsiaTheme="minorHAnsi"/>
        </w:rPr>
        <w:lastRenderedPageBreak/>
        <w:t xml:space="preserve">26. </w:t>
      </w:r>
      <w:r w:rsidRPr="00A26783">
        <w:rPr>
          <w:rFonts w:eastAsiaTheme="minorHAnsi"/>
        </w:rPr>
        <w:tab/>
        <w:t xml:space="preserve">Y. Sun, X. Wang, L. Li, C. Zhong, Y. Zhang, X. Yang, M. Li, C. Yang, The role of gut microbiota in intestinal disease: from an oxidative stress perspective.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15</w:t>
      </w:r>
      <w:r w:rsidRPr="00A26783">
        <w:rPr>
          <w:rFonts w:eastAsiaTheme="minorHAnsi"/>
        </w:rPr>
        <w:t xml:space="preserve"> (2024).</w:t>
      </w:r>
    </w:p>
    <w:p w14:paraId="301D9475" w14:textId="77777777" w:rsidR="00A26783" w:rsidRPr="00A26783" w:rsidRDefault="00A26783" w:rsidP="00A26783">
      <w:pPr>
        <w:pStyle w:val="Bibliography"/>
        <w:rPr>
          <w:rFonts w:eastAsiaTheme="minorHAnsi"/>
        </w:rPr>
      </w:pPr>
      <w:r w:rsidRPr="00A26783">
        <w:rPr>
          <w:rFonts w:eastAsiaTheme="minorHAnsi"/>
        </w:rPr>
        <w:t xml:space="preserve">27. </w:t>
      </w:r>
      <w:r w:rsidRPr="00A26783">
        <w:rPr>
          <w:rFonts w:eastAsiaTheme="minorHAnsi"/>
        </w:rPr>
        <w:tab/>
        <w:t xml:space="preserve">T. Yardeni, C. E. Tanes, K. Bittinger, L. M. Mattei, P. M. Schaefer, L. N. Singh, G. D. Wu, D. G. Murdock, D. C. Wallace, Host mitochondria influence gut microbiome diversity: A role for ROS. </w:t>
      </w:r>
      <w:r w:rsidRPr="00A26783">
        <w:rPr>
          <w:rFonts w:eastAsiaTheme="minorHAnsi"/>
          <w:i/>
          <w:iCs/>
        </w:rPr>
        <w:t>Science Signaling</w:t>
      </w:r>
      <w:r w:rsidRPr="00A26783">
        <w:rPr>
          <w:rFonts w:eastAsiaTheme="minorHAnsi"/>
        </w:rPr>
        <w:t xml:space="preserve"> </w:t>
      </w:r>
      <w:r w:rsidRPr="00A26783">
        <w:rPr>
          <w:rFonts w:eastAsiaTheme="minorHAnsi"/>
          <w:b/>
          <w:bCs/>
        </w:rPr>
        <w:t>12</w:t>
      </w:r>
      <w:r w:rsidRPr="00A26783">
        <w:rPr>
          <w:rFonts w:eastAsiaTheme="minorHAnsi"/>
        </w:rPr>
        <w:t>, eaaw3159 (2019).</w:t>
      </w:r>
    </w:p>
    <w:p w14:paraId="79D51482" w14:textId="77777777" w:rsidR="00A26783" w:rsidRPr="00A26783" w:rsidRDefault="00A26783" w:rsidP="00A26783">
      <w:pPr>
        <w:pStyle w:val="Bibliography"/>
        <w:rPr>
          <w:rFonts w:eastAsiaTheme="minorHAnsi"/>
        </w:rPr>
      </w:pPr>
      <w:r w:rsidRPr="00A26783">
        <w:rPr>
          <w:rFonts w:eastAsiaTheme="minorHAnsi"/>
        </w:rPr>
        <w:t xml:space="preserve">28. </w:t>
      </w:r>
      <w:r w:rsidRPr="00A26783">
        <w:rPr>
          <w:rFonts w:eastAsiaTheme="minorHAnsi"/>
        </w:rPr>
        <w:tab/>
        <w:t xml:space="preserve">M. Fang, Z. Lei, M. </w:t>
      </w:r>
      <w:proofErr w:type="spellStart"/>
      <w:r w:rsidRPr="00A26783">
        <w:rPr>
          <w:rFonts w:eastAsiaTheme="minorHAnsi"/>
        </w:rPr>
        <w:t>Ruilin</w:t>
      </w:r>
      <w:proofErr w:type="spellEnd"/>
      <w:r w:rsidRPr="00A26783">
        <w:rPr>
          <w:rFonts w:eastAsiaTheme="minorHAnsi"/>
        </w:rPr>
        <w:t xml:space="preserve">, W. Jing, D. </w:t>
      </w:r>
      <w:proofErr w:type="spellStart"/>
      <w:r w:rsidRPr="00A26783">
        <w:rPr>
          <w:rFonts w:eastAsiaTheme="minorHAnsi"/>
        </w:rPr>
        <w:t>Leqiang</w:t>
      </w:r>
      <w:proofErr w:type="spellEnd"/>
      <w:r w:rsidRPr="00A26783">
        <w:rPr>
          <w:rFonts w:eastAsiaTheme="minorHAnsi"/>
        </w:rPr>
        <w:t xml:space="preserve">, High temperature stress induced oxidative stress, gut inflammation and disordered metabolome and microbiome in </w:t>
      </w:r>
      <w:proofErr w:type="spellStart"/>
      <w:r w:rsidRPr="00A26783">
        <w:rPr>
          <w:rFonts w:eastAsiaTheme="minorHAnsi"/>
        </w:rPr>
        <w:t>tsinling</w:t>
      </w:r>
      <w:proofErr w:type="spellEnd"/>
      <w:r w:rsidRPr="00A26783">
        <w:rPr>
          <w:rFonts w:eastAsiaTheme="minorHAnsi"/>
        </w:rPr>
        <w:t xml:space="preserve"> </w:t>
      </w:r>
      <w:proofErr w:type="spellStart"/>
      <w:r w:rsidRPr="00A26783">
        <w:rPr>
          <w:rFonts w:eastAsiaTheme="minorHAnsi"/>
        </w:rPr>
        <w:t>lenok</w:t>
      </w:r>
      <w:proofErr w:type="spellEnd"/>
      <w:r w:rsidRPr="00A26783">
        <w:rPr>
          <w:rFonts w:eastAsiaTheme="minorHAnsi"/>
        </w:rPr>
        <w:t xml:space="preserve"> trout. </w:t>
      </w:r>
      <w:r w:rsidRPr="00A26783">
        <w:rPr>
          <w:rFonts w:eastAsiaTheme="minorHAnsi"/>
          <w:i/>
          <w:iCs/>
        </w:rPr>
        <w:t>Ecotoxicology and Environmental Safety</w:t>
      </w:r>
      <w:r w:rsidRPr="00A26783">
        <w:rPr>
          <w:rFonts w:eastAsiaTheme="minorHAnsi"/>
        </w:rPr>
        <w:t xml:space="preserve"> </w:t>
      </w:r>
      <w:r w:rsidRPr="00A26783">
        <w:rPr>
          <w:rFonts w:eastAsiaTheme="minorHAnsi"/>
          <w:b/>
          <w:bCs/>
        </w:rPr>
        <w:t>266</w:t>
      </w:r>
      <w:r w:rsidRPr="00A26783">
        <w:rPr>
          <w:rFonts w:eastAsiaTheme="minorHAnsi"/>
        </w:rPr>
        <w:t>, 115607 (2023).</w:t>
      </w:r>
    </w:p>
    <w:p w14:paraId="7E80AE6B" w14:textId="77777777" w:rsidR="00A26783" w:rsidRPr="00A26783" w:rsidRDefault="00A26783" w:rsidP="00A26783">
      <w:pPr>
        <w:pStyle w:val="Bibliography"/>
        <w:rPr>
          <w:rFonts w:eastAsiaTheme="minorHAnsi"/>
        </w:rPr>
      </w:pPr>
      <w:r w:rsidRPr="00A26783">
        <w:rPr>
          <w:rFonts w:eastAsiaTheme="minorHAnsi"/>
        </w:rPr>
        <w:t xml:space="preserve">29. </w:t>
      </w:r>
      <w:r w:rsidRPr="00A26783">
        <w:rPr>
          <w:rFonts w:eastAsiaTheme="minorHAnsi"/>
        </w:rPr>
        <w:tab/>
        <w:t xml:space="preserve">X. Liu, Z. Ma, Y. Wang, H. Jia, Z. Wang, L. Zhang, Heat stress exposure cause alterations in intestinal microbiota, transcriptome, and metabolome of broilers.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14</w:t>
      </w:r>
      <w:r w:rsidRPr="00A26783">
        <w:rPr>
          <w:rFonts w:eastAsiaTheme="minorHAnsi"/>
        </w:rPr>
        <w:t xml:space="preserve"> (2023).</w:t>
      </w:r>
    </w:p>
    <w:p w14:paraId="29B02DFE" w14:textId="77777777" w:rsidR="00A26783" w:rsidRPr="00A26783" w:rsidRDefault="00A26783" w:rsidP="00A26783">
      <w:pPr>
        <w:pStyle w:val="Bibliography"/>
        <w:rPr>
          <w:rFonts w:eastAsiaTheme="minorHAnsi"/>
        </w:rPr>
      </w:pPr>
      <w:r w:rsidRPr="00A26783">
        <w:rPr>
          <w:rFonts w:eastAsiaTheme="minorHAnsi"/>
        </w:rPr>
        <w:t xml:space="preserve">30. </w:t>
      </w:r>
      <w:r w:rsidRPr="00A26783">
        <w:rPr>
          <w:rFonts w:eastAsiaTheme="minorHAnsi"/>
        </w:rPr>
        <w:tab/>
        <w:t xml:space="preserve">B. Xia, W. Wu, W. Fang, X. Wen, J. Xie, H. Zhang, Heat stress-induced mucosal barrier dysfunction is potentially associated with gut microbiota dysbiosis in pigs. </w:t>
      </w:r>
      <w:r w:rsidRPr="00A26783">
        <w:rPr>
          <w:rFonts w:eastAsiaTheme="minorHAnsi"/>
          <w:i/>
          <w:iCs/>
        </w:rPr>
        <w:t>Animal Nutrition</w:t>
      </w:r>
      <w:r w:rsidRPr="00A26783">
        <w:rPr>
          <w:rFonts w:eastAsiaTheme="minorHAnsi"/>
        </w:rPr>
        <w:t xml:space="preserve"> </w:t>
      </w:r>
      <w:r w:rsidRPr="00A26783">
        <w:rPr>
          <w:rFonts w:eastAsiaTheme="minorHAnsi"/>
          <w:b/>
          <w:bCs/>
        </w:rPr>
        <w:t>8</w:t>
      </w:r>
      <w:r w:rsidRPr="00A26783">
        <w:rPr>
          <w:rFonts w:eastAsiaTheme="minorHAnsi"/>
        </w:rPr>
        <w:t>, 289–299 (2022).</w:t>
      </w:r>
    </w:p>
    <w:p w14:paraId="66E12B22" w14:textId="77777777" w:rsidR="00A26783" w:rsidRPr="00A26783" w:rsidRDefault="00A26783" w:rsidP="00A26783">
      <w:pPr>
        <w:pStyle w:val="Bibliography"/>
        <w:rPr>
          <w:rFonts w:eastAsiaTheme="minorHAnsi"/>
        </w:rPr>
      </w:pPr>
      <w:r w:rsidRPr="00A26783">
        <w:rPr>
          <w:rFonts w:eastAsiaTheme="minorHAnsi"/>
        </w:rPr>
        <w:t xml:space="preserve">31. </w:t>
      </w:r>
      <w:r w:rsidRPr="00A26783">
        <w:rPr>
          <w:rFonts w:eastAsiaTheme="minorHAnsi"/>
        </w:rPr>
        <w:tab/>
        <w:t xml:space="preserve">X. Bai, Y. Shi, L. Tang, L. Chen, H. Fan, H. Wang, J. Wang, X. Jia, S. Chen, S. Lai, Heat Stress Affects </w:t>
      </w:r>
      <w:proofErr w:type="spellStart"/>
      <w:r w:rsidRPr="00A26783">
        <w:rPr>
          <w:rFonts w:eastAsiaTheme="minorHAnsi"/>
        </w:rPr>
        <w:t>Faecal</w:t>
      </w:r>
      <w:proofErr w:type="spellEnd"/>
      <w:r w:rsidRPr="00A26783">
        <w:rPr>
          <w:rFonts w:eastAsiaTheme="minorHAnsi"/>
        </w:rPr>
        <w:t xml:space="preserve"> Microbial and Metabolic Alterations of Rabbits.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12</w:t>
      </w:r>
      <w:r w:rsidRPr="00A26783">
        <w:rPr>
          <w:rFonts w:eastAsiaTheme="minorHAnsi"/>
        </w:rPr>
        <w:t xml:space="preserve"> (2022).</w:t>
      </w:r>
    </w:p>
    <w:p w14:paraId="6740AA97" w14:textId="77777777" w:rsidR="00A26783" w:rsidRPr="00A26783" w:rsidRDefault="00A26783" w:rsidP="00A26783">
      <w:pPr>
        <w:pStyle w:val="Bibliography"/>
        <w:rPr>
          <w:rFonts w:eastAsiaTheme="minorHAnsi"/>
        </w:rPr>
      </w:pPr>
      <w:r w:rsidRPr="00A26783">
        <w:rPr>
          <w:rFonts w:eastAsiaTheme="minorHAnsi"/>
        </w:rPr>
        <w:t xml:space="preserve">32. </w:t>
      </w:r>
      <w:r w:rsidRPr="00A26783">
        <w:rPr>
          <w:rFonts w:eastAsiaTheme="minorHAnsi"/>
        </w:rPr>
        <w:tab/>
        <w:t xml:space="preserve">E. </w:t>
      </w:r>
      <w:proofErr w:type="spellStart"/>
      <w:r w:rsidRPr="00A26783">
        <w:rPr>
          <w:rFonts w:eastAsiaTheme="minorHAnsi"/>
        </w:rPr>
        <w:t>Bestion</w:t>
      </w:r>
      <w:proofErr w:type="spellEnd"/>
      <w:r w:rsidRPr="00A26783">
        <w:rPr>
          <w:rFonts w:eastAsiaTheme="minorHAnsi"/>
        </w:rPr>
        <w:t xml:space="preserve">, S. Jacob, L. Zinger, L. Di Gesu, M. Richard, J. White, J. Cote, Climate warming reduces gut microbiota diversity in a vertebrate ectotherm. </w:t>
      </w:r>
      <w:r w:rsidRPr="00A26783">
        <w:rPr>
          <w:rFonts w:eastAsiaTheme="minorHAnsi"/>
          <w:i/>
          <w:iCs/>
        </w:rPr>
        <w:t xml:space="preserve">Nat </w:t>
      </w:r>
      <w:proofErr w:type="spellStart"/>
      <w:r w:rsidRPr="00A26783">
        <w:rPr>
          <w:rFonts w:eastAsiaTheme="minorHAnsi"/>
          <w:i/>
          <w:iCs/>
        </w:rPr>
        <w:t>Ecol</w:t>
      </w:r>
      <w:proofErr w:type="spellEnd"/>
      <w:r w:rsidRPr="00A26783">
        <w:rPr>
          <w:rFonts w:eastAsiaTheme="minorHAnsi"/>
          <w:i/>
          <w:iCs/>
        </w:rPr>
        <w:t xml:space="preserve"> Evol</w:t>
      </w:r>
      <w:r w:rsidRPr="00A26783">
        <w:rPr>
          <w:rFonts w:eastAsiaTheme="minorHAnsi"/>
        </w:rPr>
        <w:t xml:space="preserve"> </w:t>
      </w:r>
      <w:r w:rsidRPr="00A26783">
        <w:rPr>
          <w:rFonts w:eastAsiaTheme="minorHAnsi"/>
          <w:b/>
          <w:bCs/>
        </w:rPr>
        <w:t>1</w:t>
      </w:r>
      <w:r w:rsidRPr="00A26783">
        <w:rPr>
          <w:rFonts w:eastAsiaTheme="minorHAnsi"/>
        </w:rPr>
        <w:t>, 1–3 (2017).</w:t>
      </w:r>
    </w:p>
    <w:p w14:paraId="36DD4AA2" w14:textId="77777777" w:rsidR="00A26783" w:rsidRPr="00A26783" w:rsidRDefault="00A26783" w:rsidP="00A26783">
      <w:pPr>
        <w:pStyle w:val="Bibliography"/>
        <w:rPr>
          <w:rFonts w:eastAsiaTheme="minorHAnsi"/>
        </w:rPr>
      </w:pPr>
      <w:r w:rsidRPr="00A26783">
        <w:rPr>
          <w:rFonts w:eastAsiaTheme="minorHAnsi"/>
        </w:rPr>
        <w:t xml:space="preserve">33. </w:t>
      </w:r>
      <w:r w:rsidRPr="00A26783">
        <w:rPr>
          <w:rFonts w:eastAsiaTheme="minorHAnsi"/>
        </w:rPr>
        <w:tab/>
        <w:t xml:space="preserve">Z. Lu, R. Sethu, J. A. Imlay, Endogenous superoxide is a key effector of the oxygen sensitivity of a model obligate anaerobe. </w:t>
      </w:r>
      <w:r w:rsidRPr="00A26783">
        <w:rPr>
          <w:rFonts w:eastAsiaTheme="minorHAnsi"/>
          <w:i/>
          <w:iCs/>
        </w:rPr>
        <w:t>Proceedings of the National Academy of Sciences</w:t>
      </w:r>
      <w:r w:rsidRPr="00A26783">
        <w:rPr>
          <w:rFonts w:eastAsiaTheme="minorHAnsi"/>
        </w:rPr>
        <w:t xml:space="preserve"> </w:t>
      </w:r>
      <w:r w:rsidRPr="00A26783">
        <w:rPr>
          <w:rFonts w:eastAsiaTheme="minorHAnsi"/>
          <w:b/>
          <w:bCs/>
        </w:rPr>
        <w:t>115</w:t>
      </w:r>
      <w:r w:rsidRPr="00A26783">
        <w:rPr>
          <w:rFonts w:eastAsiaTheme="minorHAnsi"/>
        </w:rPr>
        <w:t>, E3266–E3275 (2018).</w:t>
      </w:r>
    </w:p>
    <w:p w14:paraId="6284F248" w14:textId="77777777" w:rsidR="00A26783" w:rsidRPr="00A26783" w:rsidRDefault="00A26783" w:rsidP="00A26783">
      <w:pPr>
        <w:pStyle w:val="Bibliography"/>
        <w:rPr>
          <w:rFonts w:eastAsiaTheme="minorHAnsi"/>
        </w:rPr>
      </w:pPr>
      <w:r w:rsidRPr="00A26783">
        <w:rPr>
          <w:rFonts w:eastAsiaTheme="minorHAnsi"/>
        </w:rPr>
        <w:t xml:space="preserve">34. </w:t>
      </w:r>
      <w:r w:rsidRPr="00A26783">
        <w:rPr>
          <w:rFonts w:eastAsiaTheme="minorHAnsi"/>
        </w:rPr>
        <w:tab/>
        <w:t xml:space="preserve">J. M. McCord, B. B. Keele, I. </w:t>
      </w:r>
      <w:proofErr w:type="spellStart"/>
      <w:r w:rsidRPr="00A26783">
        <w:rPr>
          <w:rFonts w:eastAsiaTheme="minorHAnsi"/>
        </w:rPr>
        <w:t>Fridovich</w:t>
      </w:r>
      <w:proofErr w:type="spellEnd"/>
      <w:r w:rsidRPr="00A26783">
        <w:rPr>
          <w:rFonts w:eastAsiaTheme="minorHAnsi"/>
        </w:rPr>
        <w:t xml:space="preserve">, An Enzyme-Based Theory of Obligate Anaerobiosis: The Physiological Function of Superoxide Dismutase. </w:t>
      </w:r>
      <w:r w:rsidRPr="00A26783">
        <w:rPr>
          <w:rFonts w:eastAsiaTheme="minorHAnsi"/>
          <w:i/>
          <w:iCs/>
        </w:rPr>
        <w:t>Proceedings of the National Academy of Sciences</w:t>
      </w:r>
      <w:r w:rsidRPr="00A26783">
        <w:rPr>
          <w:rFonts w:eastAsiaTheme="minorHAnsi"/>
        </w:rPr>
        <w:t xml:space="preserve"> </w:t>
      </w:r>
      <w:r w:rsidRPr="00A26783">
        <w:rPr>
          <w:rFonts w:eastAsiaTheme="minorHAnsi"/>
          <w:b/>
          <w:bCs/>
        </w:rPr>
        <w:t>68</w:t>
      </w:r>
      <w:r w:rsidRPr="00A26783">
        <w:rPr>
          <w:rFonts w:eastAsiaTheme="minorHAnsi"/>
        </w:rPr>
        <w:t>, 1024–1027 (1971).</w:t>
      </w:r>
    </w:p>
    <w:p w14:paraId="214F8E4C" w14:textId="77777777" w:rsidR="00A26783" w:rsidRPr="00A26783" w:rsidRDefault="00A26783" w:rsidP="00A26783">
      <w:pPr>
        <w:pStyle w:val="Bibliography"/>
        <w:rPr>
          <w:rFonts w:eastAsiaTheme="minorHAnsi"/>
        </w:rPr>
      </w:pPr>
      <w:r w:rsidRPr="00A26783">
        <w:rPr>
          <w:rFonts w:eastAsiaTheme="minorHAnsi"/>
        </w:rPr>
        <w:t xml:space="preserve">35. </w:t>
      </w:r>
      <w:r w:rsidRPr="00A26783">
        <w:rPr>
          <w:rFonts w:eastAsiaTheme="minorHAnsi"/>
        </w:rPr>
        <w:tab/>
        <w:t xml:space="preserve">L. </w:t>
      </w:r>
      <w:proofErr w:type="spellStart"/>
      <w:r w:rsidRPr="00A26783">
        <w:rPr>
          <w:rFonts w:eastAsiaTheme="minorHAnsi"/>
        </w:rPr>
        <w:t>Albenberg</w:t>
      </w:r>
      <w:proofErr w:type="spellEnd"/>
      <w:r w:rsidRPr="00A26783">
        <w:rPr>
          <w:rFonts w:eastAsiaTheme="minorHAnsi"/>
        </w:rPr>
        <w:t xml:space="preserve">, T. V. </w:t>
      </w:r>
      <w:proofErr w:type="spellStart"/>
      <w:r w:rsidRPr="00A26783">
        <w:rPr>
          <w:rFonts w:eastAsiaTheme="minorHAnsi"/>
        </w:rPr>
        <w:t>Esipova</w:t>
      </w:r>
      <w:proofErr w:type="spellEnd"/>
      <w:r w:rsidRPr="00A26783">
        <w:rPr>
          <w:rFonts w:eastAsiaTheme="minorHAnsi"/>
        </w:rPr>
        <w:t xml:space="preserve">, C. P. Judge, K. Bittinger, J. Chen, A. Laughlin, S. Grunberg, R. N. Baldassano, J. D. Lewis, H. Li, S. R. Thom, F. D. Bushman, S. A. Vinogradov, G. D. Wu, Correlation Between Intraluminal Oxygen Gradient and Radial Partitioning of Intestinal Microbiota. </w:t>
      </w:r>
      <w:r w:rsidRPr="00A26783">
        <w:rPr>
          <w:rFonts w:eastAsiaTheme="minorHAnsi"/>
          <w:i/>
          <w:iCs/>
        </w:rPr>
        <w:t>Gastroenterology</w:t>
      </w:r>
      <w:r w:rsidRPr="00A26783">
        <w:rPr>
          <w:rFonts w:eastAsiaTheme="minorHAnsi"/>
        </w:rPr>
        <w:t xml:space="preserve"> </w:t>
      </w:r>
      <w:r w:rsidRPr="00A26783">
        <w:rPr>
          <w:rFonts w:eastAsiaTheme="minorHAnsi"/>
          <w:b/>
          <w:bCs/>
        </w:rPr>
        <w:t>147</w:t>
      </w:r>
      <w:r w:rsidRPr="00A26783">
        <w:rPr>
          <w:rFonts w:eastAsiaTheme="minorHAnsi"/>
        </w:rPr>
        <w:t>, 1055-1063.e8 (2014).</w:t>
      </w:r>
    </w:p>
    <w:p w14:paraId="0412C0CC" w14:textId="77777777" w:rsidR="00A26783" w:rsidRPr="00A26783" w:rsidRDefault="00A26783" w:rsidP="00A26783">
      <w:pPr>
        <w:pStyle w:val="Bibliography"/>
        <w:rPr>
          <w:rFonts w:eastAsiaTheme="minorHAnsi"/>
        </w:rPr>
      </w:pPr>
      <w:r w:rsidRPr="00A26783">
        <w:rPr>
          <w:rFonts w:eastAsiaTheme="minorHAnsi"/>
        </w:rPr>
        <w:t xml:space="preserve">36. </w:t>
      </w:r>
      <w:r w:rsidRPr="00A26783">
        <w:rPr>
          <w:rFonts w:eastAsiaTheme="minorHAnsi"/>
        </w:rPr>
        <w:tab/>
        <w:t xml:space="preserve">N.-R. Shin, T. W. </w:t>
      </w:r>
      <w:proofErr w:type="spellStart"/>
      <w:r w:rsidRPr="00A26783">
        <w:rPr>
          <w:rFonts w:eastAsiaTheme="minorHAnsi"/>
        </w:rPr>
        <w:t>Whon</w:t>
      </w:r>
      <w:proofErr w:type="spellEnd"/>
      <w:r w:rsidRPr="00A26783">
        <w:rPr>
          <w:rFonts w:eastAsiaTheme="minorHAnsi"/>
        </w:rPr>
        <w:t xml:space="preserve">, J.-W. Bae, </w:t>
      </w:r>
      <w:r w:rsidRPr="00A26783">
        <w:rPr>
          <w:rFonts w:eastAsiaTheme="minorHAnsi"/>
          <w:i/>
          <w:iCs/>
        </w:rPr>
        <w:t>Proteobacteria</w:t>
      </w:r>
      <w:r w:rsidRPr="00A26783">
        <w:rPr>
          <w:rFonts w:eastAsiaTheme="minorHAnsi"/>
        </w:rPr>
        <w:t xml:space="preserve">: microbial signature of dysbiosis in gut microbiota. </w:t>
      </w:r>
      <w:r w:rsidRPr="00A26783">
        <w:rPr>
          <w:rFonts w:eastAsiaTheme="minorHAnsi"/>
          <w:i/>
          <w:iCs/>
        </w:rPr>
        <w:t>Trends in Biotechnology</w:t>
      </w:r>
      <w:r w:rsidRPr="00A26783">
        <w:rPr>
          <w:rFonts w:eastAsiaTheme="minorHAnsi"/>
        </w:rPr>
        <w:t xml:space="preserve"> </w:t>
      </w:r>
      <w:r w:rsidRPr="00A26783">
        <w:rPr>
          <w:rFonts w:eastAsiaTheme="minorHAnsi"/>
          <w:b/>
          <w:bCs/>
        </w:rPr>
        <w:t>33</w:t>
      </w:r>
      <w:r w:rsidRPr="00A26783">
        <w:rPr>
          <w:rFonts w:eastAsiaTheme="minorHAnsi"/>
        </w:rPr>
        <w:t>, 496–503 (2015).</w:t>
      </w:r>
    </w:p>
    <w:p w14:paraId="5E7AF4A6" w14:textId="77777777" w:rsidR="00A26783" w:rsidRPr="00A26783" w:rsidRDefault="00A26783" w:rsidP="00A26783">
      <w:pPr>
        <w:pStyle w:val="Bibliography"/>
        <w:rPr>
          <w:rFonts w:eastAsiaTheme="minorHAnsi"/>
        </w:rPr>
      </w:pPr>
      <w:r w:rsidRPr="00A26783">
        <w:rPr>
          <w:rFonts w:eastAsiaTheme="minorHAnsi"/>
        </w:rPr>
        <w:t xml:space="preserve">37. </w:t>
      </w:r>
      <w:r w:rsidRPr="00A26783">
        <w:rPr>
          <w:rFonts w:eastAsiaTheme="minorHAnsi"/>
        </w:rPr>
        <w:tab/>
        <w:t xml:space="preserve">H. J. Flint, Scott ,Karen P., Duncan ,Sylvia H., Louis ,Petra, E. and </w:t>
      </w:r>
      <w:proofErr w:type="spellStart"/>
      <w:r w:rsidRPr="00A26783">
        <w:rPr>
          <w:rFonts w:eastAsiaTheme="minorHAnsi"/>
        </w:rPr>
        <w:t>Forano</w:t>
      </w:r>
      <w:proofErr w:type="spellEnd"/>
      <w:r w:rsidRPr="00A26783">
        <w:rPr>
          <w:rFonts w:eastAsiaTheme="minorHAnsi"/>
        </w:rPr>
        <w:t xml:space="preserve">, Microbial degradation of complex carbohydrates in the gut. </w:t>
      </w:r>
      <w:r w:rsidRPr="00A26783">
        <w:rPr>
          <w:rFonts w:eastAsiaTheme="minorHAnsi"/>
          <w:i/>
          <w:iCs/>
        </w:rPr>
        <w:t>Gut Microbes</w:t>
      </w:r>
      <w:r w:rsidRPr="00A26783">
        <w:rPr>
          <w:rFonts w:eastAsiaTheme="minorHAnsi"/>
        </w:rPr>
        <w:t xml:space="preserve"> </w:t>
      </w:r>
      <w:r w:rsidRPr="00A26783">
        <w:rPr>
          <w:rFonts w:eastAsiaTheme="minorHAnsi"/>
          <w:b/>
          <w:bCs/>
        </w:rPr>
        <w:t>3</w:t>
      </w:r>
      <w:r w:rsidRPr="00A26783">
        <w:rPr>
          <w:rFonts w:eastAsiaTheme="minorHAnsi"/>
        </w:rPr>
        <w:t>, 289–306 (2012).</w:t>
      </w:r>
    </w:p>
    <w:p w14:paraId="2E087A65" w14:textId="77777777" w:rsidR="00A26783" w:rsidRPr="00A26783" w:rsidRDefault="00A26783" w:rsidP="00A26783">
      <w:pPr>
        <w:pStyle w:val="Bibliography"/>
        <w:rPr>
          <w:rFonts w:eastAsiaTheme="minorHAnsi"/>
        </w:rPr>
      </w:pPr>
      <w:r w:rsidRPr="00A26783">
        <w:rPr>
          <w:rFonts w:eastAsiaTheme="minorHAnsi"/>
        </w:rPr>
        <w:lastRenderedPageBreak/>
        <w:t xml:space="preserve">38. </w:t>
      </w:r>
      <w:r w:rsidRPr="00A26783">
        <w:rPr>
          <w:rFonts w:eastAsiaTheme="minorHAnsi"/>
        </w:rPr>
        <w:tab/>
        <w:t xml:space="preserve">L. V. Hooper, T. </w:t>
      </w:r>
      <w:proofErr w:type="spellStart"/>
      <w:r w:rsidRPr="00A26783">
        <w:rPr>
          <w:rFonts w:eastAsiaTheme="minorHAnsi"/>
        </w:rPr>
        <w:t>Midtvedt</w:t>
      </w:r>
      <w:proofErr w:type="spellEnd"/>
      <w:r w:rsidRPr="00A26783">
        <w:rPr>
          <w:rFonts w:eastAsiaTheme="minorHAnsi"/>
        </w:rPr>
        <w:t xml:space="preserve">, J. I. Gordon, How host-microbial interactions shape the nutrient environment of the mammalian intestine. </w:t>
      </w:r>
      <w:r w:rsidRPr="00A26783">
        <w:rPr>
          <w:rFonts w:eastAsiaTheme="minorHAnsi"/>
          <w:i/>
          <w:iCs/>
        </w:rPr>
        <w:t>Annual Review of Nutrition</w:t>
      </w:r>
      <w:r w:rsidRPr="00A26783">
        <w:rPr>
          <w:rFonts w:eastAsiaTheme="minorHAnsi"/>
        </w:rPr>
        <w:t xml:space="preserve"> </w:t>
      </w:r>
      <w:r w:rsidRPr="00A26783">
        <w:rPr>
          <w:rFonts w:eastAsiaTheme="minorHAnsi"/>
          <w:b/>
          <w:bCs/>
        </w:rPr>
        <w:t>22</w:t>
      </w:r>
      <w:r w:rsidRPr="00A26783">
        <w:rPr>
          <w:rFonts w:eastAsiaTheme="minorHAnsi"/>
        </w:rPr>
        <w:t>, 283–307 (2002).</w:t>
      </w:r>
    </w:p>
    <w:p w14:paraId="164C325C" w14:textId="77777777" w:rsidR="00A26783" w:rsidRPr="00A26783" w:rsidRDefault="00A26783" w:rsidP="00A26783">
      <w:pPr>
        <w:pStyle w:val="Bibliography"/>
        <w:rPr>
          <w:rFonts w:eastAsiaTheme="minorHAnsi"/>
        </w:rPr>
      </w:pPr>
      <w:r w:rsidRPr="00A26783">
        <w:rPr>
          <w:rFonts w:eastAsiaTheme="minorHAnsi"/>
        </w:rPr>
        <w:t xml:space="preserve">39. </w:t>
      </w:r>
      <w:r w:rsidRPr="00A26783">
        <w:rPr>
          <w:rFonts w:eastAsiaTheme="minorHAnsi"/>
        </w:rPr>
        <w:tab/>
        <w:t xml:space="preserve">E. Maier, R. C. Anderson, N. C. Roy, Understanding How Commensal Obligate Anaerobic Bacteria Regulate Immune Functions in the Large Intestine. </w:t>
      </w:r>
      <w:r w:rsidRPr="00A26783">
        <w:rPr>
          <w:rFonts w:eastAsiaTheme="minorHAnsi"/>
          <w:i/>
          <w:iCs/>
        </w:rPr>
        <w:t>Nutrients</w:t>
      </w:r>
      <w:r w:rsidRPr="00A26783">
        <w:rPr>
          <w:rFonts w:eastAsiaTheme="minorHAnsi"/>
        </w:rPr>
        <w:t xml:space="preserve"> </w:t>
      </w:r>
      <w:r w:rsidRPr="00A26783">
        <w:rPr>
          <w:rFonts w:eastAsiaTheme="minorHAnsi"/>
          <w:b/>
          <w:bCs/>
        </w:rPr>
        <w:t>7</w:t>
      </w:r>
      <w:r w:rsidRPr="00A26783">
        <w:rPr>
          <w:rFonts w:eastAsiaTheme="minorHAnsi"/>
        </w:rPr>
        <w:t>, 45–73 (2014).</w:t>
      </w:r>
    </w:p>
    <w:p w14:paraId="0434B9B5" w14:textId="77777777" w:rsidR="00A26783" w:rsidRPr="00A26783" w:rsidRDefault="00A26783" w:rsidP="00A26783">
      <w:pPr>
        <w:pStyle w:val="Bibliography"/>
        <w:rPr>
          <w:rFonts w:eastAsiaTheme="minorHAnsi"/>
        </w:rPr>
      </w:pPr>
      <w:r w:rsidRPr="00A26783">
        <w:rPr>
          <w:rFonts w:eastAsiaTheme="minorHAnsi"/>
        </w:rPr>
        <w:t xml:space="preserve">40. </w:t>
      </w:r>
      <w:r w:rsidRPr="00A26783">
        <w:rPr>
          <w:rFonts w:eastAsiaTheme="minorHAnsi"/>
        </w:rPr>
        <w:tab/>
        <w:t xml:space="preserve">R. Corrêa-Oliveira, J. L. </w:t>
      </w:r>
      <w:proofErr w:type="spellStart"/>
      <w:r w:rsidRPr="00A26783">
        <w:rPr>
          <w:rFonts w:eastAsiaTheme="minorHAnsi"/>
        </w:rPr>
        <w:t>Fachi</w:t>
      </w:r>
      <w:proofErr w:type="spellEnd"/>
      <w:r w:rsidRPr="00A26783">
        <w:rPr>
          <w:rFonts w:eastAsiaTheme="minorHAnsi"/>
        </w:rPr>
        <w:t xml:space="preserve">, A. Vieira, F. T. Sato, M. A. R. </w:t>
      </w:r>
      <w:proofErr w:type="spellStart"/>
      <w:r w:rsidRPr="00A26783">
        <w:rPr>
          <w:rFonts w:eastAsiaTheme="minorHAnsi"/>
        </w:rPr>
        <w:t>Vinolo</w:t>
      </w:r>
      <w:proofErr w:type="spellEnd"/>
      <w:r w:rsidRPr="00A26783">
        <w:rPr>
          <w:rFonts w:eastAsiaTheme="minorHAnsi"/>
        </w:rPr>
        <w:t xml:space="preserve">, Regulation of immune cell function by short-chain fatty acids. </w:t>
      </w:r>
      <w:r w:rsidRPr="00A26783">
        <w:rPr>
          <w:rFonts w:eastAsiaTheme="minorHAnsi"/>
          <w:i/>
          <w:iCs/>
        </w:rPr>
        <w:t>Clinical &amp; Translational Immunology</w:t>
      </w:r>
      <w:r w:rsidRPr="00A26783">
        <w:rPr>
          <w:rFonts w:eastAsiaTheme="minorHAnsi"/>
        </w:rPr>
        <w:t xml:space="preserve"> </w:t>
      </w:r>
      <w:r w:rsidRPr="00A26783">
        <w:rPr>
          <w:rFonts w:eastAsiaTheme="minorHAnsi"/>
          <w:b/>
          <w:bCs/>
        </w:rPr>
        <w:t>5</w:t>
      </w:r>
      <w:r w:rsidRPr="00A26783">
        <w:rPr>
          <w:rFonts w:eastAsiaTheme="minorHAnsi"/>
        </w:rPr>
        <w:t>, e73 (2016).</w:t>
      </w:r>
    </w:p>
    <w:p w14:paraId="75C516C3" w14:textId="77777777" w:rsidR="00A26783" w:rsidRPr="00A26783" w:rsidRDefault="00A26783" w:rsidP="00A26783">
      <w:pPr>
        <w:pStyle w:val="Bibliography"/>
        <w:rPr>
          <w:rFonts w:eastAsiaTheme="minorHAnsi"/>
        </w:rPr>
      </w:pPr>
      <w:r w:rsidRPr="00A26783">
        <w:rPr>
          <w:rFonts w:eastAsiaTheme="minorHAnsi"/>
        </w:rPr>
        <w:t xml:space="preserve">41. </w:t>
      </w:r>
      <w:r w:rsidRPr="00A26783">
        <w:rPr>
          <w:rFonts w:eastAsiaTheme="minorHAnsi"/>
        </w:rPr>
        <w:tab/>
        <w:t xml:space="preserve">Y. Furusawa, Y. Obata, S. Fukuda, T. A. Endo, G. Nakato, D. Takahashi, Y. Nakanishi, C. </w:t>
      </w:r>
      <w:proofErr w:type="spellStart"/>
      <w:r w:rsidRPr="00A26783">
        <w:rPr>
          <w:rFonts w:eastAsiaTheme="minorHAnsi"/>
        </w:rPr>
        <w:t>Uetake</w:t>
      </w:r>
      <w:proofErr w:type="spellEnd"/>
      <w:r w:rsidRPr="00A26783">
        <w:rPr>
          <w:rFonts w:eastAsiaTheme="minorHAnsi"/>
        </w:rPr>
        <w:t xml:space="preserve">, K. Kato, T. Kato, M. Takahashi, N. N. Fukuda, S. Murakami, E. Miyauchi, S. Hino, K. </w:t>
      </w:r>
      <w:proofErr w:type="spellStart"/>
      <w:r w:rsidRPr="00A26783">
        <w:rPr>
          <w:rFonts w:eastAsiaTheme="minorHAnsi"/>
        </w:rPr>
        <w:t>Atarashi</w:t>
      </w:r>
      <w:proofErr w:type="spellEnd"/>
      <w:r w:rsidRPr="00A26783">
        <w:rPr>
          <w:rFonts w:eastAsiaTheme="minorHAnsi"/>
        </w:rPr>
        <w:t xml:space="preserve">, S. Onawa, Y. Fujimura, T. Lockett, J. M. Clarke, D. L. Topping, M. Tomita, S. Hori, O. Ohara, T. Morita, H. Koseki, J. Kikuchi, K. Honda, K. Hase, H. Ohno, Commensal microbe-derived butyrate induces the differentiation of colonic regulatory T cells. </w:t>
      </w:r>
      <w:r w:rsidRPr="00A26783">
        <w:rPr>
          <w:rFonts w:eastAsiaTheme="minorHAnsi"/>
          <w:i/>
          <w:iCs/>
        </w:rPr>
        <w:t>Nature</w:t>
      </w:r>
      <w:r w:rsidRPr="00A26783">
        <w:rPr>
          <w:rFonts w:eastAsiaTheme="minorHAnsi"/>
        </w:rPr>
        <w:t xml:space="preserve"> </w:t>
      </w:r>
      <w:r w:rsidRPr="00A26783">
        <w:rPr>
          <w:rFonts w:eastAsiaTheme="minorHAnsi"/>
          <w:b/>
          <w:bCs/>
        </w:rPr>
        <w:t>504</w:t>
      </w:r>
      <w:r w:rsidRPr="00A26783">
        <w:rPr>
          <w:rFonts w:eastAsiaTheme="minorHAnsi"/>
        </w:rPr>
        <w:t>, 446–450 (2013).</w:t>
      </w:r>
    </w:p>
    <w:p w14:paraId="25073805" w14:textId="77777777" w:rsidR="00A26783" w:rsidRPr="00A26783" w:rsidRDefault="00A26783" w:rsidP="00A26783">
      <w:pPr>
        <w:pStyle w:val="Bibliography"/>
        <w:rPr>
          <w:rFonts w:eastAsiaTheme="minorHAnsi"/>
        </w:rPr>
      </w:pPr>
      <w:r w:rsidRPr="00A26783">
        <w:rPr>
          <w:rFonts w:eastAsiaTheme="minorHAnsi"/>
        </w:rPr>
        <w:t xml:space="preserve">42. </w:t>
      </w:r>
      <w:r w:rsidRPr="00A26783">
        <w:rPr>
          <w:rFonts w:eastAsiaTheme="minorHAnsi"/>
        </w:rPr>
        <w:tab/>
        <w:t xml:space="preserve">L. </w:t>
      </w:r>
      <w:proofErr w:type="spellStart"/>
      <w:r w:rsidRPr="00A26783">
        <w:rPr>
          <w:rFonts w:eastAsiaTheme="minorHAnsi"/>
        </w:rPr>
        <w:t>Klampfer</w:t>
      </w:r>
      <w:proofErr w:type="spellEnd"/>
      <w:r w:rsidRPr="00A26783">
        <w:rPr>
          <w:rFonts w:eastAsiaTheme="minorHAnsi"/>
        </w:rPr>
        <w:t xml:space="preserve">, J. Huang, T. </w:t>
      </w:r>
      <w:proofErr w:type="spellStart"/>
      <w:r w:rsidRPr="00A26783">
        <w:rPr>
          <w:rFonts w:eastAsiaTheme="minorHAnsi"/>
        </w:rPr>
        <w:t>Sasazuki</w:t>
      </w:r>
      <w:proofErr w:type="spellEnd"/>
      <w:r w:rsidRPr="00A26783">
        <w:rPr>
          <w:rFonts w:eastAsiaTheme="minorHAnsi"/>
        </w:rPr>
        <w:t xml:space="preserve">, S. </w:t>
      </w:r>
      <w:proofErr w:type="spellStart"/>
      <w:r w:rsidRPr="00A26783">
        <w:rPr>
          <w:rFonts w:eastAsiaTheme="minorHAnsi"/>
        </w:rPr>
        <w:t>Shirasawa</w:t>
      </w:r>
      <w:proofErr w:type="spellEnd"/>
      <w:r w:rsidRPr="00A26783">
        <w:rPr>
          <w:rFonts w:eastAsiaTheme="minorHAnsi"/>
        </w:rPr>
        <w:t xml:space="preserve">, L. </w:t>
      </w:r>
      <w:proofErr w:type="spellStart"/>
      <w:r w:rsidRPr="00A26783">
        <w:rPr>
          <w:rFonts w:eastAsiaTheme="minorHAnsi"/>
        </w:rPr>
        <w:t>Augenlicht</w:t>
      </w:r>
      <w:proofErr w:type="spellEnd"/>
      <w:r w:rsidRPr="00A26783">
        <w:rPr>
          <w:rFonts w:eastAsiaTheme="minorHAnsi"/>
        </w:rPr>
        <w:t xml:space="preserve">, Inhibition of Interferon γ Signaling by the Short Chain Fatty Acid Butyrate1. </w:t>
      </w:r>
      <w:r w:rsidRPr="00A26783">
        <w:rPr>
          <w:rFonts w:eastAsiaTheme="minorHAnsi"/>
          <w:i/>
          <w:iCs/>
        </w:rPr>
        <w:t>Molecular Cancer Research</w:t>
      </w:r>
      <w:r w:rsidRPr="00A26783">
        <w:rPr>
          <w:rFonts w:eastAsiaTheme="minorHAnsi"/>
        </w:rPr>
        <w:t xml:space="preserve"> </w:t>
      </w:r>
      <w:r w:rsidRPr="00A26783">
        <w:rPr>
          <w:rFonts w:eastAsiaTheme="minorHAnsi"/>
          <w:b/>
          <w:bCs/>
        </w:rPr>
        <w:t>1</w:t>
      </w:r>
      <w:r w:rsidRPr="00A26783">
        <w:rPr>
          <w:rFonts w:eastAsiaTheme="minorHAnsi"/>
        </w:rPr>
        <w:t>, 855–862 (2003).</w:t>
      </w:r>
    </w:p>
    <w:p w14:paraId="20FCD0FD" w14:textId="77777777" w:rsidR="00A26783" w:rsidRPr="00A26783" w:rsidRDefault="00A26783" w:rsidP="00A26783">
      <w:pPr>
        <w:pStyle w:val="Bibliography"/>
        <w:rPr>
          <w:rFonts w:eastAsiaTheme="minorHAnsi"/>
        </w:rPr>
      </w:pPr>
      <w:r w:rsidRPr="00A26783">
        <w:rPr>
          <w:rFonts w:eastAsiaTheme="minorHAnsi"/>
        </w:rPr>
        <w:t xml:space="preserve">43. </w:t>
      </w:r>
      <w:r w:rsidRPr="00A26783">
        <w:rPr>
          <w:rFonts w:eastAsiaTheme="minorHAnsi"/>
        </w:rPr>
        <w:tab/>
        <w:t xml:space="preserve">X. Liu, J. Shao, Y.-T. Liao, L.-N. Wang, Y. Jia, P. Dong, Z. Liu, D. He, C. Li, X. Zhang, Regulation of short-chain fatty acids in the immune system. </w:t>
      </w:r>
      <w:r w:rsidRPr="00A26783">
        <w:rPr>
          <w:rFonts w:eastAsiaTheme="minorHAnsi"/>
          <w:i/>
          <w:iCs/>
        </w:rPr>
        <w:t>Front Immunol</w:t>
      </w:r>
      <w:r w:rsidRPr="00A26783">
        <w:rPr>
          <w:rFonts w:eastAsiaTheme="minorHAnsi"/>
        </w:rPr>
        <w:t xml:space="preserve"> </w:t>
      </w:r>
      <w:r w:rsidRPr="00A26783">
        <w:rPr>
          <w:rFonts w:eastAsiaTheme="minorHAnsi"/>
          <w:b/>
          <w:bCs/>
        </w:rPr>
        <w:t>14</w:t>
      </w:r>
      <w:r w:rsidRPr="00A26783">
        <w:rPr>
          <w:rFonts w:eastAsiaTheme="minorHAnsi"/>
        </w:rPr>
        <w:t>, 1186892 (2023).</w:t>
      </w:r>
    </w:p>
    <w:p w14:paraId="1DEA4417" w14:textId="77777777" w:rsidR="00A26783" w:rsidRPr="00A26783" w:rsidRDefault="00A26783" w:rsidP="00A26783">
      <w:pPr>
        <w:pStyle w:val="Bibliography"/>
        <w:rPr>
          <w:rFonts w:eastAsiaTheme="minorHAnsi"/>
        </w:rPr>
      </w:pPr>
      <w:r w:rsidRPr="00A26783">
        <w:rPr>
          <w:rFonts w:eastAsiaTheme="minorHAnsi"/>
        </w:rPr>
        <w:t xml:space="preserve">44. </w:t>
      </w:r>
      <w:r w:rsidRPr="00A26783">
        <w:rPr>
          <w:rFonts w:eastAsiaTheme="minorHAnsi"/>
        </w:rPr>
        <w:tab/>
        <w:t xml:space="preserve">Z. Yu, J. M. </w:t>
      </w:r>
      <w:proofErr w:type="spellStart"/>
      <w:r w:rsidRPr="00A26783">
        <w:rPr>
          <w:rFonts w:eastAsiaTheme="minorHAnsi"/>
        </w:rPr>
        <w:t>Cantet</w:t>
      </w:r>
      <w:proofErr w:type="spellEnd"/>
      <w:r w:rsidRPr="00A26783">
        <w:rPr>
          <w:rFonts w:eastAsiaTheme="minorHAnsi"/>
        </w:rPr>
        <w:t xml:space="preserve">, H. A. Paz, J. D. Kaufman, M. S. Orellano, I. R. </w:t>
      </w:r>
      <w:proofErr w:type="spellStart"/>
      <w:r w:rsidRPr="00A26783">
        <w:rPr>
          <w:rFonts w:eastAsiaTheme="minorHAnsi"/>
        </w:rPr>
        <w:t>Ipharraguerre</w:t>
      </w:r>
      <w:proofErr w:type="spellEnd"/>
      <w:r w:rsidRPr="00A26783">
        <w:rPr>
          <w:rFonts w:eastAsiaTheme="minorHAnsi"/>
        </w:rPr>
        <w:t xml:space="preserve">, A. G. Ríus, Heat stress–associated changes in the intestinal barrier, inflammatory signals, and microbiome communities in dairy calves. </w:t>
      </w:r>
      <w:r w:rsidRPr="00A26783">
        <w:rPr>
          <w:rFonts w:eastAsiaTheme="minorHAnsi"/>
          <w:i/>
          <w:iCs/>
        </w:rPr>
        <w:t>Journal of Dairy Science</w:t>
      </w:r>
      <w:r w:rsidRPr="00A26783">
        <w:rPr>
          <w:rFonts w:eastAsiaTheme="minorHAnsi"/>
        </w:rPr>
        <w:t xml:space="preserve"> </w:t>
      </w:r>
      <w:r w:rsidRPr="00A26783">
        <w:rPr>
          <w:rFonts w:eastAsiaTheme="minorHAnsi"/>
          <w:b/>
          <w:bCs/>
        </w:rPr>
        <w:t>107</w:t>
      </w:r>
      <w:r w:rsidRPr="00A26783">
        <w:rPr>
          <w:rFonts w:eastAsiaTheme="minorHAnsi"/>
        </w:rPr>
        <w:t>, 1175–1196 (2024).</w:t>
      </w:r>
    </w:p>
    <w:p w14:paraId="3F42F974" w14:textId="77777777" w:rsidR="00A26783" w:rsidRPr="00A26783" w:rsidRDefault="00A26783" w:rsidP="00A26783">
      <w:pPr>
        <w:pStyle w:val="Bibliography"/>
        <w:rPr>
          <w:rFonts w:eastAsiaTheme="minorHAnsi"/>
        </w:rPr>
      </w:pPr>
      <w:r w:rsidRPr="00A26783">
        <w:rPr>
          <w:rFonts w:eastAsiaTheme="minorHAnsi"/>
        </w:rPr>
        <w:t xml:space="preserve">45. </w:t>
      </w:r>
      <w:r w:rsidRPr="00A26783">
        <w:rPr>
          <w:rFonts w:eastAsiaTheme="minorHAnsi"/>
        </w:rPr>
        <w:tab/>
        <w:t xml:space="preserve">J. He, Y. He, D. Pan, J. Cao, Y. Sun, X. Zeng, Associations of Gut Microbiota With Heat Stress-Induced Changes of Growth, Fat Deposition, Intestinal Morphology, and Antioxidant Capacity in Ducks.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10</w:t>
      </w:r>
      <w:r w:rsidRPr="00A26783">
        <w:rPr>
          <w:rFonts w:eastAsiaTheme="minorHAnsi"/>
        </w:rPr>
        <w:t xml:space="preserve"> (2019).</w:t>
      </w:r>
    </w:p>
    <w:p w14:paraId="07689B7B" w14:textId="77777777" w:rsidR="00A26783" w:rsidRPr="00A26783" w:rsidRDefault="00A26783" w:rsidP="00A26783">
      <w:pPr>
        <w:pStyle w:val="Bibliography"/>
        <w:rPr>
          <w:rFonts w:eastAsiaTheme="minorHAnsi"/>
        </w:rPr>
      </w:pPr>
      <w:r w:rsidRPr="00A26783">
        <w:rPr>
          <w:rFonts w:eastAsiaTheme="minorHAnsi"/>
        </w:rPr>
        <w:t xml:space="preserve">46. </w:t>
      </w:r>
      <w:r w:rsidRPr="00A26783">
        <w:rPr>
          <w:rFonts w:eastAsiaTheme="minorHAnsi"/>
        </w:rPr>
        <w:tab/>
        <w:t xml:space="preserve">Y.-J. Seo, L. </w:t>
      </w:r>
      <w:proofErr w:type="spellStart"/>
      <w:r w:rsidRPr="00A26783">
        <w:rPr>
          <w:rFonts w:eastAsiaTheme="minorHAnsi"/>
        </w:rPr>
        <w:t>Chiwoong</w:t>
      </w:r>
      <w:proofErr w:type="spellEnd"/>
      <w:r w:rsidRPr="00A26783">
        <w:rPr>
          <w:rFonts w:eastAsiaTheme="minorHAnsi"/>
        </w:rPr>
        <w:t xml:space="preserve">, L. </w:t>
      </w:r>
      <w:proofErr w:type="spellStart"/>
      <w:r w:rsidRPr="00A26783">
        <w:rPr>
          <w:rFonts w:eastAsiaTheme="minorHAnsi"/>
        </w:rPr>
        <w:t>Byeonghwi</w:t>
      </w:r>
      <w:proofErr w:type="spellEnd"/>
      <w:r w:rsidRPr="00A26783">
        <w:rPr>
          <w:rFonts w:eastAsiaTheme="minorHAnsi"/>
        </w:rPr>
        <w:t xml:space="preserve">, K. Jun-Mo, Microbial-transcriptome integrative analysis of heat stress effects on amino acid metabolism and lipid peroxidation in poultry jejunum. </w:t>
      </w:r>
      <w:r w:rsidRPr="00A26783">
        <w:rPr>
          <w:rFonts w:eastAsiaTheme="minorHAnsi"/>
          <w:i/>
          <w:iCs/>
        </w:rPr>
        <w:t>Animal Biotechnology</w:t>
      </w:r>
      <w:r w:rsidRPr="00A26783">
        <w:rPr>
          <w:rFonts w:eastAsiaTheme="minorHAnsi"/>
        </w:rPr>
        <w:t xml:space="preserve"> </w:t>
      </w:r>
      <w:r w:rsidRPr="00A26783">
        <w:rPr>
          <w:rFonts w:eastAsiaTheme="minorHAnsi"/>
          <w:b/>
          <w:bCs/>
        </w:rPr>
        <w:t>35</w:t>
      </w:r>
      <w:r w:rsidRPr="00A26783">
        <w:rPr>
          <w:rFonts w:eastAsiaTheme="minorHAnsi"/>
        </w:rPr>
        <w:t>, 2331179 (2024).</w:t>
      </w:r>
    </w:p>
    <w:p w14:paraId="532163F9" w14:textId="77777777" w:rsidR="00A26783" w:rsidRPr="00A26783" w:rsidRDefault="00A26783" w:rsidP="00A26783">
      <w:pPr>
        <w:pStyle w:val="Bibliography"/>
        <w:rPr>
          <w:rFonts w:eastAsiaTheme="minorHAnsi"/>
        </w:rPr>
      </w:pPr>
      <w:r w:rsidRPr="00A26783">
        <w:rPr>
          <w:rFonts w:eastAsiaTheme="minorHAnsi"/>
        </w:rPr>
        <w:t xml:space="preserve">47. </w:t>
      </w:r>
      <w:r w:rsidRPr="00A26783">
        <w:rPr>
          <w:rFonts w:eastAsiaTheme="minorHAnsi"/>
        </w:rPr>
        <w:tab/>
        <w:t xml:space="preserve">K. J. Emerson, S. S. Fontaine, K. D. Kohl, S. K. Woodley, Temperature and the microbial environment alter brain morphology in a larval amphibian. </w:t>
      </w:r>
      <w:r w:rsidRPr="00A26783">
        <w:rPr>
          <w:rFonts w:eastAsiaTheme="minorHAnsi"/>
          <w:i/>
          <w:iCs/>
        </w:rPr>
        <w:t>Journal of Experimental Biology</w:t>
      </w:r>
      <w:r w:rsidRPr="00A26783">
        <w:rPr>
          <w:rFonts w:eastAsiaTheme="minorHAnsi"/>
        </w:rPr>
        <w:t xml:space="preserve"> </w:t>
      </w:r>
      <w:r w:rsidRPr="00A26783">
        <w:rPr>
          <w:rFonts w:eastAsiaTheme="minorHAnsi"/>
          <w:b/>
          <w:bCs/>
        </w:rPr>
        <w:t>226</w:t>
      </w:r>
      <w:r w:rsidRPr="00A26783">
        <w:rPr>
          <w:rFonts w:eastAsiaTheme="minorHAnsi"/>
        </w:rPr>
        <w:t>, jeb245333 (2023).</w:t>
      </w:r>
    </w:p>
    <w:p w14:paraId="43051A54" w14:textId="77777777" w:rsidR="00A26783" w:rsidRPr="00A26783" w:rsidRDefault="00A26783" w:rsidP="00A26783">
      <w:pPr>
        <w:pStyle w:val="Bibliography"/>
        <w:rPr>
          <w:rFonts w:eastAsiaTheme="minorHAnsi"/>
        </w:rPr>
      </w:pPr>
      <w:r w:rsidRPr="00A26783">
        <w:rPr>
          <w:rFonts w:eastAsiaTheme="minorHAnsi"/>
        </w:rPr>
        <w:t xml:space="preserve">48. </w:t>
      </w:r>
      <w:r w:rsidRPr="00A26783">
        <w:rPr>
          <w:rFonts w:eastAsiaTheme="minorHAnsi"/>
        </w:rPr>
        <w:tab/>
        <w:t xml:space="preserve">A. H. Moeller, K. Ivey, M. B. Cornwall, K. Herr, J. Rede, E. N. Taylor, A. R. Gunderson, The Lizard Gut Microbiome Changes with Temperature and Is Associated with Heat Tolerance. </w:t>
      </w:r>
      <w:r w:rsidRPr="00A26783">
        <w:rPr>
          <w:rFonts w:eastAsiaTheme="minorHAnsi"/>
          <w:i/>
          <w:iCs/>
        </w:rPr>
        <w:t>Applied and Environmental Microbiology</w:t>
      </w:r>
      <w:r w:rsidRPr="00A26783">
        <w:rPr>
          <w:rFonts w:eastAsiaTheme="minorHAnsi"/>
        </w:rPr>
        <w:t xml:space="preserve"> </w:t>
      </w:r>
      <w:r w:rsidRPr="00A26783">
        <w:rPr>
          <w:rFonts w:eastAsiaTheme="minorHAnsi"/>
          <w:b/>
          <w:bCs/>
        </w:rPr>
        <w:t>86</w:t>
      </w:r>
      <w:r w:rsidRPr="00A26783">
        <w:rPr>
          <w:rFonts w:eastAsiaTheme="minorHAnsi"/>
        </w:rPr>
        <w:t>, e01181-20 (2020).</w:t>
      </w:r>
    </w:p>
    <w:p w14:paraId="35CFDE4F" w14:textId="77777777" w:rsidR="00A26783" w:rsidRPr="00A26783" w:rsidRDefault="00A26783" w:rsidP="00A26783">
      <w:pPr>
        <w:pStyle w:val="Bibliography"/>
        <w:rPr>
          <w:rFonts w:eastAsiaTheme="minorHAnsi"/>
        </w:rPr>
      </w:pPr>
      <w:r w:rsidRPr="00A26783">
        <w:rPr>
          <w:rFonts w:eastAsiaTheme="minorHAnsi"/>
        </w:rPr>
        <w:lastRenderedPageBreak/>
        <w:t xml:space="preserve">49. </w:t>
      </w:r>
      <w:r w:rsidRPr="00A26783">
        <w:rPr>
          <w:rFonts w:eastAsiaTheme="minorHAnsi"/>
        </w:rPr>
        <w:tab/>
        <w:t xml:space="preserve">G. Wang, X. Li, Y. Zhou, J. Feng, M. Zhang, Effects of Heat Stress on Gut-Microbial Metabolites, Gastrointestinal Peptides, Glycolipid Metabolism, and Performance of Broilers. </w:t>
      </w:r>
      <w:r w:rsidRPr="00A26783">
        <w:rPr>
          <w:rFonts w:eastAsiaTheme="minorHAnsi"/>
          <w:i/>
          <w:iCs/>
        </w:rPr>
        <w:t>Animals</w:t>
      </w:r>
      <w:r w:rsidRPr="00A26783">
        <w:rPr>
          <w:rFonts w:eastAsiaTheme="minorHAnsi"/>
        </w:rPr>
        <w:t xml:space="preserve"> </w:t>
      </w:r>
      <w:r w:rsidRPr="00A26783">
        <w:rPr>
          <w:rFonts w:eastAsiaTheme="minorHAnsi"/>
          <w:b/>
          <w:bCs/>
        </w:rPr>
        <w:t>11</w:t>
      </w:r>
      <w:r w:rsidRPr="00A26783">
        <w:rPr>
          <w:rFonts w:eastAsiaTheme="minorHAnsi"/>
        </w:rPr>
        <w:t>, 1286 (2021).</w:t>
      </w:r>
    </w:p>
    <w:p w14:paraId="029055B8" w14:textId="77777777" w:rsidR="00A26783" w:rsidRPr="00A26783" w:rsidRDefault="00A26783" w:rsidP="00A26783">
      <w:pPr>
        <w:pStyle w:val="Bibliography"/>
        <w:rPr>
          <w:rFonts w:eastAsiaTheme="minorHAnsi"/>
        </w:rPr>
      </w:pPr>
      <w:r w:rsidRPr="00A26783">
        <w:rPr>
          <w:rFonts w:eastAsiaTheme="minorHAnsi"/>
        </w:rPr>
        <w:t xml:space="preserve">50. </w:t>
      </w:r>
      <w:r w:rsidRPr="00A26783">
        <w:rPr>
          <w:rFonts w:eastAsiaTheme="minorHAnsi"/>
        </w:rPr>
        <w:tab/>
        <w:t xml:space="preserve">C. Murr, B. Widner, B. </w:t>
      </w:r>
      <w:proofErr w:type="spellStart"/>
      <w:r w:rsidRPr="00A26783">
        <w:rPr>
          <w:rFonts w:eastAsiaTheme="minorHAnsi"/>
        </w:rPr>
        <w:t>Wirleitner</w:t>
      </w:r>
      <w:proofErr w:type="spellEnd"/>
      <w:r w:rsidRPr="00A26783">
        <w:rPr>
          <w:rFonts w:eastAsiaTheme="minorHAnsi"/>
        </w:rPr>
        <w:t xml:space="preserve">, D. Fuchs, Neopterin as a marker for immune system activation. </w:t>
      </w:r>
      <w:r w:rsidRPr="00A26783">
        <w:rPr>
          <w:rFonts w:eastAsiaTheme="minorHAnsi"/>
          <w:i/>
          <w:iCs/>
        </w:rPr>
        <w:t xml:space="preserve">Curr Drug </w:t>
      </w:r>
      <w:proofErr w:type="spellStart"/>
      <w:r w:rsidRPr="00A26783">
        <w:rPr>
          <w:rFonts w:eastAsiaTheme="minorHAnsi"/>
          <w:i/>
          <w:iCs/>
        </w:rPr>
        <w:t>Metab</w:t>
      </w:r>
      <w:proofErr w:type="spellEnd"/>
      <w:r w:rsidRPr="00A26783">
        <w:rPr>
          <w:rFonts w:eastAsiaTheme="minorHAnsi"/>
        </w:rPr>
        <w:t xml:space="preserve"> </w:t>
      </w:r>
      <w:r w:rsidRPr="00A26783">
        <w:rPr>
          <w:rFonts w:eastAsiaTheme="minorHAnsi"/>
          <w:b/>
          <w:bCs/>
        </w:rPr>
        <w:t>3</w:t>
      </w:r>
      <w:r w:rsidRPr="00A26783">
        <w:rPr>
          <w:rFonts w:eastAsiaTheme="minorHAnsi"/>
        </w:rPr>
        <w:t>, 175–187 (2002).</w:t>
      </w:r>
    </w:p>
    <w:p w14:paraId="76351F39" w14:textId="77777777" w:rsidR="00A26783" w:rsidRPr="00A26783" w:rsidRDefault="00A26783" w:rsidP="00A26783">
      <w:pPr>
        <w:pStyle w:val="Bibliography"/>
        <w:rPr>
          <w:rFonts w:eastAsiaTheme="minorHAnsi"/>
        </w:rPr>
      </w:pPr>
      <w:r w:rsidRPr="00A26783">
        <w:rPr>
          <w:rFonts w:eastAsiaTheme="minorHAnsi"/>
        </w:rPr>
        <w:t xml:space="preserve">51. </w:t>
      </w:r>
      <w:r w:rsidRPr="00A26783">
        <w:rPr>
          <w:rFonts w:eastAsiaTheme="minorHAnsi"/>
        </w:rPr>
        <w:tab/>
        <w:t xml:space="preserve">B. Kelsall, Recent progress in understanding the phenotype and function of intestinal dendritic cells and macrophages. </w:t>
      </w:r>
      <w:r w:rsidRPr="00A26783">
        <w:rPr>
          <w:rFonts w:eastAsiaTheme="minorHAnsi"/>
          <w:i/>
          <w:iCs/>
        </w:rPr>
        <w:t>Mucosal Immunology</w:t>
      </w:r>
      <w:r w:rsidRPr="00A26783">
        <w:rPr>
          <w:rFonts w:eastAsiaTheme="minorHAnsi"/>
        </w:rPr>
        <w:t xml:space="preserve"> </w:t>
      </w:r>
      <w:r w:rsidRPr="00A26783">
        <w:rPr>
          <w:rFonts w:eastAsiaTheme="minorHAnsi"/>
          <w:b/>
          <w:bCs/>
        </w:rPr>
        <w:t>1</w:t>
      </w:r>
      <w:r w:rsidRPr="00A26783">
        <w:rPr>
          <w:rFonts w:eastAsiaTheme="minorHAnsi"/>
        </w:rPr>
        <w:t>, 460–469 (2008).</w:t>
      </w:r>
    </w:p>
    <w:p w14:paraId="6EFBD46E" w14:textId="77777777" w:rsidR="00A26783" w:rsidRPr="00A26783" w:rsidRDefault="00A26783" w:rsidP="00A26783">
      <w:pPr>
        <w:pStyle w:val="Bibliography"/>
        <w:rPr>
          <w:rFonts w:eastAsiaTheme="minorHAnsi"/>
        </w:rPr>
      </w:pPr>
      <w:r w:rsidRPr="00A26783">
        <w:rPr>
          <w:rFonts w:eastAsiaTheme="minorHAnsi"/>
        </w:rPr>
        <w:t xml:space="preserve">52. </w:t>
      </w:r>
      <w:r w:rsidRPr="00A26783">
        <w:rPr>
          <w:rFonts w:eastAsiaTheme="minorHAnsi"/>
        </w:rPr>
        <w:tab/>
        <w:t xml:space="preserve">J. Wang, W.-D. Chen, Y.-D. Wang, The Relationship Between Gut Microbiota and Inflammatory Diseases: The Role of Macrophages.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11</w:t>
      </w:r>
      <w:r w:rsidRPr="00A26783">
        <w:rPr>
          <w:rFonts w:eastAsiaTheme="minorHAnsi"/>
        </w:rPr>
        <w:t xml:space="preserve"> (2020).</w:t>
      </w:r>
    </w:p>
    <w:p w14:paraId="4E1160FE" w14:textId="77777777" w:rsidR="00A26783" w:rsidRPr="00A26783" w:rsidRDefault="00A26783" w:rsidP="00A26783">
      <w:pPr>
        <w:pStyle w:val="Bibliography"/>
        <w:rPr>
          <w:rFonts w:eastAsiaTheme="minorHAnsi"/>
        </w:rPr>
      </w:pPr>
      <w:r w:rsidRPr="00A26783">
        <w:rPr>
          <w:rFonts w:eastAsiaTheme="minorHAnsi"/>
        </w:rPr>
        <w:t xml:space="preserve">53. </w:t>
      </w:r>
      <w:r w:rsidRPr="00A26783">
        <w:rPr>
          <w:rFonts w:eastAsiaTheme="minorHAnsi"/>
        </w:rPr>
        <w:tab/>
        <w:t xml:space="preserve">M. L. Bergstrom, M. Emery Thompson, A. D. Melin, L. M. Fedigan, Using urinary parameters to estimate seasonal variation in the physical condition of female white-faced capuchin monkeys (Cebus capucinus imitator). </w:t>
      </w:r>
      <w:r w:rsidRPr="00A26783">
        <w:rPr>
          <w:rFonts w:eastAsiaTheme="minorHAnsi"/>
          <w:i/>
          <w:iCs/>
        </w:rPr>
        <w:t>American Journal of Physical Anthropology</w:t>
      </w:r>
      <w:r w:rsidRPr="00A26783">
        <w:rPr>
          <w:rFonts w:eastAsiaTheme="minorHAnsi"/>
        </w:rPr>
        <w:t xml:space="preserve"> </w:t>
      </w:r>
      <w:r w:rsidRPr="00A26783">
        <w:rPr>
          <w:rFonts w:eastAsiaTheme="minorHAnsi"/>
          <w:b/>
          <w:bCs/>
        </w:rPr>
        <w:t>163</w:t>
      </w:r>
      <w:r w:rsidRPr="00A26783">
        <w:rPr>
          <w:rFonts w:eastAsiaTheme="minorHAnsi"/>
        </w:rPr>
        <w:t>, 707–715 (2017).</w:t>
      </w:r>
    </w:p>
    <w:p w14:paraId="0BC2D2CF" w14:textId="77777777" w:rsidR="00A26783" w:rsidRPr="00A26783" w:rsidRDefault="00A26783" w:rsidP="00A26783">
      <w:pPr>
        <w:pStyle w:val="Bibliography"/>
        <w:rPr>
          <w:rFonts w:eastAsiaTheme="minorHAnsi"/>
        </w:rPr>
      </w:pPr>
      <w:r w:rsidRPr="00A26783">
        <w:rPr>
          <w:rFonts w:eastAsiaTheme="minorHAnsi"/>
        </w:rPr>
        <w:t xml:space="preserve">54. </w:t>
      </w:r>
      <w:r w:rsidRPr="00A26783">
        <w:rPr>
          <w:rFonts w:eastAsiaTheme="minorHAnsi"/>
        </w:rPr>
        <w:tab/>
        <w:t xml:space="preserve">J. D. Orkin, F. A. Campos, M. S. Myers, S. E. Cheves Hernandez, A. Guadamuz, A. D. Melin, Seasonality of the gut microbiota of free-ranging white-faced capuchins in a tropical dry forest. </w:t>
      </w:r>
      <w:r w:rsidRPr="00A26783">
        <w:rPr>
          <w:rFonts w:eastAsiaTheme="minorHAnsi"/>
          <w:i/>
          <w:iCs/>
        </w:rPr>
        <w:t>The ISME Journal</w:t>
      </w:r>
      <w:r w:rsidRPr="00A26783">
        <w:rPr>
          <w:rFonts w:eastAsiaTheme="minorHAnsi"/>
        </w:rPr>
        <w:t xml:space="preserve"> </w:t>
      </w:r>
      <w:r w:rsidRPr="00A26783">
        <w:rPr>
          <w:rFonts w:eastAsiaTheme="minorHAnsi"/>
          <w:b/>
          <w:bCs/>
        </w:rPr>
        <w:t>13</w:t>
      </w:r>
      <w:r w:rsidRPr="00A26783">
        <w:rPr>
          <w:rFonts w:eastAsiaTheme="minorHAnsi"/>
        </w:rPr>
        <w:t>, 183–196 (2019).</w:t>
      </w:r>
    </w:p>
    <w:p w14:paraId="4C1DFD34" w14:textId="77777777" w:rsidR="00A26783" w:rsidRPr="00A26783" w:rsidRDefault="00A26783" w:rsidP="00A26783">
      <w:pPr>
        <w:pStyle w:val="Bibliography"/>
        <w:rPr>
          <w:rFonts w:eastAsiaTheme="minorHAnsi"/>
        </w:rPr>
      </w:pPr>
      <w:r w:rsidRPr="00A26783">
        <w:rPr>
          <w:rFonts w:eastAsiaTheme="minorHAnsi"/>
        </w:rPr>
        <w:t xml:space="preserve">55. </w:t>
      </w:r>
      <w:r w:rsidRPr="00A26783">
        <w:rPr>
          <w:rFonts w:eastAsiaTheme="minorHAnsi"/>
        </w:rPr>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A26783">
        <w:rPr>
          <w:rFonts w:eastAsiaTheme="minorHAnsi"/>
          <w:i/>
          <w:iCs/>
        </w:rPr>
        <w:t>General and Comparative Endocrinology</w:t>
      </w:r>
      <w:r w:rsidRPr="00A26783">
        <w:rPr>
          <w:rFonts w:eastAsiaTheme="minorHAnsi"/>
        </w:rPr>
        <w:t xml:space="preserve"> </w:t>
      </w:r>
      <w:r w:rsidRPr="00A26783">
        <w:rPr>
          <w:rFonts w:eastAsiaTheme="minorHAnsi"/>
          <w:b/>
          <w:bCs/>
        </w:rPr>
        <w:t>329</w:t>
      </w:r>
      <w:r w:rsidRPr="00A26783">
        <w:rPr>
          <w:rFonts w:eastAsiaTheme="minorHAnsi"/>
        </w:rPr>
        <w:t>, 114109 (2022).</w:t>
      </w:r>
    </w:p>
    <w:p w14:paraId="3587A1F6" w14:textId="77777777" w:rsidR="00A26783" w:rsidRPr="00A26783" w:rsidRDefault="00A26783" w:rsidP="00A26783">
      <w:pPr>
        <w:pStyle w:val="Bibliography"/>
        <w:rPr>
          <w:rFonts w:eastAsiaTheme="minorHAnsi"/>
        </w:rPr>
      </w:pPr>
      <w:r w:rsidRPr="00A26783">
        <w:rPr>
          <w:rFonts w:eastAsiaTheme="minorHAnsi"/>
        </w:rPr>
        <w:t xml:space="preserve">56. </w:t>
      </w:r>
      <w:r w:rsidRPr="00A26783">
        <w:rPr>
          <w:rFonts w:eastAsiaTheme="minorHAnsi"/>
        </w:rPr>
        <w:tab/>
        <w:t xml:space="preserve">C. A. Portillo-Quintero, G. A. Sánchez-Azofeifa, Extent and conservation of tropical dry forests in the Americas. </w:t>
      </w:r>
      <w:r w:rsidRPr="00A26783">
        <w:rPr>
          <w:rFonts w:eastAsiaTheme="minorHAnsi"/>
          <w:i/>
          <w:iCs/>
        </w:rPr>
        <w:t>Biological Conservation</w:t>
      </w:r>
      <w:r w:rsidRPr="00A26783">
        <w:rPr>
          <w:rFonts w:eastAsiaTheme="minorHAnsi"/>
        </w:rPr>
        <w:t xml:space="preserve"> </w:t>
      </w:r>
      <w:r w:rsidRPr="00A26783">
        <w:rPr>
          <w:rFonts w:eastAsiaTheme="minorHAnsi"/>
          <w:b/>
          <w:bCs/>
        </w:rPr>
        <w:t>143</w:t>
      </w:r>
      <w:r w:rsidRPr="00A26783">
        <w:rPr>
          <w:rFonts w:eastAsiaTheme="minorHAnsi"/>
        </w:rPr>
        <w:t>, 144–155 (2010).</w:t>
      </w:r>
    </w:p>
    <w:p w14:paraId="2F5D2DB0" w14:textId="77777777" w:rsidR="00A26783" w:rsidRPr="00A26783" w:rsidRDefault="00A26783" w:rsidP="00A26783">
      <w:pPr>
        <w:pStyle w:val="Bibliography"/>
        <w:rPr>
          <w:rFonts w:eastAsiaTheme="minorHAnsi"/>
        </w:rPr>
      </w:pPr>
      <w:r w:rsidRPr="00A26783">
        <w:rPr>
          <w:rFonts w:eastAsiaTheme="minorHAnsi"/>
        </w:rPr>
        <w:t xml:space="preserve">57. </w:t>
      </w:r>
      <w:r w:rsidRPr="00A26783">
        <w:rPr>
          <w:rFonts w:eastAsiaTheme="minorHAnsi"/>
        </w:rPr>
        <w:tab/>
        <w:t xml:space="preserve">P. G. Murphy, A. E. Lugo, Ecology of Tropical Dry Forest. </w:t>
      </w:r>
      <w:r w:rsidRPr="00A26783">
        <w:rPr>
          <w:rFonts w:eastAsiaTheme="minorHAnsi"/>
          <w:i/>
          <w:iCs/>
        </w:rPr>
        <w:t>Annual Review of Ecology and Systematics</w:t>
      </w:r>
      <w:r w:rsidRPr="00A26783">
        <w:rPr>
          <w:rFonts w:eastAsiaTheme="minorHAnsi"/>
        </w:rPr>
        <w:t xml:space="preserve"> </w:t>
      </w:r>
      <w:r w:rsidRPr="00A26783">
        <w:rPr>
          <w:rFonts w:eastAsiaTheme="minorHAnsi"/>
          <w:b/>
          <w:bCs/>
        </w:rPr>
        <w:t>17</w:t>
      </w:r>
      <w:r w:rsidRPr="00A26783">
        <w:rPr>
          <w:rFonts w:eastAsiaTheme="minorHAnsi"/>
        </w:rPr>
        <w:t>, 67–88 (1986).</w:t>
      </w:r>
    </w:p>
    <w:p w14:paraId="24AE922E" w14:textId="77777777" w:rsidR="00A26783" w:rsidRPr="00A26783" w:rsidRDefault="00A26783" w:rsidP="00A26783">
      <w:pPr>
        <w:pStyle w:val="Bibliography"/>
        <w:rPr>
          <w:rFonts w:eastAsiaTheme="minorHAnsi"/>
        </w:rPr>
      </w:pPr>
      <w:r w:rsidRPr="00A26783">
        <w:rPr>
          <w:rFonts w:eastAsiaTheme="minorHAnsi"/>
        </w:rPr>
        <w:t xml:space="preserve">58. </w:t>
      </w:r>
      <w:r w:rsidRPr="00A26783">
        <w:rPr>
          <w:rFonts w:eastAsiaTheme="minorHAnsi"/>
        </w:rPr>
        <w:tab/>
        <w:t xml:space="preserve">A. </w:t>
      </w:r>
      <w:proofErr w:type="spellStart"/>
      <w:r w:rsidRPr="00A26783">
        <w:rPr>
          <w:rFonts w:eastAsiaTheme="minorHAnsi"/>
        </w:rPr>
        <w:t>Baniel</w:t>
      </w:r>
      <w:proofErr w:type="spellEnd"/>
      <w:r w:rsidRPr="00A26783">
        <w:rPr>
          <w:rFonts w:eastAsiaTheme="minorHAnsi"/>
        </w:rPr>
        <w:t xml:space="preserve">, K. R. Amato, J. C. Beehner, T. J. Bergman, A. Mercer, R. F. Perlman, L. Petrullo, L. </w:t>
      </w:r>
      <w:proofErr w:type="spellStart"/>
      <w:r w:rsidRPr="00A26783">
        <w:rPr>
          <w:rFonts w:eastAsiaTheme="minorHAnsi"/>
        </w:rPr>
        <w:t>Reitsema</w:t>
      </w:r>
      <w:proofErr w:type="spellEnd"/>
      <w:r w:rsidRPr="00A26783">
        <w:rPr>
          <w:rFonts w:eastAsiaTheme="minorHAnsi"/>
        </w:rPr>
        <w:t xml:space="preserve">, S. Sams, A. Lu, N. Snyder-Mackler, Seasonal shifts in the gut microbiome indicate plastic responses to diet in wild geladas. </w:t>
      </w:r>
      <w:r w:rsidRPr="00A26783">
        <w:rPr>
          <w:rFonts w:eastAsiaTheme="minorHAnsi"/>
          <w:i/>
          <w:iCs/>
        </w:rPr>
        <w:t>Microbiome</w:t>
      </w:r>
      <w:r w:rsidRPr="00A26783">
        <w:rPr>
          <w:rFonts w:eastAsiaTheme="minorHAnsi"/>
        </w:rPr>
        <w:t xml:space="preserve"> </w:t>
      </w:r>
      <w:r w:rsidRPr="00A26783">
        <w:rPr>
          <w:rFonts w:eastAsiaTheme="minorHAnsi"/>
          <w:b/>
          <w:bCs/>
        </w:rPr>
        <w:t>9</w:t>
      </w:r>
      <w:r w:rsidRPr="00A26783">
        <w:rPr>
          <w:rFonts w:eastAsiaTheme="minorHAnsi"/>
        </w:rPr>
        <w:t>, 26 (2021).</w:t>
      </w:r>
    </w:p>
    <w:p w14:paraId="582AAF00" w14:textId="77777777" w:rsidR="00A26783" w:rsidRPr="00A26783" w:rsidRDefault="00A26783" w:rsidP="00A26783">
      <w:pPr>
        <w:pStyle w:val="Bibliography"/>
        <w:rPr>
          <w:rFonts w:eastAsiaTheme="minorHAnsi"/>
        </w:rPr>
      </w:pPr>
      <w:r w:rsidRPr="00A26783">
        <w:rPr>
          <w:rFonts w:eastAsiaTheme="minorHAnsi"/>
        </w:rPr>
        <w:t xml:space="preserve">59. </w:t>
      </w:r>
      <w:r w:rsidRPr="00A26783">
        <w:rPr>
          <w:rFonts w:eastAsiaTheme="minorHAnsi"/>
        </w:rPr>
        <w:tab/>
        <w:t xml:space="preserve">K. R. Amato, C. J. Yeoman, A. Kent, N. </w:t>
      </w:r>
      <w:proofErr w:type="spellStart"/>
      <w:r w:rsidRPr="00A26783">
        <w:rPr>
          <w:rFonts w:eastAsiaTheme="minorHAnsi"/>
        </w:rPr>
        <w:t>Righini</w:t>
      </w:r>
      <w:proofErr w:type="spellEnd"/>
      <w:r w:rsidRPr="00A26783">
        <w:rPr>
          <w:rFonts w:eastAsiaTheme="minorHAnsi"/>
        </w:rPr>
        <w:t xml:space="preserve">, F. Carbonero, A. Estrada, H. Rex Gaskins, R. M. Stumpf, S. Yildirim, M. Torralba, M. Gillis, B. A. Wilson, K. E. Nelson, B. A. White, S. R. Leigh, Habitat degradation impacts black howler monkey (Alouatta </w:t>
      </w:r>
      <w:proofErr w:type="spellStart"/>
      <w:r w:rsidRPr="00A26783">
        <w:rPr>
          <w:rFonts w:eastAsiaTheme="minorHAnsi"/>
        </w:rPr>
        <w:t>pigra</w:t>
      </w:r>
      <w:proofErr w:type="spellEnd"/>
      <w:r w:rsidRPr="00A26783">
        <w:rPr>
          <w:rFonts w:eastAsiaTheme="minorHAnsi"/>
        </w:rPr>
        <w:t xml:space="preserve">) gastrointestinal microbiomes. </w:t>
      </w:r>
      <w:r w:rsidRPr="00A26783">
        <w:rPr>
          <w:rFonts w:eastAsiaTheme="minorHAnsi"/>
          <w:i/>
          <w:iCs/>
        </w:rPr>
        <w:t>ISME J</w:t>
      </w:r>
      <w:r w:rsidRPr="00A26783">
        <w:rPr>
          <w:rFonts w:eastAsiaTheme="minorHAnsi"/>
        </w:rPr>
        <w:t xml:space="preserve"> </w:t>
      </w:r>
      <w:r w:rsidRPr="00A26783">
        <w:rPr>
          <w:rFonts w:eastAsiaTheme="minorHAnsi"/>
          <w:b/>
          <w:bCs/>
        </w:rPr>
        <w:t>7</w:t>
      </w:r>
      <w:r w:rsidRPr="00A26783">
        <w:rPr>
          <w:rFonts w:eastAsiaTheme="minorHAnsi"/>
        </w:rPr>
        <w:t>, 1344–1353 (2013).</w:t>
      </w:r>
    </w:p>
    <w:p w14:paraId="788866FE" w14:textId="77777777" w:rsidR="00A26783" w:rsidRPr="00A26783" w:rsidRDefault="00A26783" w:rsidP="00A26783">
      <w:pPr>
        <w:pStyle w:val="Bibliography"/>
        <w:rPr>
          <w:rFonts w:eastAsiaTheme="minorHAnsi"/>
        </w:rPr>
      </w:pPr>
      <w:r w:rsidRPr="00A26783">
        <w:rPr>
          <w:rFonts w:eastAsiaTheme="minorHAnsi"/>
        </w:rPr>
        <w:t xml:space="preserve">60. </w:t>
      </w:r>
      <w:r w:rsidRPr="00A26783">
        <w:rPr>
          <w:rFonts w:eastAsiaTheme="minorHAnsi"/>
        </w:rPr>
        <w:tab/>
        <w:t xml:space="preserve">C. Barelli, D. Albanese, C. Donati, M. </w:t>
      </w:r>
      <w:proofErr w:type="spellStart"/>
      <w:r w:rsidRPr="00A26783">
        <w:rPr>
          <w:rFonts w:eastAsiaTheme="minorHAnsi"/>
        </w:rPr>
        <w:t>Pindo</w:t>
      </w:r>
      <w:proofErr w:type="spellEnd"/>
      <w:r w:rsidRPr="00A26783">
        <w:rPr>
          <w:rFonts w:eastAsiaTheme="minorHAnsi"/>
        </w:rPr>
        <w:t xml:space="preserve">, C. Dallago, F. Rovero, D. Cavalieri, K. M. Tuohy, H. C. Hauffe, C. De Filippo, Habitat fragmentation is associated to gut microbiota diversity of an endangered primate: implications for conservation. </w:t>
      </w:r>
      <w:r w:rsidRPr="00A26783">
        <w:rPr>
          <w:rFonts w:eastAsiaTheme="minorHAnsi"/>
          <w:i/>
          <w:iCs/>
        </w:rPr>
        <w:t>Sci Rep</w:t>
      </w:r>
      <w:r w:rsidRPr="00A26783">
        <w:rPr>
          <w:rFonts w:eastAsiaTheme="minorHAnsi"/>
        </w:rPr>
        <w:t xml:space="preserve"> </w:t>
      </w:r>
      <w:r w:rsidRPr="00A26783">
        <w:rPr>
          <w:rFonts w:eastAsiaTheme="minorHAnsi"/>
          <w:b/>
          <w:bCs/>
        </w:rPr>
        <w:t>5</w:t>
      </w:r>
      <w:r w:rsidRPr="00A26783">
        <w:rPr>
          <w:rFonts w:eastAsiaTheme="minorHAnsi"/>
        </w:rPr>
        <w:t>, 14862 (2015).</w:t>
      </w:r>
    </w:p>
    <w:p w14:paraId="23E40FDE" w14:textId="77777777" w:rsidR="00A26783" w:rsidRPr="00A26783" w:rsidRDefault="00A26783" w:rsidP="00A26783">
      <w:pPr>
        <w:pStyle w:val="Bibliography"/>
        <w:rPr>
          <w:rFonts w:eastAsiaTheme="minorHAnsi"/>
        </w:rPr>
      </w:pPr>
      <w:r w:rsidRPr="00A26783">
        <w:rPr>
          <w:rFonts w:eastAsiaTheme="minorHAnsi"/>
        </w:rPr>
        <w:lastRenderedPageBreak/>
        <w:t xml:space="preserve">61. </w:t>
      </w:r>
      <w:r w:rsidRPr="00A26783">
        <w:rPr>
          <w:rFonts w:eastAsiaTheme="minorHAnsi"/>
        </w:rPr>
        <w:tab/>
        <w:t xml:space="preserve">K. R. Amato, R. Martinez-Mota, N. </w:t>
      </w:r>
      <w:proofErr w:type="spellStart"/>
      <w:r w:rsidRPr="00A26783">
        <w:rPr>
          <w:rFonts w:eastAsiaTheme="minorHAnsi"/>
        </w:rPr>
        <w:t>Righini</w:t>
      </w:r>
      <w:proofErr w:type="spellEnd"/>
      <w:r w:rsidRPr="00A26783">
        <w:rPr>
          <w:rFonts w:eastAsiaTheme="minorHAnsi"/>
        </w:rPr>
        <w:t xml:space="preserve">, M. </w:t>
      </w:r>
      <w:proofErr w:type="spellStart"/>
      <w:r w:rsidRPr="00A26783">
        <w:rPr>
          <w:rFonts w:eastAsiaTheme="minorHAnsi"/>
        </w:rPr>
        <w:t>Raguet</w:t>
      </w:r>
      <w:proofErr w:type="spellEnd"/>
      <w:r w:rsidRPr="00A26783">
        <w:rPr>
          <w:rFonts w:eastAsiaTheme="minorHAnsi"/>
        </w:rPr>
        <w:t xml:space="preserve">-Schofield, F. P. Corcione, E. Marini, G. Humphrey, G. </w:t>
      </w:r>
      <w:proofErr w:type="spellStart"/>
      <w:r w:rsidRPr="00A26783">
        <w:rPr>
          <w:rFonts w:eastAsiaTheme="minorHAnsi"/>
        </w:rPr>
        <w:t>Gogul</w:t>
      </w:r>
      <w:proofErr w:type="spellEnd"/>
      <w:r w:rsidRPr="00A26783">
        <w:rPr>
          <w:rFonts w:eastAsiaTheme="minorHAnsi"/>
        </w:rPr>
        <w:t xml:space="preserve">, J. Gaffney, E. Lovelace, L. Williams, A. Luong, M. G. Dominguez-Bello, R. M. Stumpf, B. White, K. E. Nelson, R. Knight, S. R. Leigh, Phylogenetic and ecological factors impact the gut microbiota of two Neotropical primate species. </w:t>
      </w:r>
      <w:proofErr w:type="spellStart"/>
      <w:r w:rsidRPr="00A26783">
        <w:rPr>
          <w:rFonts w:eastAsiaTheme="minorHAnsi"/>
          <w:i/>
          <w:iCs/>
        </w:rPr>
        <w:t>Oecologia</w:t>
      </w:r>
      <w:proofErr w:type="spellEnd"/>
      <w:r w:rsidRPr="00A26783">
        <w:rPr>
          <w:rFonts w:eastAsiaTheme="minorHAnsi"/>
        </w:rPr>
        <w:t xml:space="preserve"> </w:t>
      </w:r>
      <w:r w:rsidRPr="00A26783">
        <w:rPr>
          <w:rFonts w:eastAsiaTheme="minorHAnsi"/>
          <w:b/>
          <w:bCs/>
        </w:rPr>
        <w:t>180</w:t>
      </w:r>
      <w:r w:rsidRPr="00A26783">
        <w:rPr>
          <w:rFonts w:eastAsiaTheme="minorHAnsi"/>
        </w:rPr>
        <w:t>, 717–733 (2016).</w:t>
      </w:r>
    </w:p>
    <w:p w14:paraId="7F417935" w14:textId="77777777" w:rsidR="00A26783" w:rsidRPr="00A26783" w:rsidRDefault="00A26783" w:rsidP="00A26783">
      <w:pPr>
        <w:pStyle w:val="Bibliography"/>
        <w:rPr>
          <w:rFonts w:eastAsiaTheme="minorHAnsi"/>
        </w:rPr>
      </w:pPr>
      <w:r w:rsidRPr="00A26783">
        <w:rPr>
          <w:rFonts w:eastAsiaTheme="minorHAnsi"/>
        </w:rPr>
        <w:t xml:space="preserve">62. </w:t>
      </w:r>
      <w:r w:rsidRPr="00A26783">
        <w:rPr>
          <w:rFonts w:eastAsiaTheme="minorHAnsi"/>
        </w:rPr>
        <w:tab/>
        <w:t xml:space="preserve">C. P. Bueno De Mesquita, L. M. Nichols, M. J. Gebert, C. Vanderburgh, G. </w:t>
      </w:r>
      <w:proofErr w:type="spellStart"/>
      <w:r w:rsidRPr="00A26783">
        <w:rPr>
          <w:rFonts w:eastAsiaTheme="minorHAnsi"/>
        </w:rPr>
        <w:t>Bocksberger</w:t>
      </w:r>
      <w:proofErr w:type="spellEnd"/>
      <w:r w:rsidRPr="00A26783">
        <w:rPr>
          <w:rFonts w:eastAsiaTheme="minorHAnsi"/>
        </w:rPr>
        <w:t xml:space="preserve">, J. D. Lester, A. K. Kalan, P. Dieguez, M. S. McCarthy, A. Agbor, P. Álvarez Varona, A. E. </w:t>
      </w:r>
      <w:proofErr w:type="spellStart"/>
      <w:r w:rsidRPr="00A26783">
        <w:rPr>
          <w:rFonts w:eastAsiaTheme="minorHAnsi"/>
        </w:rPr>
        <w:t>Ayimisin</w:t>
      </w:r>
      <w:proofErr w:type="spellEnd"/>
      <w:r w:rsidRPr="00A26783">
        <w:rPr>
          <w:rFonts w:eastAsiaTheme="minorHAnsi"/>
        </w:rPr>
        <w:t xml:space="preserve">, M. Bessone, R. Chancellor, H. Cohen, C. Coupland, T. Deschner, V. E. Egbe, A. </w:t>
      </w:r>
      <w:proofErr w:type="spellStart"/>
      <w:r w:rsidRPr="00A26783">
        <w:rPr>
          <w:rFonts w:eastAsiaTheme="minorHAnsi"/>
        </w:rPr>
        <w:t>Goedmakers</w:t>
      </w:r>
      <w:proofErr w:type="spellEnd"/>
      <w:r w:rsidRPr="00A26783">
        <w:rPr>
          <w:rFonts w:eastAsiaTheme="minorHAnsi"/>
        </w:rPr>
        <w:t xml:space="preserve">, A.-C. Granjon, C. C. Grueter, J. Head, R. A. Hernandez-Aguilar, K. J. Jeffery, S. Jones, P. Kadam, M. Kaiser, J. Lapuente, B. Larson, S. </w:t>
      </w:r>
      <w:proofErr w:type="spellStart"/>
      <w:r w:rsidRPr="00A26783">
        <w:rPr>
          <w:rFonts w:eastAsiaTheme="minorHAnsi"/>
        </w:rPr>
        <w:t>Marrocoli</w:t>
      </w:r>
      <w:proofErr w:type="spellEnd"/>
      <w:r w:rsidRPr="00A26783">
        <w:rPr>
          <w:rFonts w:eastAsiaTheme="minorHAnsi"/>
        </w:rPr>
        <w:t xml:space="preserve">, D. Morgan, B. Mugerwa, F. </w:t>
      </w:r>
      <w:proofErr w:type="spellStart"/>
      <w:r w:rsidRPr="00A26783">
        <w:rPr>
          <w:rFonts w:eastAsiaTheme="minorHAnsi"/>
        </w:rPr>
        <w:t>Mulindahabi</w:t>
      </w:r>
      <w:proofErr w:type="spellEnd"/>
      <w:r w:rsidRPr="00A26783">
        <w:rPr>
          <w:rFonts w:eastAsiaTheme="minorHAnsi"/>
        </w:rPr>
        <w:t xml:space="preserve">, E. Neil, P. </w:t>
      </w:r>
      <w:proofErr w:type="spellStart"/>
      <w:r w:rsidRPr="00A26783">
        <w:rPr>
          <w:rFonts w:eastAsiaTheme="minorHAnsi"/>
        </w:rPr>
        <w:t>Niyigaba</w:t>
      </w:r>
      <w:proofErr w:type="spellEnd"/>
      <w:r w:rsidRPr="00A26783">
        <w:rPr>
          <w:rFonts w:eastAsiaTheme="minorHAnsi"/>
        </w:rPr>
        <w:t xml:space="preserve">, L. Pacheco, A. K. Piel, M. M. Robbins, A. </w:t>
      </w:r>
      <w:proofErr w:type="spellStart"/>
      <w:r w:rsidRPr="00A26783">
        <w:rPr>
          <w:rFonts w:eastAsiaTheme="minorHAnsi"/>
        </w:rPr>
        <w:t>Rundus</w:t>
      </w:r>
      <w:proofErr w:type="spellEnd"/>
      <w:r w:rsidRPr="00A26783">
        <w:rPr>
          <w:rFonts w:eastAsiaTheme="minorHAnsi"/>
        </w:rPr>
        <w:t xml:space="preserve">, C. M. Sanz, L. </w:t>
      </w:r>
      <w:proofErr w:type="spellStart"/>
      <w:r w:rsidRPr="00A26783">
        <w:rPr>
          <w:rFonts w:eastAsiaTheme="minorHAnsi"/>
        </w:rPr>
        <w:t>Sciaky</w:t>
      </w:r>
      <w:proofErr w:type="spellEnd"/>
      <w:r w:rsidRPr="00A26783">
        <w:rPr>
          <w:rFonts w:eastAsiaTheme="minorHAnsi"/>
        </w:rPr>
        <w:t xml:space="preserve">, D. Sheil, V. Sommer, F. A. Stewart, E. Ton, J. Van </w:t>
      </w:r>
      <w:proofErr w:type="spellStart"/>
      <w:r w:rsidRPr="00A26783">
        <w:rPr>
          <w:rFonts w:eastAsiaTheme="minorHAnsi"/>
        </w:rPr>
        <w:t>Schijndel</w:t>
      </w:r>
      <w:proofErr w:type="spellEnd"/>
      <w:r w:rsidRPr="00A26783">
        <w:rPr>
          <w:rFonts w:eastAsiaTheme="minorHAnsi"/>
        </w:rPr>
        <w:t xml:space="preserve">, V. </w:t>
      </w:r>
      <w:proofErr w:type="spellStart"/>
      <w:r w:rsidRPr="00A26783">
        <w:rPr>
          <w:rFonts w:eastAsiaTheme="minorHAnsi"/>
        </w:rPr>
        <w:t>Vergnes</w:t>
      </w:r>
      <w:proofErr w:type="spellEnd"/>
      <w:r w:rsidRPr="00A26783">
        <w:rPr>
          <w:rFonts w:eastAsiaTheme="minorHAnsi"/>
        </w:rPr>
        <w:t xml:space="preserve">, E. G. Wessling, R. M. Wittig, Y. Ginath Yuh, K. </w:t>
      </w:r>
      <w:proofErr w:type="spellStart"/>
      <w:r w:rsidRPr="00A26783">
        <w:rPr>
          <w:rFonts w:eastAsiaTheme="minorHAnsi"/>
        </w:rPr>
        <w:t>Yurkiw</w:t>
      </w:r>
      <w:proofErr w:type="spellEnd"/>
      <w:r w:rsidRPr="00A26783">
        <w:rPr>
          <w:rFonts w:eastAsiaTheme="minorHAnsi"/>
        </w:rPr>
        <w:t xml:space="preserve">, K. </w:t>
      </w:r>
      <w:proofErr w:type="spellStart"/>
      <w:r w:rsidRPr="00A26783">
        <w:rPr>
          <w:rFonts w:eastAsiaTheme="minorHAnsi"/>
        </w:rPr>
        <w:t>Zuberbühler</w:t>
      </w:r>
      <w:proofErr w:type="spellEnd"/>
      <w:r w:rsidRPr="00A26783">
        <w:rPr>
          <w:rFonts w:eastAsiaTheme="minorHAnsi"/>
        </w:rPr>
        <w:t xml:space="preserve">, J. F. </w:t>
      </w:r>
      <w:proofErr w:type="spellStart"/>
      <w:r w:rsidRPr="00A26783">
        <w:rPr>
          <w:rFonts w:eastAsiaTheme="minorHAnsi"/>
        </w:rPr>
        <w:t>Gogarten</w:t>
      </w:r>
      <w:proofErr w:type="spellEnd"/>
      <w:r w:rsidRPr="00A26783">
        <w:rPr>
          <w:rFonts w:eastAsiaTheme="minorHAnsi"/>
        </w:rPr>
        <w:t>, A. Heintz-</w:t>
      </w:r>
      <w:proofErr w:type="spellStart"/>
      <w:r w:rsidRPr="00A26783">
        <w:rPr>
          <w:rFonts w:eastAsiaTheme="minorHAnsi"/>
        </w:rPr>
        <w:t>Buschart</w:t>
      </w:r>
      <w:proofErr w:type="spellEnd"/>
      <w:r w:rsidRPr="00A26783">
        <w:rPr>
          <w:rFonts w:eastAsiaTheme="minorHAnsi"/>
        </w:rPr>
        <w:t xml:space="preserve">, A. N. Muellner-Riehl, C. Boesch, H. S. Kühl, N. Fierer, M. </w:t>
      </w:r>
      <w:proofErr w:type="spellStart"/>
      <w:r w:rsidRPr="00A26783">
        <w:rPr>
          <w:rFonts w:eastAsiaTheme="minorHAnsi"/>
        </w:rPr>
        <w:t>Arandjelovic</w:t>
      </w:r>
      <w:proofErr w:type="spellEnd"/>
      <w:r w:rsidRPr="00A26783">
        <w:rPr>
          <w:rFonts w:eastAsiaTheme="minorHAnsi"/>
        </w:rPr>
        <w:t xml:space="preserve">, R. R. Dunn, Structure of Chimpanzee Gut Microbiomes across Tropical Africa. </w:t>
      </w:r>
      <w:proofErr w:type="spellStart"/>
      <w:r w:rsidRPr="00A26783">
        <w:rPr>
          <w:rFonts w:eastAsiaTheme="minorHAnsi"/>
          <w:i/>
          <w:iCs/>
        </w:rPr>
        <w:t>mSystems</w:t>
      </w:r>
      <w:proofErr w:type="spellEnd"/>
      <w:r w:rsidRPr="00A26783">
        <w:rPr>
          <w:rFonts w:eastAsiaTheme="minorHAnsi"/>
        </w:rPr>
        <w:t xml:space="preserve"> </w:t>
      </w:r>
      <w:r w:rsidRPr="00A26783">
        <w:rPr>
          <w:rFonts w:eastAsiaTheme="minorHAnsi"/>
          <w:b/>
          <w:bCs/>
        </w:rPr>
        <w:t>6</w:t>
      </w:r>
      <w:r w:rsidRPr="00A26783">
        <w:rPr>
          <w:rFonts w:eastAsiaTheme="minorHAnsi"/>
        </w:rPr>
        <w:t>, e01269-20 (2021).</w:t>
      </w:r>
    </w:p>
    <w:p w14:paraId="0DD3E3FD" w14:textId="77777777" w:rsidR="00A26783" w:rsidRPr="00A26783" w:rsidRDefault="00A26783" w:rsidP="00A26783">
      <w:pPr>
        <w:pStyle w:val="Bibliography"/>
        <w:rPr>
          <w:rFonts w:eastAsiaTheme="minorHAnsi"/>
        </w:rPr>
      </w:pPr>
      <w:r w:rsidRPr="00A26783">
        <w:rPr>
          <w:rFonts w:eastAsiaTheme="minorHAnsi"/>
        </w:rPr>
        <w:t xml:space="preserve">63. </w:t>
      </w:r>
      <w:r w:rsidRPr="00A26783">
        <w:rPr>
          <w:rFonts w:eastAsiaTheme="minorHAnsi"/>
        </w:rPr>
        <w:tab/>
        <w:t xml:space="preserve">M. C. Mansilla, L. E. Cybulski, D. Albanesi, D. de Mendoza, Control of Membrane Lipid Fluidity by Molecular </w:t>
      </w:r>
      <w:proofErr w:type="spellStart"/>
      <w:r w:rsidRPr="00A26783">
        <w:rPr>
          <w:rFonts w:eastAsiaTheme="minorHAnsi"/>
        </w:rPr>
        <w:t>Thermosensors</w:t>
      </w:r>
      <w:proofErr w:type="spellEnd"/>
      <w:r w:rsidRPr="00A26783">
        <w:rPr>
          <w:rFonts w:eastAsiaTheme="minorHAnsi"/>
        </w:rPr>
        <w:t xml:space="preserve">. </w:t>
      </w:r>
      <w:r w:rsidRPr="00A26783">
        <w:rPr>
          <w:rFonts w:eastAsiaTheme="minorHAnsi"/>
          <w:i/>
          <w:iCs/>
        </w:rPr>
        <w:t>Journal of Bacteriology</w:t>
      </w:r>
      <w:r w:rsidRPr="00A26783">
        <w:rPr>
          <w:rFonts w:eastAsiaTheme="minorHAnsi"/>
        </w:rPr>
        <w:t xml:space="preserve"> </w:t>
      </w:r>
      <w:r w:rsidRPr="00A26783">
        <w:rPr>
          <w:rFonts w:eastAsiaTheme="minorHAnsi"/>
          <w:b/>
          <w:bCs/>
        </w:rPr>
        <w:t>186</w:t>
      </w:r>
      <w:r w:rsidRPr="00A26783">
        <w:rPr>
          <w:rFonts w:eastAsiaTheme="minorHAnsi"/>
        </w:rPr>
        <w:t>, 6681–6688 (2004).</w:t>
      </w:r>
    </w:p>
    <w:p w14:paraId="14DE0C72" w14:textId="77777777" w:rsidR="00A26783" w:rsidRPr="00A26783" w:rsidRDefault="00A26783" w:rsidP="00A26783">
      <w:pPr>
        <w:pStyle w:val="Bibliography"/>
        <w:rPr>
          <w:rFonts w:eastAsiaTheme="minorHAnsi"/>
        </w:rPr>
      </w:pPr>
      <w:r w:rsidRPr="00A26783">
        <w:rPr>
          <w:rFonts w:eastAsiaTheme="minorHAnsi"/>
        </w:rPr>
        <w:t xml:space="preserve">64. </w:t>
      </w:r>
      <w:r w:rsidRPr="00A26783">
        <w:rPr>
          <w:rFonts w:eastAsiaTheme="minorHAnsi"/>
        </w:rPr>
        <w:tab/>
        <w:t xml:space="preserve">Y.-M. Zhang, C. O. Rock, Membrane lipid homeostasis in bacteria. </w:t>
      </w:r>
      <w:r w:rsidRPr="00A26783">
        <w:rPr>
          <w:rFonts w:eastAsiaTheme="minorHAnsi"/>
          <w:i/>
          <w:iCs/>
        </w:rPr>
        <w:t xml:space="preserve">Nat Rev </w:t>
      </w:r>
      <w:proofErr w:type="spellStart"/>
      <w:r w:rsidRPr="00A26783">
        <w:rPr>
          <w:rFonts w:eastAsiaTheme="minorHAnsi"/>
          <w:i/>
          <w:iCs/>
        </w:rPr>
        <w:t>Microbiol</w:t>
      </w:r>
      <w:proofErr w:type="spellEnd"/>
      <w:r w:rsidRPr="00A26783">
        <w:rPr>
          <w:rFonts w:eastAsiaTheme="minorHAnsi"/>
        </w:rPr>
        <w:t xml:space="preserve"> </w:t>
      </w:r>
      <w:r w:rsidRPr="00A26783">
        <w:rPr>
          <w:rFonts w:eastAsiaTheme="minorHAnsi"/>
          <w:b/>
          <w:bCs/>
        </w:rPr>
        <w:t>6</w:t>
      </w:r>
      <w:r w:rsidRPr="00A26783">
        <w:rPr>
          <w:rFonts w:eastAsiaTheme="minorHAnsi"/>
        </w:rPr>
        <w:t>, 222–233 (2008).</w:t>
      </w:r>
    </w:p>
    <w:p w14:paraId="25903959" w14:textId="77777777" w:rsidR="00A26783" w:rsidRPr="00A26783" w:rsidRDefault="00A26783" w:rsidP="00A26783">
      <w:pPr>
        <w:pStyle w:val="Bibliography"/>
        <w:rPr>
          <w:rFonts w:eastAsiaTheme="minorHAnsi"/>
        </w:rPr>
      </w:pPr>
      <w:r w:rsidRPr="00A26783">
        <w:rPr>
          <w:rFonts w:eastAsiaTheme="minorHAnsi"/>
        </w:rPr>
        <w:t xml:space="preserve">65. </w:t>
      </w:r>
      <w:r w:rsidRPr="00A26783">
        <w:rPr>
          <w:rFonts w:eastAsiaTheme="minorHAnsi"/>
        </w:rPr>
        <w:tab/>
        <w:t xml:space="preserve">E. A. Dennis, Diversity of group types, regulation, and function of phospholipase A2. </w:t>
      </w:r>
      <w:r w:rsidRPr="00A26783">
        <w:rPr>
          <w:rFonts w:eastAsiaTheme="minorHAnsi"/>
          <w:i/>
          <w:iCs/>
        </w:rPr>
        <w:t>Journal of Biological Chemistry</w:t>
      </w:r>
      <w:r w:rsidRPr="00A26783">
        <w:rPr>
          <w:rFonts w:eastAsiaTheme="minorHAnsi"/>
        </w:rPr>
        <w:t xml:space="preserve"> </w:t>
      </w:r>
      <w:r w:rsidRPr="00A26783">
        <w:rPr>
          <w:rFonts w:eastAsiaTheme="minorHAnsi"/>
          <w:b/>
          <w:bCs/>
        </w:rPr>
        <w:t>269</w:t>
      </w:r>
      <w:r w:rsidRPr="00A26783">
        <w:rPr>
          <w:rFonts w:eastAsiaTheme="minorHAnsi"/>
        </w:rPr>
        <w:t>, 13057–13060 (1994).</w:t>
      </w:r>
    </w:p>
    <w:p w14:paraId="28F4CD32" w14:textId="77777777" w:rsidR="00A26783" w:rsidRPr="00A26783" w:rsidRDefault="00A26783" w:rsidP="00A26783">
      <w:pPr>
        <w:pStyle w:val="Bibliography"/>
        <w:rPr>
          <w:rFonts w:eastAsiaTheme="minorHAnsi"/>
        </w:rPr>
      </w:pPr>
      <w:r w:rsidRPr="00A26783">
        <w:rPr>
          <w:rFonts w:eastAsiaTheme="minorHAnsi"/>
        </w:rPr>
        <w:t xml:space="preserve">66. </w:t>
      </w:r>
      <w:r w:rsidRPr="00A26783">
        <w:rPr>
          <w:rFonts w:eastAsiaTheme="minorHAnsi"/>
        </w:rPr>
        <w:tab/>
        <w:t xml:space="preserve">D. M. Hall, K. R. Baumgardner, T. D. Oberley, C. V. </w:t>
      </w:r>
      <w:proofErr w:type="spellStart"/>
      <w:r w:rsidRPr="00A26783">
        <w:rPr>
          <w:rFonts w:eastAsiaTheme="minorHAnsi"/>
        </w:rPr>
        <w:t>Gisolfi</w:t>
      </w:r>
      <w:proofErr w:type="spellEnd"/>
      <w:r w:rsidRPr="00A26783">
        <w:rPr>
          <w:rFonts w:eastAsiaTheme="minorHAnsi"/>
        </w:rPr>
        <w:t xml:space="preserve">, Splanchnic tissues undergo hypoxic stress  during whole body hyperthermia. </w:t>
      </w:r>
      <w:r w:rsidRPr="00A26783">
        <w:rPr>
          <w:rFonts w:eastAsiaTheme="minorHAnsi"/>
          <w:i/>
          <w:iCs/>
        </w:rPr>
        <w:t>American Journal of Physiology-Gastrointestinal and Liver Physiology</w:t>
      </w:r>
      <w:r w:rsidRPr="00A26783">
        <w:rPr>
          <w:rFonts w:eastAsiaTheme="minorHAnsi"/>
        </w:rPr>
        <w:t xml:space="preserve"> </w:t>
      </w:r>
      <w:r w:rsidRPr="00A26783">
        <w:rPr>
          <w:rFonts w:eastAsiaTheme="minorHAnsi"/>
          <w:b/>
          <w:bCs/>
        </w:rPr>
        <w:t>276</w:t>
      </w:r>
      <w:r w:rsidRPr="00A26783">
        <w:rPr>
          <w:rFonts w:eastAsiaTheme="minorHAnsi"/>
        </w:rPr>
        <w:t>, G1195–G1203 (1999).</w:t>
      </w:r>
    </w:p>
    <w:p w14:paraId="5270C40A" w14:textId="77777777" w:rsidR="00A26783" w:rsidRPr="00A26783" w:rsidRDefault="00A26783" w:rsidP="00A26783">
      <w:pPr>
        <w:pStyle w:val="Bibliography"/>
        <w:rPr>
          <w:rFonts w:eastAsiaTheme="minorHAnsi"/>
        </w:rPr>
      </w:pPr>
      <w:r w:rsidRPr="00A26783">
        <w:rPr>
          <w:rFonts w:eastAsiaTheme="minorHAnsi"/>
        </w:rPr>
        <w:t xml:space="preserve">67. </w:t>
      </w:r>
      <w:r w:rsidRPr="00A26783">
        <w:rPr>
          <w:rFonts w:eastAsiaTheme="minorHAnsi"/>
        </w:rPr>
        <w:tab/>
        <w:t xml:space="preserve">H. Hellmann, S. Mooney, Vitamin B6: A Molecule for Human Health? </w:t>
      </w:r>
      <w:r w:rsidRPr="00A26783">
        <w:rPr>
          <w:rFonts w:eastAsiaTheme="minorHAnsi"/>
          <w:i/>
          <w:iCs/>
        </w:rPr>
        <w:t>Molecules</w:t>
      </w:r>
      <w:r w:rsidRPr="00A26783">
        <w:rPr>
          <w:rFonts w:eastAsiaTheme="minorHAnsi"/>
        </w:rPr>
        <w:t xml:space="preserve"> </w:t>
      </w:r>
      <w:r w:rsidRPr="00A26783">
        <w:rPr>
          <w:rFonts w:eastAsiaTheme="minorHAnsi"/>
          <w:b/>
          <w:bCs/>
        </w:rPr>
        <w:t>15</w:t>
      </w:r>
      <w:r w:rsidRPr="00A26783">
        <w:rPr>
          <w:rFonts w:eastAsiaTheme="minorHAnsi"/>
        </w:rPr>
        <w:t>, 442–459 (2010).</w:t>
      </w:r>
    </w:p>
    <w:p w14:paraId="4B1D9B68" w14:textId="77777777" w:rsidR="00A26783" w:rsidRPr="00A26783" w:rsidRDefault="00A26783" w:rsidP="00A26783">
      <w:pPr>
        <w:pStyle w:val="Bibliography"/>
        <w:rPr>
          <w:rFonts w:eastAsiaTheme="minorHAnsi"/>
        </w:rPr>
      </w:pPr>
      <w:r w:rsidRPr="00A26783">
        <w:rPr>
          <w:rFonts w:eastAsiaTheme="minorHAnsi"/>
        </w:rPr>
        <w:t xml:space="preserve">68. </w:t>
      </w:r>
      <w:r w:rsidRPr="00A26783">
        <w:rPr>
          <w:rFonts w:eastAsiaTheme="minorHAnsi"/>
        </w:rPr>
        <w:tab/>
        <w:t xml:space="preserve">H. J. Powers, Riboflavin (vitamin B-2) and health12. </w:t>
      </w:r>
      <w:r w:rsidRPr="00A26783">
        <w:rPr>
          <w:rFonts w:eastAsiaTheme="minorHAnsi"/>
          <w:i/>
          <w:iCs/>
        </w:rPr>
        <w:t>The American Journal of Clinical Nutrition</w:t>
      </w:r>
      <w:r w:rsidRPr="00A26783">
        <w:rPr>
          <w:rFonts w:eastAsiaTheme="minorHAnsi"/>
        </w:rPr>
        <w:t xml:space="preserve"> </w:t>
      </w:r>
      <w:r w:rsidRPr="00A26783">
        <w:rPr>
          <w:rFonts w:eastAsiaTheme="minorHAnsi"/>
          <w:b/>
          <w:bCs/>
        </w:rPr>
        <w:t>77</w:t>
      </w:r>
      <w:r w:rsidRPr="00A26783">
        <w:rPr>
          <w:rFonts w:eastAsiaTheme="minorHAnsi"/>
        </w:rPr>
        <w:t>, 1352–1360 (2003).</w:t>
      </w:r>
    </w:p>
    <w:p w14:paraId="49DFD493" w14:textId="77777777" w:rsidR="00A26783" w:rsidRPr="00A26783" w:rsidRDefault="00A26783" w:rsidP="00A26783">
      <w:pPr>
        <w:pStyle w:val="Bibliography"/>
        <w:rPr>
          <w:rFonts w:eastAsiaTheme="minorHAnsi"/>
        </w:rPr>
      </w:pPr>
      <w:r w:rsidRPr="00A26783">
        <w:rPr>
          <w:rFonts w:eastAsiaTheme="minorHAnsi"/>
        </w:rPr>
        <w:t xml:space="preserve">69. </w:t>
      </w:r>
      <w:r w:rsidRPr="00A26783">
        <w:rPr>
          <w:rFonts w:eastAsiaTheme="minorHAnsi"/>
        </w:rPr>
        <w:tab/>
        <w:t xml:space="preserve">I. Gout, Coenzyme A, protein </w:t>
      </w:r>
      <w:proofErr w:type="spellStart"/>
      <w:r w:rsidRPr="00A26783">
        <w:rPr>
          <w:rFonts w:eastAsiaTheme="minorHAnsi"/>
        </w:rPr>
        <w:t>CoAlation</w:t>
      </w:r>
      <w:proofErr w:type="spellEnd"/>
      <w:r w:rsidRPr="00A26783">
        <w:rPr>
          <w:rFonts w:eastAsiaTheme="minorHAnsi"/>
        </w:rPr>
        <w:t xml:space="preserve"> and redox regulation in mammalian cells. </w:t>
      </w:r>
      <w:r w:rsidRPr="00A26783">
        <w:rPr>
          <w:rFonts w:eastAsiaTheme="minorHAnsi"/>
          <w:i/>
          <w:iCs/>
        </w:rPr>
        <w:t>Biochemical Society Transactions</w:t>
      </w:r>
      <w:r w:rsidRPr="00A26783">
        <w:rPr>
          <w:rFonts w:eastAsiaTheme="minorHAnsi"/>
        </w:rPr>
        <w:t xml:space="preserve"> </w:t>
      </w:r>
      <w:r w:rsidRPr="00A26783">
        <w:rPr>
          <w:rFonts w:eastAsiaTheme="minorHAnsi"/>
          <w:b/>
          <w:bCs/>
        </w:rPr>
        <w:t>46</w:t>
      </w:r>
      <w:r w:rsidRPr="00A26783">
        <w:rPr>
          <w:rFonts w:eastAsiaTheme="minorHAnsi"/>
        </w:rPr>
        <w:t>, 721–728 (2018).</w:t>
      </w:r>
    </w:p>
    <w:p w14:paraId="2AEAE58B" w14:textId="77777777" w:rsidR="00A26783" w:rsidRPr="00A26783" w:rsidRDefault="00A26783" w:rsidP="00A26783">
      <w:pPr>
        <w:pStyle w:val="Bibliography"/>
        <w:rPr>
          <w:rFonts w:eastAsiaTheme="minorHAnsi"/>
        </w:rPr>
      </w:pPr>
      <w:r w:rsidRPr="00A26783">
        <w:rPr>
          <w:rFonts w:eastAsiaTheme="minorHAnsi"/>
        </w:rPr>
        <w:t xml:space="preserve">70. </w:t>
      </w:r>
      <w:r w:rsidRPr="00A26783">
        <w:rPr>
          <w:rFonts w:eastAsiaTheme="minorHAnsi"/>
        </w:rPr>
        <w:tab/>
        <w:t xml:space="preserve">S. C. Lu, Glutathione synthesis. </w:t>
      </w:r>
      <w:proofErr w:type="spellStart"/>
      <w:r w:rsidRPr="00A26783">
        <w:rPr>
          <w:rFonts w:eastAsiaTheme="minorHAnsi"/>
          <w:i/>
          <w:iCs/>
        </w:rPr>
        <w:t>Biochimica</w:t>
      </w:r>
      <w:proofErr w:type="spellEnd"/>
      <w:r w:rsidRPr="00A26783">
        <w:rPr>
          <w:rFonts w:eastAsiaTheme="minorHAnsi"/>
          <w:i/>
          <w:iCs/>
        </w:rPr>
        <w:t xml:space="preserve"> et </w:t>
      </w:r>
      <w:proofErr w:type="spellStart"/>
      <w:r w:rsidRPr="00A26783">
        <w:rPr>
          <w:rFonts w:eastAsiaTheme="minorHAnsi"/>
          <w:i/>
          <w:iCs/>
        </w:rPr>
        <w:t>Biophysica</w:t>
      </w:r>
      <w:proofErr w:type="spellEnd"/>
      <w:r w:rsidRPr="00A26783">
        <w:rPr>
          <w:rFonts w:eastAsiaTheme="minorHAnsi"/>
          <w:i/>
          <w:iCs/>
        </w:rPr>
        <w:t xml:space="preserve"> Acta (BBA) - General Subjects</w:t>
      </w:r>
      <w:r w:rsidRPr="00A26783">
        <w:rPr>
          <w:rFonts w:eastAsiaTheme="minorHAnsi"/>
        </w:rPr>
        <w:t xml:space="preserve"> </w:t>
      </w:r>
      <w:r w:rsidRPr="00A26783">
        <w:rPr>
          <w:rFonts w:eastAsiaTheme="minorHAnsi"/>
          <w:b/>
          <w:bCs/>
        </w:rPr>
        <w:t>1830</w:t>
      </w:r>
      <w:r w:rsidRPr="00A26783">
        <w:rPr>
          <w:rFonts w:eastAsiaTheme="minorHAnsi"/>
        </w:rPr>
        <w:t>, 3143–3153 (2013).</w:t>
      </w:r>
    </w:p>
    <w:p w14:paraId="1074CCAE" w14:textId="77777777" w:rsidR="00A26783" w:rsidRPr="00A26783" w:rsidRDefault="00A26783" w:rsidP="00A26783">
      <w:pPr>
        <w:pStyle w:val="Bibliography"/>
        <w:rPr>
          <w:rFonts w:eastAsiaTheme="minorHAnsi"/>
        </w:rPr>
      </w:pPr>
      <w:r w:rsidRPr="00A26783">
        <w:rPr>
          <w:rFonts w:eastAsiaTheme="minorHAnsi"/>
        </w:rPr>
        <w:t xml:space="preserve">71. </w:t>
      </w:r>
      <w:r w:rsidRPr="00A26783">
        <w:rPr>
          <w:rFonts w:eastAsiaTheme="minorHAnsi"/>
        </w:rPr>
        <w:tab/>
        <w:t xml:space="preserve">S. Dhungana, A. L. and Crumbliss, Coordination Chemistry and Redox Processes in Siderophore-Mediated Iron Transport. </w:t>
      </w:r>
      <w:r w:rsidRPr="00A26783">
        <w:rPr>
          <w:rFonts w:eastAsiaTheme="minorHAnsi"/>
          <w:i/>
          <w:iCs/>
        </w:rPr>
        <w:t>Geomicrobiology Journal</w:t>
      </w:r>
      <w:r w:rsidRPr="00A26783">
        <w:rPr>
          <w:rFonts w:eastAsiaTheme="minorHAnsi"/>
        </w:rPr>
        <w:t xml:space="preserve"> </w:t>
      </w:r>
      <w:r w:rsidRPr="00A26783">
        <w:rPr>
          <w:rFonts w:eastAsiaTheme="minorHAnsi"/>
          <w:b/>
          <w:bCs/>
        </w:rPr>
        <w:t>22</w:t>
      </w:r>
      <w:r w:rsidRPr="00A26783">
        <w:rPr>
          <w:rFonts w:eastAsiaTheme="minorHAnsi"/>
        </w:rPr>
        <w:t>, 87–98 (2005).</w:t>
      </w:r>
    </w:p>
    <w:p w14:paraId="6BDCF81D" w14:textId="77777777" w:rsidR="00A26783" w:rsidRPr="00A26783" w:rsidRDefault="00A26783" w:rsidP="00A26783">
      <w:pPr>
        <w:pStyle w:val="Bibliography"/>
        <w:rPr>
          <w:rFonts w:eastAsiaTheme="minorHAnsi"/>
        </w:rPr>
      </w:pPr>
      <w:r w:rsidRPr="00A26783">
        <w:rPr>
          <w:rFonts w:eastAsiaTheme="minorHAnsi"/>
        </w:rPr>
        <w:lastRenderedPageBreak/>
        <w:t xml:space="preserve">72. </w:t>
      </w:r>
      <w:r w:rsidRPr="00A26783">
        <w:rPr>
          <w:rFonts w:eastAsiaTheme="minorHAnsi"/>
        </w:rPr>
        <w:tab/>
        <w:t>W. Ying, NAD</w:t>
      </w:r>
      <w:r w:rsidRPr="00A26783">
        <w:rPr>
          <w:rFonts w:eastAsiaTheme="minorHAnsi"/>
          <w:vertAlign w:val="superscript"/>
        </w:rPr>
        <w:t>+</w:t>
      </w:r>
      <w:r w:rsidRPr="00A26783">
        <w:rPr>
          <w:rFonts w:eastAsiaTheme="minorHAnsi"/>
        </w:rPr>
        <w:t xml:space="preserve"> /NADH and NADP</w:t>
      </w:r>
      <w:r w:rsidRPr="00A26783">
        <w:rPr>
          <w:rFonts w:eastAsiaTheme="minorHAnsi"/>
          <w:vertAlign w:val="superscript"/>
        </w:rPr>
        <w:t>+</w:t>
      </w:r>
      <w:r w:rsidRPr="00A26783">
        <w:rPr>
          <w:rFonts w:eastAsiaTheme="minorHAnsi"/>
        </w:rPr>
        <w:t xml:space="preserve"> /NADPH in Cellular Functions and Cell Death: Regulation and Biological Consequences. </w:t>
      </w:r>
      <w:r w:rsidRPr="00A26783">
        <w:rPr>
          <w:rFonts w:eastAsiaTheme="minorHAnsi"/>
          <w:i/>
          <w:iCs/>
        </w:rPr>
        <w:t>Antioxidants &amp; Redox Signaling</w:t>
      </w:r>
      <w:r w:rsidRPr="00A26783">
        <w:rPr>
          <w:rFonts w:eastAsiaTheme="minorHAnsi"/>
        </w:rPr>
        <w:t xml:space="preserve"> </w:t>
      </w:r>
      <w:r w:rsidRPr="00A26783">
        <w:rPr>
          <w:rFonts w:eastAsiaTheme="minorHAnsi"/>
          <w:b/>
          <w:bCs/>
        </w:rPr>
        <w:t>10</w:t>
      </w:r>
      <w:r w:rsidRPr="00A26783">
        <w:rPr>
          <w:rFonts w:eastAsiaTheme="minorHAnsi"/>
        </w:rPr>
        <w:t>, 179–206 (2008).</w:t>
      </w:r>
    </w:p>
    <w:p w14:paraId="172766A0" w14:textId="77777777" w:rsidR="00A26783" w:rsidRPr="00A26783" w:rsidRDefault="00A26783" w:rsidP="00A26783">
      <w:pPr>
        <w:pStyle w:val="Bibliography"/>
        <w:rPr>
          <w:rFonts w:eastAsiaTheme="minorHAnsi"/>
        </w:rPr>
      </w:pPr>
      <w:r w:rsidRPr="00A26783">
        <w:rPr>
          <w:rFonts w:eastAsiaTheme="minorHAnsi"/>
        </w:rPr>
        <w:t xml:space="preserve">73. </w:t>
      </w:r>
      <w:r w:rsidRPr="00A26783">
        <w:rPr>
          <w:rFonts w:eastAsiaTheme="minorHAnsi"/>
        </w:rPr>
        <w:tab/>
        <w:t xml:space="preserve">M. P. Kalapos, Methylglyoxal in living organisms: Chemistry, biochemistry, toxicology and biological implications. </w:t>
      </w:r>
      <w:r w:rsidRPr="00A26783">
        <w:rPr>
          <w:rFonts w:eastAsiaTheme="minorHAnsi"/>
          <w:i/>
          <w:iCs/>
        </w:rPr>
        <w:t>Toxicology Letters</w:t>
      </w:r>
      <w:r w:rsidRPr="00A26783">
        <w:rPr>
          <w:rFonts w:eastAsiaTheme="minorHAnsi"/>
        </w:rPr>
        <w:t xml:space="preserve"> </w:t>
      </w:r>
      <w:r w:rsidRPr="00A26783">
        <w:rPr>
          <w:rFonts w:eastAsiaTheme="minorHAnsi"/>
          <w:b/>
          <w:bCs/>
        </w:rPr>
        <w:t>110</w:t>
      </w:r>
      <w:r w:rsidRPr="00A26783">
        <w:rPr>
          <w:rFonts w:eastAsiaTheme="minorHAnsi"/>
        </w:rPr>
        <w:t>, 145–175 (1999).</w:t>
      </w:r>
    </w:p>
    <w:p w14:paraId="5D98C5CA" w14:textId="77777777" w:rsidR="00A26783" w:rsidRPr="00A26783" w:rsidRDefault="00A26783" w:rsidP="00A26783">
      <w:pPr>
        <w:pStyle w:val="Bibliography"/>
        <w:rPr>
          <w:rFonts w:eastAsiaTheme="minorHAnsi"/>
        </w:rPr>
      </w:pPr>
      <w:r w:rsidRPr="00A26783">
        <w:rPr>
          <w:rFonts w:eastAsiaTheme="minorHAnsi"/>
        </w:rPr>
        <w:t xml:space="preserve">74. </w:t>
      </w:r>
      <w:r w:rsidRPr="00A26783">
        <w:rPr>
          <w:rFonts w:eastAsiaTheme="minorHAnsi"/>
        </w:rPr>
        <w:tab/>
        <w:t xml:space="preserve">M. Kilstrup, K. Hammer, P. </w:t>
      </w:r>
      <w:proofErr w:type="spellStart"/>
      <w:r w:rsidRPr="00A26783">
        <w:rPr>
          <w:rFonts w:eastAsiaTheme="minorHAnsi"/>
        </w:rPr>
        <w:t>Ruhdal</w:t>
      </w:r>
      <w:proofErr w:type="spellEnd"/>
      <w:r w:rsidRPr="00A26783">
        <w:rPr>
          <w:rFonts w:eastAsiaTheme="minorHAnsi"/>
        </w:rPr>
        <w:t xml:space="preserve"> Jensen, J. Martinussen, Nucleotide metabolism and its control in lactic acid bacteria. </w:t>
      </w:r>
      <w:r w:rsidRPr="00A26783">
        <w:rPr>
          <w:rFonts w:eastAsiaTheme="minorHAnsi"/>
          <w:i/>
          <w:iCs/>
        </w:rPr>
        <w:t xml:space="preserve">FEMS </w:t>
      </w:r>
      <w:proofErr w:type="spellStart"/>
      <w:r w:rsidRPr="00A26783">
        <w:rPr>
          <w:rFonts w:eastAsiaTheme="minorHAnsi"/>
          <w:i/>
          <w:iCs/>
        </w:rPr>
        <w:t>Microbiol</w:t>
      </w:r>
      <w:proofErr w:type="spellEnd"/>
      <w:r w:rsidRPr="00A26783">
        <w:rPr>
          <w:rFonts w:eastAsiaTheme="minorHAnsi"/>
          <w:i/>
          <w:iCs/>
        </w:rPr>
        <w:t xml:space="preserve"> Rev</w:t>
      </w:r>
      <w:r w:rsidRPr="00A26783">
        <w:rPr>
          <w:rFonts w:eastAsiaTheme="minorHAnsi"/>
        </w:rPr>
        <w:t xml:space="preserve"> </w:t>
      </w:r>
      <w:r w:rsidRPr="00A26783">
        <w:rPr>
          <w:rFonts w:eastAsiaTheme="minorHAnsi"/>
          <w:b/>
          <w:bCs/>
        </w:rPr>
        <w:t>29</w:t>
      </w:r>
      <w:r w:rsidRPr="00A26783">
        <w:rPr>
          <w:rFonts w:eastAsiaTheme="minorHAnsi"/>
        </w:rPr>
        <w:t>, 555–590 (2005).</w:t>
      </w:r>
    </w:p>
    <w:p w14:paraId="48E8C307" w14:textId="77777777" w:rsidR="00A26783" w:rsidRPr="00A26783" w:rsidRDefault="00A26783" w:rsidP="00A26783">
      <w:pPr>
        <w:pStyle w:val="Bibliography"/>
        <w:rPr>
          <w:rFonts w:eastAsiaTheme="minorHAnsi"/>
        </w:rPr>
      </w:pPr>
      <w:r w:rsidRPr="00A26783">
        <w:rPr>
          <w:rFonts w:eastAsiaTheme="minorHAnsi"/>
        </w:rPr>
        <w:t xml:space="preserve">75. </w:t>
      </w:r>
      <w:r w:rsidRPr="00A26783">
        <w:rPr>
          <w:rFonts w:eastAsiaTheme="minorHAnsi"/>
        </w:rPr>
        <w:tab/>
        <w:t xml:space="preserve">A. N. Lane, T. W.-M. Fan, Regulation of mammalian nucleotide metabolism and biosynthesis. </w:t>
      </w:r>
      <w:r w:rsidRPr="00A26783">
        <w:rPr>
          <w:rFonts w:eastAsiaTheme="minorHAnsi"/>
          <w:i/>
          <w:iCs/>
        </w:rPr>
        <w:t>Nucleic Acids Research</w:t>
      </w:r>
      <w:r w:rsidRPr="00A26783">
        <w:rPr>
          <w:rFonts w:eastAsiaTheme="minorHAnsi"/>
        </w:rPr>
        <w:t xml:space="preserve"> </w:t>
      </w:r>
      <w:r w:rsidRPr="00A26783">
        <w:rPr>
          <w:rFonts w:eastAsiaTheme="minorHAnsi"/>
          <w:b/>
          <w:bCs/>
        </w:rPr>
        <w:t>43</w:t>
      </w:r>
      <w:r w:rsidRPr="00A26783">
        <w:rPr>
          <w:rFonts w:eastAsiaTheme="minorHAnsi"/>
        </w:rPr>
        <w:t>, 2466–2485 (2015).</w:t>
      </w:r>
    </w:p>
    <w:p w14:paraId="248ECBEC" w14:textId="77777777" w:rsidR="00A26783" w:rsidRPr="00A26783" w:rsidRDefault="00A26783" w:rsidP="00A26783">
      <w:pPr>
        <w:pStyle w:val="Bibliography"/>
        <w:rPr>
          <w:rFonts w:eastAsiaTheme="minorHAnsi"/>
        </w:rPr>
      </w:pPr>
      <w:r w:rsidRPr="00A26783">
        <w:rPr>
          <w:rFonts w:eastAsiaTheme="minorHAnsi"/>
        </w:rPr>
        <w:t xml:space="preserve">76. </w:t>
      </w:r>
      <w:r w:rsidRPr="00A26783">
        <w:rPr>
          <w:rFonts w:eastAsiaTheme="minorHAnsi"/>
        </w:rPr>
        <w:tab/>
        <w:t xml:space="preserve">M. Vinayak, C. Pathak, </w:t>
      </w:r>
      <w:proofErr w:type="spellStart"/>
      <w:r w:rsidRPr="00A26783">
        <w:rPr>
          <w:rFonts w:eastAsiaTheme="minorHAnsi"/>
        </w:rPr>
        <w:t>Queuosine</w:t>
      </w:r>
      <w:proofErr w:type="spellEnd"/>
      <w:r w:rsidRPr="00A26783">
        <w:rPr>
          <w:rFonts w:eastAsiaTheme="minorHAnsi"/>
        </w:rPr>
        <w:t xml:space="preserve"> modification of tRNA: its divergent role in cellular machinery. </w:t>
      </w:r>
      <w:r w:rsidRPr="00A26783">
        <w:rPr>
          <w:rFonts w:eastAsiaTheme="minorHAnsi"/>
          <w:i/>
          <w:iCs/>
        </w:rPr>
        <w:t>Bioscience Reports</w:t>
      </w:r>
      <w:r w:rsidRPr="00A26783">
        <w:rPr>
          <w:rFonts w:eastAsiaTheme="minorHAnsi"/>
        </w:rPr>
        <w:t xml:space="preserve"> </w:t>
      </w:r>
      <w:r w:rsidRPr="00A26783">
        <w:rPr>
          <w:rFonts w:eastAsiaTheme="minorHAnsi"/>
          <w:b/>
          <w:bCs/>
        </w:rPr>
        <w:t>30</w:t>
      </w:r>
      <w:r w:rsidRPr="00A26783">
        <w:rPr>
          <w:rFonts w:eastAsiaTheme="minorHAnsi"/>
        </w:rPr>
        <w:t>, 135–148 (2009).</w:t>
      </w:r>
    </w:p>
    <w:p w14:paraId="1531D130" w14:textId="77777777" w:rsidR="00A26783" w:rsidRPr="00A26783" w:rsidRDefault="00A26783" w:rsidP="00A26783">
      <w:pPr>
        <w:pStyle w:val="Bibliography"/>
        <w:rPr>
          <w:rFonts w:eastAsiaTheme="minorHAnsi"/>
        </w:rPr>
      </w:pPr>
      <w:r w:rsidRPr="00A26783">
        <w:rPr>
          <w:rFonts w:eastAsiaTheme="minorHAnsi"/>
        </w:rPr>
        <w:t xml:space="preserve">77. </w:t>
      </w:r>
      <w:r w:rsidRPr="00A26783">
        <w:rPr>
          <w:rFonts w:eastAsiaTheme="minorHAnsi"/>
        </w:rPr>
        <w:tab/>
        <w:t xml:space="preserve">J. A. Imlay, The molecular mechanisms and physiological consequences of oxidative stress: lessons from a model bacterium. </w:t>
      </w:r>
      <w:r w:rsidRPr="00A26783">
        <w:rPr>
          <w:rFonts w:eastAsiaTheme="minorHAnsi"/>
          <w:i/>
          <w:iCs/>
        </w:rPr>
        <w:t xml:space="preserve">Nat Rev </w:t>
      </w:r>
      <w:proofErr w:type="spellStart"/>
      <w:r w:rsidRPr="00A26783">
        <w:rPr>
          <w:rFonts w:eastAsiaTheme="minorHAnsi"/>
          <w:i/>
          <w:iCs/>
        </w:rPr>
        <w:t>Microbiol</w:t>
      </w:r>
      <w:proofErr w:type="spellEnd"/>
      <w:r w:rsidRPr="00A26783">
        <w:rPr>
          <w:rFonts w:eastAsiaTheme="minorHAnsi"/>
        </w:rPr>
        <w:t xml:space="preserve"> </w:t>
      </w:r>
      <w:r w:rsidRPr="00A26783">
        <w:rPr>
          <w:rFonts w:eastAsiaTheme="minorHAnsi"/>
          <w:b/>
          <w:bCs/>
        </w:rPr>
        <w:t>11</w:t>
      </w:r>
      <w:r w:rsidRPr="00A26783">
        <w:rPr>
          <w:rFonts w:eastAsiaTheme="minorHAnsi"/>
        </w:rPr>
        <w:t>, 443–454 (2013).</w:t>
      </w:r>
    </w:p>
    <w:p w14:paraId="3332D79C" w14:textId="77777777" w:rsidR="00A26783" w:rsidRPr="00A26783" w:rsidRDefault="00A26783" w:rsidP="00A26783">
      <w:pPr>
        <w:pStyle w:val="Bibliography"/>
        <w:rPr>
          <w:rFonts w:eastAsiaTheme="minorHAnsi"/>
        </w:rPr>
      </w:pPr>
      <w:r w:rsidRPr="00A26783">
        <w:rPr>
          <w:rFonts w:eastAsiaTheme="minorHAnsi"/>
        </w:rPr>
        <w:t xml:space="preserve">78. </w:t>
      </w:r>
      <w:r w:rsidRPr="00A26783">
        <w:rPr>
          <w:rFonts w:eastAsiaTheme="minorHAnsi"/>
        </w:rPr>
        <w:tab/>
        <w:t xml:space="preserve">J.-H. Martens, H. Barg, M. Warren, D. Jahn, Microbial production of vitamin B12. </w:t>
      </w:r>
      <w:r w:rsidRPr="00A26783">
        <w:rPr>
          <w:rFonts w:eastAsiaTheme="minorHAnsi"/>
          <w:i/>
          <w:iCs/>
        </w:rPr>
        <w:t xml:space="preserve">Appl </w:t>
      </w:r>
      <w:proofErr w:type="spellStart"/>
      <w:r w:rsidRPr="00A26783">
        <w:rPr>
          <w:rFonts w:eastAsiaTheme="minorHAnsi"/>
          <w:i/>
          <w:iCs/>
        </w:rPr>
        <w:t>Microbiol</w:t>
      </w:r>
      <w:proofErr w:type="spellEnd"/>
      <w:r w:rsidRPr="00A26783">
        <w:rPr>
          <w:rFonts w:eastAsiaTheme="minorHAnsi"/>
          <w:i/>
          <w:iCs/>
        </w:rPr>
        <w:t xml:space="preserve"> </w:t>
      </w:r>
      <w:proofErr w:type="spellStart"/>
      <w:r w:rsidRPr="00A26783">
        <w:rPr>
          <w:rFonts w:eastAsiaTheme="minorHAnsi"/>
          <w:i/>
          <w:iCs/>
        </w:rPr>
        <w:t>Biotechnol</w:t>
      </w:r>
      <w:proofErr w:type="spellEnd"/>
      <w:r w:rsidRPr="00A26783">
        <w:rPr>
          <w:rFonts w:eastAsiaTheme="minorHAnsi"/>
        </w:rPr>
        <w:t xml:space="preserve"> </w:t>
      </w:r>
      <w:r w:rsidRPr="00A26783">
        <w:rPr>
          <w:rFonts w:eastAsiaTheme="minorHAnsi"/>
          <w:b/>
          <w:bCs/>
        </w:rPr>
        <w:t>58</w:t>
      </w:r>
      <w:r w:rsidRPr="00A26783">
        <w:rPr>
          <w:rFonts w:eastAsiaTheme="minorHAnsi"/>
        </w:rPr>
        <w:t>, 275–285 (2002).</w:t>
      </w:r>
    </w:p>
    <w:p w14:paraId="408645DA" w14:textId="77777777" w:rsidR="00A26783" w:rsidRPr="00A26783" w:rsidRDefault="00A26783" w:rsidP="00A26783">
      <w:pPr>
        <w:pStyle w:val="Bibliography"/>
        <w:rPr>
          <w:rFonts w:eastAsiaTheme="minorHAnsi"/>
        </w:rPr>
      </w:pPr>
      <w:r w:rsidRPr="00A26783">
        <w:rPr>
          <w:rFonts w:eastAsiaTheme="minorHAnsi"/>
        </w:rPr>
        <w:t xml:space="preserve">79. </w:t>
      </w:r>
      <w:r w:rsidRPr="00A26783">
        <w:rPr>
          <w:rFonts w:eastAsiaTheme="minorHAnsi"/>
        </w:rPr>
        <w:tab/>
        <w:t xml:space="preserve">P. Belenky, K. L. Bogan, C. Brenner, NAD+ metabolism in health and disease. </w:t>
      </w:r>
      <w:r w:rsidRPr="00A26783">
        <w:rPr>
          <w:rFonts w:eastAsiaTheme="minorHAnsi"/>
          <w:i/>
          <w:iCs/>
        </w:rPr>
        <w:t>Trends in Biochemical Sciences</w:t>
      </w:r>
      <w:r w:rsidRPr="00A26783">
        <w:rPr>
          <w:rFonts w:eastAsiaTheme="minorHAnsi"/>
        </w:rPr>
        <w:t xml:space="preserve"> </w:t>
      </w:r>
      <w:r w:rsidRPr="00A26783">
        <w:rPr>
          <w:rFonts w:eastAsiaTheme="minorHAnsi"/>
          <w:b/>
          <w:bCs/>
        </w:rPr>
        <w:t>32</w:t>
      </w:r>
      <w:r w:rsidRPr="00A26783">
        <w:rPr>
          <w:rFonts w:eastAsiaTheme="minorHAnsi"/>
        </w:rPr>
        <w:t>, 12–19 (2007).</w:t>
      </w:r>
    </w:p>
    <w:p w14:paraId="7A328F4A" w14:textId="77777777" w:rsidR="00A26783" w:rsidRPr="00A26783" w:rsidRDefault="00A26783" w:rsidP="00A26783">
      <w:pPr>
        <w:pStyle w:val="Bibliography"/>
        <w:rPr>
          <w:rFonts w:eastAsiaTheme="minorHAnsi"/>
        </w:rPr>
      </w:pPr>
      <w:r w:rsidRPr="00A26783">
        <w:rPr>
          <w:rFonts w:eastAsiaTheme="minorHAnsi"/>
        </w:rPr>
        <w:t xml:space="preserve">80. </w:t>
      </w:r>
      <w:r w:rsidRPr="00A26783">
        <w:rPr>
          <w:rFonts w:eastAsiaTheme="minorHAnsi"/>
        </w:rPr>
        <w:tab/>
        <w:t xml:space="preserve">C. L. Linster, E. Van </w:t>
      </w:r>
      <w:proofErr w:type="spellStart"/>
      <w:r w:rsidRPr="00A26783">
        <w:rPr>
          <w:rFonts w:eastAsiaTheme="minorHAnsi"/>
        </w:rPr>
        <w:t>Schaftingen</w:t>
      </w:r>
      <w:proofErr w:type="spellEnd"/>
      <w:r w:rsidRPr="00A26783">
        <w:rPr>
          <w:rFonts w:eastAsiaTheme="minorHAnsi"/>
        </w:rPr>
        <w:t xml:space="preserve">, Vitamin C. </w:t>
      </w:r>
      <w:r w:rsidRPr="00A26783">
        <w:rPr>
          <w:rFonts w:eastAsiaTheme="minorHAnsi"/>
          <w:i/>
          <w:iCs/>
        </w:rPr>
        <w:t>The FEBS Journal</w:t>
      </w:r>
      <w:r w:rsidRPr="00A26783">
        <w:rPr>
          <w:rFonts w:eastAsiaTheme="minorHAnsi"/>
        </w:rPr>
        <w:t xml:space="preserve"> </w:t>
      </w:r>
      <w:r w:rsidRPr="00A26783">
        <w:rPr>
          <w:rFonts w:eastAsiaTheme="minorHAnsi"/>
          <w:b/>
          <w:bCs/>
        </w:rPr>
        <w:t>274</w:t>
      </w:r>
      <w:r w:rsidRPr="00A26783">
        <w:rPr>
          <w:rFonts w:eastAsiaTheme="minorHAnsi"/>
        </w:rPr>
        <w:t>, 1–22 (2007).</w:t>
      </w:r>
    </w:p>
    <w:p w14:paraId="00AFF496" w14:textId="77777777" w:rsidR="00A26783" w:rsidRPr="00A26783" w:rsidRDefault="00A26783" w:rsidP="00A26783">
      <w:pPr>
        <w:pStyle w:val="Bibliography"/>
        <w:rPr>
          <w:rFonts w:eastAsiaTheme="minorHAnsi"/>
        </w:rPr>
      </w:pPr>
      <w:r w:rsidRPr="00A26783">
        <w:rPr>
          <w:rFonts w:eastAsiaTheme="minorHAnsi"/>
        </w:rPr>
        <w:t xml:space="preserve">81. </w:t>
      </w:r>
      <w:r w:rsidRPr="00A26783">
        <w:rPr>
          <w:rFonts w:eastAsiaTheme="minorHAnsi"/>
        </w:rPr>
        <w:tab/>
        <w:t xml:space="preserve">N. Arpaia, C. Campbell, X. Fan, S. </w:t>
      </w:r>
      <w:proofErr w:type="spellStart"/>
      <w:r w:rsidRPr="00A26783">
        <w:rPr>
          <w:rFonts w:eastAsiaTheme="minorHAnsi"/>
        </w:rPr>
        <w:t>Dikiy</w:t>
      </w:r>
      <w:proofErr w:type="spellEnd"/>
      <w:r w:rsidRPr="00A26783">
        <w:rPr>
          <w:rFonts w:eastAsiaTheme="minorHAnsi"/>
        </w:rPr>
        <w:t xml:space="preserve">, J. van der </w:t>
      </w:r>
      <w:proofErr w:type="spellStart"/>
      <w:r w:rsidRPr="00A26783">
        <w:rPr>
          <w:rFonts w:eastAsiaTheme="minorHAnsi"/>
        </w:rPr>
        <w:t>Veeken</w:t>
      </w:r>
      <w:proofErr w:type="spellEnd"/>
      <w:r w:rsidRPr="00A26783">
        <w:rPr>
          <w:rFonts w:eastAsiaTheme="minorHAnsi"/>
        </w:rPr>
        <w:t xml:space="preserve">, P. </w:t>
      </w:r>
      <w:proofErr w:type="spellStart"/>
      <w:r w:rsidRPr="00A26783">
        <w:rPr>
          <w:rFonts w:eastAsiaTheme="minorHAnsi"/>
        </w:rPr>
        <w:t>deRoos</w:t>
      </w:r>
      <w:proofErr w:type="spellEnd"/>
      <w:r w:rsidRPr="00A26783">
        <w:rPr>
          <w:rFonts w:eastAsiaTheme="minorHAnsi"/>
        </w:rPr>
        <w:t xml:space="preserve">, H. Liu, J. R. Cross, K. Pfeffer, P. J. Coffer, A. Y. </w:t>
      </w:r>
      <w:proofErr w:type="spellStart"/>
      <w:r w:rsidRPr="00A26783">
        <w:rPr>
          <w:rFonts w:eastAsiaTheme="minorHAnsi"/>
        </w:rPr>
        <w:t>Rudensky</w:t>
      </w:r>
      <w:proofErr w:type="spellEnd"/>
      <w:r w:rsidRPr="00A26783">
        <w:rPr>
          <w:rFonts w:eastAsiaTheme="minorHAnsi"/>
        </w:rPr>
        <w:t xml:space="preserve">, Metabolites produced by commensal bacteria promote peripheral regulatory T-cell generation. </w:t>
      </w:r>
      <w:r w:rsidRPr="00A26783">
        <w:rPr>
          <w:rFonts w:eastAsiaTheme="minorHAnsi"/>
          <w:i/>
          <w:iCs/>
        </w:rPr>
        <w:t>Nature</w:t>
      </w:r>
      <w:r w:rsidRPr="00A26783">
        <w:rPr>
          <w:rFonts w:eastAsiaTheme="minorHAnsi"/>
        </w:rPr>
        <w:t xml:space="preserve"> </w:t>
      </w:r>
      <w:r w:rsidRPr="00A26783">
        <w:rPr>
          <w:rFonts w:eastAsiaTheme="minorHAnsi"/>
          <w:b/>
          <w:bCs/>
        </w:rPr>
        <w:t>504</w:t>
      </w:r>
      <w:r w:rsidRPr="00A26783">
        <w:rPr>
          <w:rFonts w:eastAsiaTheme="minorHAnsi"/>
        </w:rPr>
        <w:t>, 451–455 (2013).</w:t>
      </w:r>
    </w:p>
    <w:p w14:paraId="7946C4C7" w14:textId="77777777" w:rsidR="00A26783" w:rsidRPr="00A26783" w:rsidRDefault="00A26783" w:rsidP="00A26783">
      <w:pPr>
        <w:pStyle w:val="Bibliography"/>
        <w:rPr>
          <w:rFonts w:eastAsiaTheme="minorHAnsi"/>
        </w:rPr>
      </w:pPr>
      <w:r w:rsidRPr="00A26783">
        <w:rPr>
          <w:rFonts w:eastAsiaTheme="minorHAnsi"/>
        </w:rPr>
        <w:t xml:space="preserve">82. </w:t>
      </w:r>
      <w:r w:rsidRPr="00A26783">
        <w:rPr>
          <w:rFonts w:eastAsiaTheme="minorHAnsi"/>
        </w:rPr>
        <w:tab/>
        <w:t xml:space="preserve">H.-C. Hung, S.-F. Tsai, H.-W. Chou, M.-J. Tsai, P.-L. Hsu, Y.-M. Kuo, Dietary fatty acids differentially affect secretion of pro-inflammatory cytokines in human THP-1 monocytes. </w:t>
      </w:r>
      <w:r w:rsidRPr="00A26783">
        <w:rPr>
          <w:rFonts w:eastAsiaTheme="minorHAnsi"/>
          <w:i/>
          <w:iCs/>
        </w:rPr>
        <w:t>Sci Rep</w:t>
      </w:r>
      <w:r w:rsidRPr="00A26783">
        <w:rPr>
          <w:rFonts w:eastAsiaTheme="minorHAnsi"/>
        </w:rPr>
        <w:t xml:space="preserve"> </w:t>
      </w:r>
      <w:r w:rsidRPr="00A26783">
        <w:rPr>
          <w:rFonts w:eastAsiaTheme="minorHAnsi"/>
          <w:b/>
          <w:bCs/>
        </w:rPr>
        <w:t>13</w:t>
      </w:r>
      <w:r w:rsidRPr="00A26783">
        <w:rPr>
          <w:rFonts w:eastAsiaTheme="minorHAnsi"/>
        </w:rPr>
        <w:t>, 5511 (2023).</w:t>
      </w:r>
    </w:p>
    <w:p w14:paraId="2AF7FF88" w14:textId="77777777" w:rsidR="00A26783" w:rsidRPr="00A26783" w:rsidRDefault="00A26783" w:rsidP="00A26783">
      <w:pPr>
        <w:pStyle w:val="Bibliography"/>
        <w:rPr>
          <w:rFonts w:eastAsiaTheme="minorHAnsi"/>
        </w:rPr>
      </w:pPr>
      <w:r w:rsidRPr="00A26783">
        <w:rPr>
          <w:rFonts w:eastAsiaTheme="minorHAnsi"/>
        </w:rPr>
        <w:t xml:space="preserve">83. </w:t>
      </w:r>
      <w:r w:rsidRPr="00A26783">
        <w:rPr>
          <w:rFonts w:eastAsiaTheme="minorHAnsi"/>
        </w:rPr>
        <w:tab/>
        <w:t xml:space="preserve">A. Nakamura, M. Matsumoto, Role of polyamines in intestinal mucosal barrier function. </w:t>
      </w:r>
      <w:r w:rsidRPr="00A26783">
        <w:rPr>
          <w:rFonts w:eastAsiaTheme="minorHAnsi"/>
          <w:i/>
          <w:iCs/>
        </w:rPr>
        <w:t xml:space="preserve">Semin </w:t>
      </w:r>
      <w:proofErr w:type="spellStart"/>
      <w:r w:rsidRPr="00A26783">
        <w:rPr>
          <w:rFonts w:eastAsiaTheme="minorHAnsi"/>
          <w:i/>
          <w:iCs/>
        </w:rPr>
        <w:t>Immunopathol</w:t>
      </w:r>
      <w:proofErr w:type="spellEnd"/>
      <w:r w:rsidRPr="00A26783">
        <w:rPr>
          <w:rFonts w:eastAsiaTheme="minorHAnsi"/>
        </w:rPr>
        <w:t xml:space="preserve"> </w:t>
      </w:r>
      <w:r w:rsidRPr="00A26783">
        <w:rPr>
          <w:rFonts w:eastAsiaTheme="minorHAnsi"/>
          <w:b/>
          <w:bCs/>
        </w:rPr>
        <w:t>47</w:t>
      </w:r>
      <w:r w:rsidRPr="00A26783">
        <w:rPr>
          <w:rFonts w:eastAsiaTheme="minorHAnsi"/>
        </w:rPr>
        <w:t>, 9 (2025).</w:t>
      </w:r>
    </w:p>
    <w:p w14:paraId="0712BF61" w14:textId="77777777" w:rsidR="00A26783" w:rsidRPr="00A26783" w:rsidRDefault="00A26783" w:rsidP="00A26783">
      <w:pPr>
        <w:pStyle w:val="Bibliography"/>
        <w:rPr>
          <w:rFonts w:eastAsiaTheme="minorHAnsi"/>
        </w:rPr>
      </w:pPr>
      <w:r w:rsidRPr="00A26783">
        <w:rPr>
          <w:rFonts w:eastAsiaTheme="minorHAnsi"/>
        </w:rPr>
        <w:t xml:space="preserve">84. </w:t>
      </w:r>
      <w:r w:rsidRPr="00A26783">
        <w:rPr>
          <w:rFonts w:eastAsiaTheme="minorHAnsi"/>
        </w:rPr>
        <w:tab/>
        <w:t xml:space="preserve">P. Konopelski, I. </w:t>
      </w:r>
      <w:proofErr w:type="spellStart"/>
      <w:r w:rsidRPr="00A26783">
        <w:rPr>
          <w:rFonts w:eastAsiaTheme="minorHAnsi"/>
        </w:rPr>
        <w:t>Mogilnicka</w:t>
      </w:r>
      <w:proofErr w:type="spellEnd"/>
      <w:r w:rsidRPr="00A26783">
        <w:rPr>
          <w:rFonts w:eastAsiaTheme="minorHAnsi"/>
        </w:rPr>
        <w:t xml:space="preserve">, Biological Effects of Indole-3-Propionic Acid, a Gut Microbiota-Derived Metabolite, and Its Precursor Tryptophan in Mammals’ Health and Disease. </w:t>
      </w:r>
      <w:r w:rsidRPr="00A26783">
        <w:rPr>
          <w:rFonts w:eastAsiaTheme="minorHAnsi"/>
          <w:i/>
          <w:iCs/>
        </w:rPr>
        <w:t>International Journal of Molecular Sciences</w:t>
      </w:r>
      <w:r w:rsidRPr="00A26783">
        <w:rPr>
          <w:rFonts w:eastAsiaTheme="minorHAnsi"/>
        </w:rPr>
        <w:t xml:space="preserve"> </w:t>
      </w:r>
      <w:r w:rsidRPr="00A26783">
        <w:rPr>
          <w:rFonts w:eastAsiaTheme="minorHAnsi"/>
          <w:b/>
          <w:bCs/>
        </w:rPr>
        <w:t>23</w:t>
      </w:r>
      <w:r w:rsidRPr="00A26783">
        <w:rPr>
          <w:rFonts w:eastAsiaTheme="minorHAnsi"/>
        </w:rPr>
        <w:t>, 1222 (2022).</w:t>
      </w:r>
    </w:p>
    <w:p w14:paraId="75449DD6" w14:textId="77777777" w:rsidR="00A26783" w:rsidRPr="00A26783" w:rsidRDefault="00A26783" w:rsidP="00A26783">
      <w:pPr>
        <w:pStyle w:val="Bibliography"/>
        <w:rPr>
          <w:rFonts w:eastAsiaTheme="minorHAnsi"/>
        </w:rPr>
      </w:pPr>
      <w:r w:rsidRPr="00A26783">
        <w:rPr>
          <w:rFonts w:eastAsiaTheme="minorHAnsi"/>
        </w:rPr>
        <w:t xml:space="preserve">85. </w:t>
      </w:r>
      <w:r w:rsidRPr="00A26783">
        <w:rPr>
          <w:rFonts w:eastAsiaTheme="minorHAnsi"/>
        </w:rPr>
        <w:tab/>
        <w:t xml:space="preserve">K. </w:t>
      </w:r>
      <w:proofErr w:type="spellStart"/>
      <w:r w:rsidRPr="00A26783">
        <w:rPr>
          <w:rFonts w:eastAsiaTheme="minorHAnsi"/>
        </w:rPr>
        <w:t>Hiippala</w:t>
      </w:r>
      <w:proofErr w:type="spellEnd"/>
      <w:r w:rsidRPr="00A26783">
        <w:rPr>
          <w:rFonts w:eastAsiaTheme="minorHAnsi"/>
        </w:rPr>
        <w:t xml:space="preserve">, V. Kainulainen, M. </w:t>
      </w:r>
      <w:proofErr w:type="spellStart"/>
      <w:r w:rsidRPr="00A26783">
        <w:rPr>
          <w:rFonts w:eastAsiaTheme="minorHAnsi"/>
        </w:rPr>
        <w:t>Suutarinen</w:t>
      </w:r>
      <w:proofErr w:type="spellEnd"/>
      <w:r w:rsidRPr="00A26783">
        <w:rPr>
          <w:rFonts w:eastAsiaTheme="minorHAnsi"/>
        </w:rPr>
        <w:t xml:space="preserve">, T. Heini, J. R. Bowers, D. Jasso-Selles, D. Lemmer, M. Valentine, R. Barnes, D. M. </w:t>
      </w:r>
      <w:proofErr w:type="spellStart"/>
      <w:r w:rsidRPr="00A26783">
        <w:rPr>
          <w:rFonts w:eastAsiaTheme="minorHAnsi"/>
        </w:rPr>
        <w:t>Engelthaler</w:t>
      </w:r>
      <w:proofErr w:type="spellEnd"/>
      <w:r w:rsidRPr="00A26783">
        <w:rPr>
          <w:rFonts w:eastAsiaTheme="minorHAnsi"/>
        </w:rPr>
        <w:t xml:space="preserve">, R. </w:t>
      </w:r>
      <w:proofErr w:type="spellStart"/>
      <w:r w:rsidRPr="00A26783">
        <w:rPr>
          <w:rFonts w:eastAsiaTheme="minorHAnsi"/>
        </w:rPr>
        <w:t>Satokari</w:t>
      </w:r>
      <w:proofErr w:type="spellEnd"/>
      <w:r w:rsidRPr="00A26783">
        <w:rPr>
          <w:rFonts w:eastAsiaTheme="minorHAnsi"/>
        </w:rPr>
        <w:t xml:space="preserve">, Isolation of Anti-Inflammatory and Epithelium Reinforcing Bacteroides and Parabacteroides Spp. from A Healthy Fecal Donor. </w:t>
      </w:r>
      <w:r w:rsidRPr="00A26783">
        <w:rPr>
          <w:rFonts w:eastAsiaTheme="minorHAnsi"/>
          <w:i/>
          <w:iCs/>
        </w:rPr>
        <w:t>Nutrients</w:t>
      </w:r>
      <w:r w:rsidRPr="00A26783">
        <w:rPr>
          <w:rFonts w:eastAsiaTheme="minorHAnsi"/>
        </w:rPr>
        <w:t xml:space="preserve"> </w:t>
      </w:r>
      <w:r w:rsidRPr="00A26783">
        <w:rPr>
          <w:rFonts w:eastAsiaTheme="minorHAnsi"/>
          <w:b/>
          <w:bCs/>
        </w:rPr>
        <w:t>12</w:t>
      </w:r>
      <w:r w:rsidRPr="00A26783">
        <w:rPr>
          <w:rFonts w:eastAsiaTheme="minorHAnsi"/>
        </w:rPr>
        <w:t>, 935 (2020).</w:t>
      </w:r>
    </w:p>
    <w:p w14:paraId="64682462" w14:textId="77777777" w:rsidR="00A26783" w:rsidRPr="00A26783" w:rsidRDefault="00A26783" w:rsidP="00A26783">
      <w:pPr>
        <w:pStyle w:val="Bibliography"/>
        <w:rPr>
          <w:rFonts w:eastAsiaTheme="minorHAnsi"/>
        </w:rPr>
      </w:pPr>
      <w:r w:rsidRPr="00A26783">
        <w:rPr>
          <w:rFonts w:eastAsiaTheme="minorHAnsi"/>
        </w:rPr>
        <w:lastRenderedPageBreak/>
        <w:t xml:space="preserve">86. </w:t>
      </w:r>
      <w:r w:rsidRPr="00A26783">
        <w:rPr>
          <w:rFonts w:eastAsiaTheme="minorHAnsi"/>
        </w:rPr>
        <w:tab/>
        <w:t xml:space="preserve">B. J. Parker, P. A. Wearsch, A. C. M. </w:t>
      </w:r>
      <w:proofErr w:type="spellStart"/>
      <w:r w:rsidRPr="00A26783">
        <w:rPr>
          <w:rFonts w:eastAsiaTheme="minorHAnsi"/>
        </w:rPr>
        <w:t>Veloo</w:t>
      </w:r>
      <w:proofErr w:type="spellEnd"/>
      <w:r w:rsidRPr="00A26783">
        <w:rPr>
          <w:rFonts w:eastAsiaTheme="minorHAnsi"/>
        </w:rPr>
        <w:t xml:space="preserve">, A. Rodriguez-Palacios, The Genus </w:t>
      </w:r>
      <w:proofErr w:type="spellStart"/>
      <w:r w:rsidRPr="00A26783">
        <w:rPr>
          <w:rFonts w:eastAsiaTheme="minorHAnsi"/>
        </w:rPr>
        <w:t>Alistipes</w:t>
      </w:r>
      <w:proofErr w:type="spellEnd"/>
      <w:r w:rsidRPr="00A26783">
        <w:rPr>
          <w:rFonts w:eastAsiaTheme="minorHAnsi"/>
        </w:rPr>
        <w:t xml:space="preserve">: Gut Bacteria With Emerging Implications to Inflammation, Cancer, and Mental Health. </w:t>
      </w:r>
      <w:r w:rsidRPr="00A26783">
        <w:rPr>
          <w:rFonts w:eastAsiaTheme="minorHAnsi"/>
          <w:i/>
          <w:iCs/>
        </w:rPr>
        <w:t>Front. Immunol.</w:t>
      </w:r>
      <w:r w:rsidRPr="00A26783">
        <w:rPr>
          <w:rFonts w:eastAsiaTheme="minorHAnsi"/>
        </w:rPr>
        <w:t xml:space="preserve"> </w:t>
      </w:r>
      <w:r w:rsidRPr="00A26783">
        <w:rPr>
          <w:rFonts w:eastAsiaTheme="minorHAnsi"/>
          <w:b/>
          <w:bCs/>
        </w:rPr>
        <w:t>11</w:t>
      </w:r>
      <w:r w:rsidRPr="00A26783">
        <w:rPr>
          <w:rFonts w:eastAsiaTheme="minorHAnsi"/>
        </w:rPr>
        <w:t xml:space="preserve"> (2020).</w:t>
      </w:r>
    </w:p>
    <w:p w14:paraId="0A48B75F" w14:textId="77777777" w:rsidR="00A26783" w:rsidRPr="00A26783" w:rsidRDefault="00A26783" w:rsidP="00A26783">
      <w:pPr>
        <w:pStyle w:val="Bibliography"/>
        <w:rPr>
          <w:rFonts w:eastAsiaTheme="minorHAnsi"/>
        </w:rPr>
      </w:pPr>
      <w:r w:rsidRPr="00A26783">
        <w:rPr>
          <w:rFonts w:eastAsiaTheme="minorHAnsi"/>
        </w:rPr>
        <w:t xml:space="preserve">87. </w:t>
      </w:r>
      <w:r w:rsidRPr="00A26783">
        <w:rPr>
          <w:rFonts w:eastAsiaTheme="minorHAnsi"/>
        </w:rPr>
        <w:tab/>
        <w:t xml:space="preserve">P. Louis, H. J. Flint, Formation of propionate and butyrate by the human colonic microbiota. </w:t>
      </w:r>
      <w:r w:rsidRPr="00A26783">
        <w:rPr>
          <w:rFonts w:eastAsiaTheme="minorHAnsi"/>
          <w:i/>
          <w:iCs/>
        </w:rPr>
        <w:t>Environmental Microbiology</w:t>
      </w:r>
      <w:r w:rsidRPr="00A26783">
        <w:rPr>
          <w:rFonts w:eastAsiaTheme="minorHAnsi"/>
        </w:rPr>
        <w:t xml:space="preserve"> </w:t>
      </w:r>
      <w:r w:rsidRPr="00A26783">
        <w:rPr>
          <w:rFonts w:eastAsiaTheme="minorHAnsi"/>
          <w:b/>
          <w:bCs/>
        </w:rPr>
        <w:t>19</w:t>
      </w:r>
      <w:r w:rsidRPr="00A26783">
        <w:rPr>
          <w:rFonts w:eastAsiaTheme="minorHAnsi"/>
        </w:rPr>
        <w:t>, 29–41 (2017).</w:t>
      </w:r>
    </w:p>
    <w:p w14:paraId="22AF5CFA" w14:textId="77777777" w:rsidR="00A26783" w:rsidRPr="00A26783" w:rsidRDefault="00A26783" w:rsidP="00A26783">
      <w:pPr>
        <w:pStyle w:val="Bibliography"/>
        <w:rPr>
          <w:rFonts w:eastAsiaTheme="minorHAnsi"/>
        </w:rPr>
      </w:pPr>
      <w:r w:rsidRPr="00A26783">
        <w:rPr>
          <w:rFonts w:eastAsiaTheme="minorHAnsi"/>
        </w:rPr>
        <w:t xml:space="preserve">88. </w:t>
      </w:r>
      <w:r w:rsidRPr="00A26783">
        <w:rPr>
          <w:rFonts w:eastAsiaTheme="minorHAnsi"/>
        </w:rPr>
        <w:tab/>
        <w:t xml:space="preserve">F. Wu, X. Guo, J. Zhang, M. Zhang, Z. Ou, Y. Peng, </w:t>
      </w:r>
      <w:proofErr w:type="spellStart"/>
      <w:r w:rsidRPr="00A26783">
        <w:rPr>
          <w:rFonts w:eastAsiaTheme="minorHAnsi"/>
        </w:rPr>
        <w:t>Phascolarctobacterium</w:t>
      </w:r>
      <w:proofErr w:type="spellEnd"/>
      <w:r w:rsidRPr="00A26783">
        <w:rPr>
          <w:rFonts w:eastAsiaTheme="minorHAnsi"/>
        </w:rPr>
        <w:t xml:space="preserve"> faecium abundant colonization in human gastrointestinal tract. </w:t>
      </w:r>
      <w:r w:rsidRPr="00A26783">
        <w:rPr>
          <w:rFonts w:eastAsiaTheme="minorHAnsi"/>
          <w:i/>
          <w:iCs/>
        </w:rPr>
        <w:t>Experimental and Therapeutic Medicine</w:t>
      </w:r>
      <w:r w:rsidRPr="00A26783">
        <w:rPr>
          <w:rFonts w:eastAsiaTheme="minorHAnsi"/>
        </w:rPr>
        <w:t xml:space="preserve"> </w:t>
      </w:r>
      <w:r w:rsidRPr="00A26783">
        <w:rPr>
          <w:rFonts w:eastAsiaTheme="minorHAnsi"/>
          <w:b/>
          <w:bCs/>
        </w:rPr>
        <w:t>14</w:t>
      </w:r>
      <w:r w:rsidRPr="00A26783">
        <w:rPr>
          <w:rFonts w:eastAsiaTheme="minorHAnsi"/>
        </w:rPr>
        <w:t>, 3122–3126 (2017).</w:t>
      </w:r>
    </w:p>
    <w:p w14:paraId="3C8EB5C4" w14:textId="77777777" w:rsidR="00A26783" w:rsidRPr="00A26783" w:rsidRDefault="00A26783" w:rsidP="00A26783">
      <w:pPr>
        <w:pStyle w:val="Bibliography"/>
        <w:rPr>
          <w:rFonts w:eastAsiaTheme="minorHAnsi"/>
        </w:rPr>
      </w:pPr>
      <w:r w:rsidRPr="00A26783">
        <w:rPr>
          <w:rFonts w:eastAsiaTheme="minorHAnsi"/>
        </w:rPr>
        <w:t xml:space="preserve">89. </w:t>
      </w:r>
      <w:r w:rsidRPr="00A26783">
        <w:rPr>
          <w:rFonts w:eastAsiaTheme="minorHAnsi"/>
        </w:rPr>
        <w:tab/>
        <w:t xml:space="preserve">K. O. </w:t>
      </w:r>
      <w:proofErr w:type="spellStart"/>
      <w:r w:rsidRPr="00A26783">
        <w:rPr>
          <w:rFonts w:eastAsiaTheme="minorHAnsi"/>
        </w:rPr>
        <w:t>Alfarouk</w:t>
      </w:r>
      <w:proofErr w:type="spellEnd"/>
      <w:r w:rsidRPr="00A26783">
        <w:rPr>
          <w:rFonts w:eastAsiaTheme="minorHAnsi"/>
        </w:rPr>
        <w:t xml:space="preserve">, A. H. H. Bashir, A. N. </w:t>
      </w:r>
      <w:proofErr w:type="spellStart"/>
      <w:r w:rsidRPr="00A26783">
        <w:rPr>
          <w:rFonts w:eastAsiaTheme="minorHAnsi"/>
        </w:rPr>
        <w:t>Aljarbou</w:t>
      </w:r>
      <w:proofErr w:type="spellEnd"/>
      <w:r w:rsidRPr="00A26783">
        <w:rPr>
          <w:rFonts w:eastAsiaTheme="minorHAnsi"/>
        </w:rPr>
        <w:t xml:space="preserve">, A. M. Ramadan, A. K. </w:t>
      </w:r>
      <w:proofErr w:type="spellStart"/>
      <w:r w:rsidRPr="00A26783">
        <w:rPr>
          <w:rFonts w:eastAsiaTheme="minorHAnsi"/>
        </w:rPr>
        <w:t>Muddathir</w:t>
      </w:r>
      <w:proofErr w:type="spellEnd"/>
      <w:r w:rsidRPr="00A26783">
        <w:rPr>
          <w:rFonts w:eastAsiaTheme="minorHAnsi"/>
        </w:rPr>
        <w:t xml:space="preserve">, S. T. S. </w:t>
      </w:r>
      <w:proofErr w:type="spellStart"/>
      <w:r w:rsidRPr="00A26783">
        <w:rPr>
          <w:rFonts w:eastAsiaTheme="minorHAnsi"/>
        </w:rPr>
        <w:t>AlHoufie</w:t>
      </w:r>
      <w:proofErr w:type="spellEnd"/>
      <w:r w:rsidRPr="00A26783">
        <w:rPr>
          <w:rFonts w:eastAsiaTheme="minorHAnsi"/>
        </w:rPr>
        <w:t xml:space="preserve">, A. </w:t>
      </w:r>
      <w:proofErr w:type="spellStart"/>
      <w:r w:rsidRPr="00A26783">
        <w:rPr>
          <w:rFonts w:eastAsiaTheme="minorHAnsi"/>
        </w:rPr>
        <w:t>Hifny</w:t>
      </w:r>
      <w:proofErr w:type="spellEnd"/>
      <w:r w:rsidRPr="00A26783">
        <w:rPr>
          <w:rFonts w:eastAsiaTheme="minorHAnsi"/>
        </w:rPr>
        <w:t xml:space="preserve">, G. O. Elhassan, M. E. Ibrahim, S. S. Alqahtani, S. D. </w:t>
      </w:r>
      <w:proofErr w:type="spellStart"/>
      <w:r w:rsidRPr="00A26783">
        <w:rPr>
          <w:rFonts w:eastAsiaTheme="minorHAnsi"/>
        </w:rPr>
        <w:t>AlSharari</w:t>
      </w:r>
      <w:proofErr w:type="spellEnd"/>
      <w:r w:rsidRPr="00A26783">
        <w:rPr>
          <w:rFonts w:eastAsiaTheme="minorHAnsi"/>
        </w:rPr>
        <w:t xml:space="preserve">, C. T. </w:t>
      </w:r>
      <w:proofErr w:type="spellStart"/>
      <w:r w:rsidRPr="00A26783">
        <w:rPr>
          <w:rFonts w:eastAsiaTheme="minorHAnsi"/>
        </w:rPr>
        <w:t>Supuran</w:t>
      </w:r>
      <w:proofErr w:type="spellEnd"/>
      <w:r w:rsidRPr="00A26783">
        <w:rPr>
          <w:rFonts w:eastAsiaTheme="minorHAnsi"/>
        </w:rPr>
        <w:t xml:space="preserve">, C. Rauch, R. A. Cardone, S. J. </w:t>
      </w:r>
      <w:proofErr w:type="spellStart"/>
      <w:r w:rsidRPr="00A26783">
        <w:rPr>
          <w:rFonts w:eastAsiaTheme="minorHAnsi"/>
        </w:rPr>
        <w:t>Reshkin</w:t>
      </w:r>
      <w:proofErr w:type="spellEnd"/>
      <w:r w:rsidRPr="00A26783">
        <w:rPr>
          <w:rFonts w:eastAsiaTheme="minorHAnsi"/>
        </w:rPr>
        <w:t xml:space="preserve">, S. Fais, S. </w:t>
      </w:r>
      <w:proofErr w:type="spellStart"/>
      <w:r w:rsidRPr="00A26783">
        <w:rPr>
          <w:rFonts w:eastAsiaTheme="minorHAnsi"/>
        </w:rPr>
        <w:t>Harguindey</w:t>
      </w:r>
      <w:proofErr w:type="spellEnd"/>
      <w:r w:rsidRPr="00A26783">
        <w:rPr>
          <w:rFonts w:eastAsiaTheme="minorHAnsi"/>
        </w:rPr>
        <w:t xml:space="preserve">, The Possible Role of Helicobacter pylori in Gastric Cancer and Its Management. </w:t>
      </w:r>
      <w:r w:rsidRPr="00A26783">
        <w:rPr>
          <w:rFonts w:eastAsiaTheme="minorHAnsi"/>
          <w:i/>
          <w:iCs/>
        </w:rPr>
        <w:t>Front. Oncol.</w:t>
      </w:r>
      <w:r w:rsidRPr="00A26783">
        <w:rPr>
          <w:rFonts w:eastAsiaTheme="minorHAnsi"/>
        </w:rPr>
        <w:t xml:space="preserve"> </w:t>
      </w:r>
      <w:r w:rsidRPr="00A26783">
        <w:rPr>
          <w:rFonts w:eastAsiaTheme="minorHAnsi"/>
          <w:b/>
          <w:bCs/>
        </w:rPr>
        <w:t>9</w:t>
      </w:r>
      <w:r w:rsidRPr="00A26783">
        <w:rPr>
          <w:rFonts w:eastAsiaTheme="minorHAnsi"/>
        </w:rPr>
        <w:t xml:space="preserve"> (2019).</w:t>
      </w:r>
    </w:p>
    <w:p w14:paraId="49DFFCF7" w14:textId="77777777" w:rsidR="00A26783" w:rsidRPr="00A26783" w:rsidRDefault="00A26783" w:rsidP="00A26783">
      <w:pPr>
        <w:pStyle w:val="Bibliography"/>
        <w:rPr>
          <w:rFonts w:eastAsiaTheme="minorHAnsi"/>
        </w:rPr>
      </w:pPr>
      <w:r w:rsidRPr="00A26783">
        <w:rPr>
          <w:rFonts w:eastAsiaTheme="minorHAnsi"/>
        </w:rPr>
        <w:t xml:space="preserve">90. </w:t>
      </w:r>
      <w:r w:rsidRPr="00A26783">
        <w:rPr>
          <w:rFonts w:eastAsiaTheme="minorHAnsi"/>
        </w:rPr>
        <w:tab/>
        <w:t xml:space="preserve">M. </w:t>
      </w:r>
      <w:proofErr w:type="spellStart"/>
      <w:r w:rsidRPr="00A26783">
        <w:rPr>
          <w:rFonts w:eastAsiaTheme="minorHAnsi"/>
        </w:rPr>
        <w:t>Rajilić</w:t>
      </w:r>
      <w:proofErr w:type="spellEnd"/>
      <w:r w:rsidRPr="00A26783">
        <w:rPr>
          <w:rFonts w:eastAsiaTheme="minorHAnsi"/>
        </w:rPr>
        <w:t xml:space="preserve">-Stojanović, W. M. de Vos, The first 1000 cultured species of the human gastrointestinal microbiota. </w:t>
      </w:r>
      <w:r w:rsidRPr="00A26783">
        <w:rPr>
          <w:rFonts w:eastAsiaTheme="minorHAnsi"/>
          <w:i/>
          <w:iCs/>
        </w:rPr>
        <w:t>FEMS Microbiology Reviews</w:t>
      </w:r>
      <w:r w:rsidRPr="00A26783">
        <w:rPr>
          <w:rFonts w:eastAsiaTheme="minorHAnsi"/>
        </w:rPr>
        <w:t xml:space="preserve"> </w:t>
      </w:r>
      <w:r w:rsidRPr="00A26783">
        <w:rPr>
          <w:rFonts w:eastAsiaTheme="minorHAnsi"/>
          <w:b/>
          <w:bCs/>
        </w:rPr>
        <w:t>38</w:t>
      </w:r>
      <w:r w:rsidRPr="00A26783">
        <w:rPr>
          <w:rFonts w:eastAsiaTheme="minorHAnsi"/>
        </w:rPr>
        <w:t>, 996–1047 (2014).</w:t>
      </w:r>
    </w:p>
    <w:p w14:paraId="30F864A0" w14:textId="77777777" w:rsidR="00A26783" w:rsidRPr="00A26783" w:rsidRDefault="00A26783" w:rsidP="00A26783">
      <w:pPr>
        <w:pStyle w:val="Bibliography"/>
        <w:rPr>
          <w:rFonts w:eastAsiaTheme="minorHAnsi"/>
        </w:rPr>
      </w:pPr>
      <w:r w:rsidRPr="00A26783">
        <w:rPr>
          <w:rFonts w:eastAsiaTheme="minorHAnsi"/>
        </w:rPr>
        <w:t xml:space="preserve">91. </w:t>
      </w:r>
      <w:r w:rsidRPr="00A26783">
        <w:rPr>
          <w:rFonts w:eastAsiaTheme="minorHAnsi"/>
        </w:rPr>
        <w:tab/>
        <w:t xml:space="preserve">S. Ahn, J. Jung, I.-A. Jang, E. L. Madsen, W. Park, Role of Glyoxylate Shunt in Oxidative Stress Response. </w:t>
      </w:r>
      <w:r w:rsidRPr="00A26783">
        <w:rPr>
          <w:rFonts w:eastAsiaTheme="minorHAnsi"/>
          <w:i/>
          <w:iCs/>
        </w:rPr>
        <w:t>Journal of Biological Chemistry</w:t>
      </w:r>
      <w:r w:rsidRPr="00A26783">
        <w:rPr>
          <w:rFonts w:eastAsiaTheme="minorHAnsi"/>
        </w:rPr>
        <w:t xml:space="preserve"> </w:t>
      </w:r>
      <w:r w:rsidRPr="00A26783">
        <w:rPr>
          <w:rFonts w:eastAsiaTheme="minorHAnsi"/>
          <w:b/>
          <w:bCs/>
        </w:rPr>
        <w:t>291</w:t>
      </w:r>
      <w:r w:rsidRPr="00A26783">
        <w:rPr>
          <w:rFonts w:eastAsiaTheme="minorHAnsi"/>
        </w:rPr>
        <w:t>, 11928–11938 (2016).</w:t>
      </w:r>
    </w:p>
    <w:p w14:paraId="4439203F" w14:textId="77777777" w:rsidR="00A26783" w:rsidRPr="00A26783" w:rsidRDefault="00A26783" w:rsidP="00A26783">
      <w:pPr>
        <w:pStyle w:val="Bibliography"/>
        <w:rPr>
          <w:rFonts w:eastAsiaTheme="minorHAnsi"/>
        </w:rPr>
      </w:pPr>
      <w:r w:rsidRPr="00A26783">
        <w:rPr>
          <w:rFonts w:eastAsiaTheme="minorHAnsi"/>
        </w:rPr>
        <w:t xml:space="preserve">92. </w:t>
      </w:r>
      <w:r w:rsidRPr="00A26783">
        <w:rPr>
          <w:rFonts w:eastAsiaTheme="minorHAnsi"/>
        </w:rPr>
        <w:tab/>
        <w:t xml:space="preserve">M. R. Badger, E. J. Bek, Multiple Rubisco forms in proteobacteria: their functional significance in relation to CO2 acquisition by the CBB cycle. </w:t>
      </w:r>
      <w:r w:rsidRPr="00A26783">
        <w:rPr>
          <w:rFonts w:eastAsiaTheme="minorHAnsi"/>
          <w:i/>
          <w:iCs/>
        </w:rPr>
        <w:t>Journal of Experimental Botany</w:t>
      </w:r>
      <w:r w:rsidRPr="00A26783">
        <w:rPr>
          <w:rFonts w:eastAsiaTheme="minorHAnsi"/>
        </w:rPr>
        <w:t xml:space="preserve"> </w:t>
      </w:r>
      <w:r w:rsidRPr="00A26783">
        <w:rPr>
          <w:rFonts w:eastAsiaTheme="minorHAnsi"/>
          <w:b/>
          <w:bCs/>
        </w:rPr>
        <w:t>59</w:t>
      </w:r>
      <w:r w:rsidRPr="00A26783">
        <w:rPr>
          <w:rFonts w:eastAsiaTheme="minorHAnsi"/>
        </w:rPr>
        <w:t>, 1525–1541 (2008).</w:t>
      </w:r>
    </w:p>
    <w:p w14:paraId="5E96EDB9" w14:textId="77777777" w:rsidR="00A26783" w:rsidRPr="00A26783" w:rsidRDefault="00A26783" w:rsidP="00A26783">
      <w:pPr>
        <w:pStyle w:val="Bibliography"/>
        <w:rPr>
          <w:rFonts w:eastAsiaTheme="minorHAnsi"/>
        </w:rPr>
      </w:pPr>
      <w:r w:rsidRPr="00A26783">
        <w:rPr>
          <w:rFonts w:eastAsiaTheme="minorHAnsi"/>
        </w:rPr>
        <w:t xml:space="preserve">93. </w:t>
      </w:r>
      <w:r w:rsidRPr="00A26783">
        <w:rPr>
          <w:rFonts w:eastAsiaTheme="minorHAnsi"/>
        </w:rPr>
        <w:tab/>
        <w:t xml:space="preserve">M. Bekker, G. Kramer, A. F. Hartog, M. J. Wagner, C. G. De Koster, K. J. </w:t>
      </w:r>
      <w:proofErr w:type="spellStart"/>
      <w:r w:rsidRPr="00A26783">
        <w:rPr>
          <w:rFonts w:eastAsiaTheme="minorHAnsi"/>
        </w:rPr>
        <w:t>Hellingwerf</w:t>
      </w:r>
      <w:proofErr w:type="spellEnd"/>
      <w:r w:rsidRPr="00A26783">
        <w:rPr>
          <w:rFonts w:eastAsiaTheme="minorHAnsi"/>
        </w:rPr>
        <w:t xml:space="preserve">, M. J. Teixeira De Mattos, Changes in the redox state and composition of the quinone pool of Escherichia coli during aerobic batch-culture growth. </w:t>
      </w:r>
      <w:r w:rsidRPr="00A26783">
        <w:rPr>
          <w:rFonts w:eastAsiaTheme="minorHAnsi"/>
          <w:i/>
          <w:iCs/>
        </w:rPr>
        <w:t>Microbiology</w:t>
      </w:r>
      <w:r w:rsidRPr="00A26783">
        <w:rPr>
          <w:rFonts w:eastAsiaTheme="minorHAnsi"/>
        </w:rPr>
        <w:t xml:space="preserve"> </w:t>
      </w:r>
      <w:r w:rsidRPr="00A26783">
        <w:rPr>
          <w:rFonts w:eastAsiaTheme="minorHAnsi"/>
          <w:b/>
          <w:bCs/>
        </w:rPr>
        <w:t>153</w:t>
      </w:r>
      <w:r w:rsidRPr="00A26783">
        <w:rPr>
          <w:rFonts w:eastAsiaTheme="minorHAnsi"/>
        </w:rPr>
        <w:t>, 1974–1980 (2007).</w:t>
      </w:r>
    </w:p>
    <w:p w14:paraId="5F2AAE11" w14:textId="77777777" w:rsidR="00A26783" w:rsidRPr="00A26783" w:rsidRDefault="00A26783" w:rsidP="00A26783">
      <w:pPr>
        <w:pStyle w:val="Bibliography"/>
        <w:rPr>
          <w:rFonts w:eastAsiaTheme="minorHAnsi"/>
        </w:rPr>
      </w:pPr>
      <w:r w:rsidRPr="00A26783">
        <w:rPr>
          <w:rFonts w:eastAsiaTheme="minorHAnsi"/>
        </w:rPr>
        <w:t xml:space="preserve">94. </w:t>
      </w:r>
      <w:r w:rsidRPr="00A26783">
        <w:rPr>
          <w:rFonts w:eastAsiaTheme="minorHAnsi"/>
        </w:rPr>
        <w:tab/>
        <w:t xml:space="preserve">H.-M. Kuhn, U. Meier-Dieter, H. Mayer, ECA, the enterobacterial common antigen*. </w:t>
      </w:r>
      <w:r w:rsidRPr="00A26783">
        <w:rPr>
          <w:rFonts w:eastAsiaTheme="minorHAnsi"/>
          <w:i/>
          <w:iCs/>
        </w:rPr>
        <w:t>FEMS Microbiology Reviews</w:t>
      </w:r>
      <w:r w:rsidRPr="00A26783">
        <w:rPr>
          <w:rFonts w:eastAsiaTheme="minorHAnsi"/>
        </w:rPr>
        <w:t xml:space="preserve"> </w:t>
      </w:r>
      <w:r w:rsidRPr="00A26783">
        <w:rPr>
          <w:rFonts w:eastAsiaTheme="minorHAnsi"/>
          <w:b/>
          <w:bCs/>
        </w:rPr>
        <w:t>4</w:t>
      </w:r>
      <w:r w:rsidRPr="00A26783">
        <w:rPr>
          <w:rFonts w:eastAsiaTheme="minorHAnsi"/>
        </w:rPr>
        <w:t>, 195–222 (1988).</w:t>
      </w:r>
    </w:p>
    <w:p w14:paraId="0364B68B" w14:textId="77777777" w:rsidR="00A26783" w:rsidRPr="00A26783" w:rsidRDefault="00A26783" w:rsidP="00A26783">
      <w:pPr>
        <w:pStyle w:val="Bibliography"/>
        <w:rPr>
          <w:rFonts w:eastAsiaTheme="minorHAnsi"/>
        </w:rPr>
      </w:pPr>
      <w:r w:rsidRPr="00A26783">
        <w:rPr>
          <w:rFonts w:eastAsiaTheme="minorHAnsi"/>
        </w:rPr>
        <w:t xml:space="preserve">95. </w:t>
      </w:r>
      <w:r w:rsidRPr="00A26783">
        <w:rPr>
          <w:rFonts w:eastAsiaTheme="minorHAnsi"/>
        </w:rPr>
        <w:tab/>
        <w:t xml:space="preserve">C. R. H. Raetz, C. Whitfield, Lipopolysaccharide endotoxins. </w:t>
      </w:r>
      <w:r w:rsidRPr="00A26783">
        <w:rPr>
          <w:rFonts w:eastAsiaTheme="minorHAnsi"/>
          <w:i/>
          <w:iCs/>
        </w:rPr>
        <w:t>Annual Review of Biochemistry</w:t>
      </w:r>
      <w:r w:rsidRPr="00A26783">
        <w:rPr>
          <w:rFonts w:eastAsiaTheme="minorHAnsi"/>
        </w:rPr>
        <w:t xml:space="preserve"> </w:t>
      </w:r>
      <w:r w:rsidRPr="00A26783">
        <w:rPr>
          <w:rFonts w:eastAsiaTheme="minorHAnsi"/>
          <w:b/>
          <w:bCs/>
        </w:rPr>
        <w:t>71</w:t>
      </w:r>
      <w:r w:rsidRPr="00A26783">
        <w:rPr>
          <w:rFonts w:eastAsiaTheme="minorHAnsi"/>
        </w:rPr>
        <w:t>, 635 (2002).</w:t>
      </w:r>
    </w:p>
    <w:p w14:paraId="49BBA958" w14:textId="77777777" w:rsidR="00A26783" w:rsidRPr="00A26783" w:rsidRDefault="00A26783" w:rsidP="00A26783">
      <w:pPr>
        <w:pStyle w:val="Bibliography"/>
        <w:rPr>
          <w:rFonts w:eastAsiaTheme="minorHAnsi"/>
        </w:rPr>
      </w:pPr>
      <w:r w:rsidRPr="00A26783">
        <w:rPr>
          <w:rFonts w:eastAsiaTheme="minorHAnsi"/>
        </w:rPr>
        <w:t xml:space="preserve">96. </w:t>
      </w:r>
      <w:r w:rsidRPr="00A26783">
        <w:rPr>
          <w:rFonts w:eastAsiaTheme="minorHAnsi"/>
        </w:rPr>
        <w:tab/>
        <w:t xml:space="preserve">G. Caballero-Flores, J. M. Pickard, G. Núñez, Microbiota-mediated colonization resistance: mechanisms and regulation. </w:t>
      </w:r>
      <w:r w:rsidRPr="00A26783">
        <w:rPr>
          <w:rFonts w:eastAsiaTheme="minorHAnsi"/>
          <w:i/>
          <w:iCs/>
        </w:rPr>
        <w:t xml:space="preserve">Nat Rev </w:t>
      </w:r>
      <w:proofErr w:type="spellStart"/>
      <w:r w:rsidRPr="00A26783">
        <w:rPr>
          <w:rFonts w:eastAsiaTheme="minorHAnsi"/>
          <w:i/>
          <w:iCs/>
        </w:rPr>
        <w:t>Microbiol</w:t>
      </w:r>
      <w:proofErr w:type="spellEnd"/>
      <w:r w:rsidRPr="00A26783">
        <w:rPr>
          <w:rFonts w:eastAsiaTheme="minorHAnsi"/>
        </w:rPr>
        <w:t xml:space="preserve"> </w:t>
      </w:r>
      <w:r w:rsidRPr="00A26783">
        <w:rPr>
          <w:rFonts w:eastAsiaTheme="minorHAnsi"/>
          <w:b/>
          <w:bCs/>
        </w:rPr>
        <w:t>21</w:t>
      </w:r>
      <w:r w:rsidRPr="00A26783">
        <w:rPr>
          <w:rFonts w:eastAsiaTheme="minorHAnsi"/>
        </w:rPr>
        <w:t>, 347–360 (2023).</w:t>
      </w:r>
    </w:p>
    <w:p w14:paraId="3F5C6D4F" w14:textId="77777777" w:rsidR="00A26783" w:rsidRPr="00A26783" w:rsidRDefault="00A26783" w:rsidP="00A26783">
      <w:pPr>
        <w:pStyle w:val="Bibliography"/>
        <w:rPr>
          <w:rFonts w:eastAsiaTheme="minorHAnsi"/>
        </w:rPr>
      </w:pPr>
      <w:r w:rsidRPr="00A26783">
        <w:rPr>
          <w:rFonts w:eastAsiaTheme="minorHAnsi"/>
        </w:rPr>
        <w:t xml:space="preserve">97. </w:t>
      </w:r>
      <w:r w:rsidRPr="00A26783">
        <w:rPr>
          <w:rFonts w:eastAsiaTheme="minorHAnsi"/>
        </w:rPr>
        <w:tab/>
        <w:t xml:space="preserve">F. </w:t>
      </w:r>
      <w:proofErr w:type="spellStart"/>
      <w:r w:rsidRPr="00A26783">
        <w:rPr>
          <w:rFonts w:eastAsiaTheme="minorHAnsi"/>
        </w:rPr>
        <w:t>Spragge</w:t>
      </w:r>
      <w:proofErr w:type="spellEnd"/>
      <w:r w:rsidRPr="00A26783">
        <w:rPr>
          <w:rFonts w:eastAsiaTheme="minorHAnsi"/>
        </w:rPr>
        <w:t xml:space="preserve">, E. </w:t>
      </w:r>
      <w:proofErr w:type="spellStart"/>
      <w:r w:rsidRPr="00A26783">
        <w:rPr>
          <w:rFonts w:eastAsiaTheme="minorHAnsi"/>
        </w:rPr>
        <w:t>Bakkeren</w:t>
      </w:r>
      <w:proofErr w:type="spellEnd"/>
      <w:r w:rsidRPr="00A26783">
        <w:rPr>
          <w:rFonts w:eastAsiaTheme="minorHAnsi"/>
        </w:rPr>
        <w:t xml:space="preserve">, M. T. Jahn, E. B. N. Araujo, C. F. Pearson, X. Wang, L. Pankhurst, O. Cunrath, K. R. Foster, Microbiome diversity protects against pathogens by nutrient blocking. </w:t>
      </w:r>
      <w:r w:rsidRPr="00A26783">
        <w:rPr>
          <w:rFonts w:eastAsiaTheme="minorHAnsi"/>
          <w:i/>
          <w:iCs/>
        </w:rPr>
        <w:t>Science</w:t>
      </w:r>
      <w:r w:rsidRPr="00A26783">
        <w:rPr>
          <w:rFonts w:eastAsiaTheme="minorHAnsi"/>
        </w:rPr>
        <w:t xml:space="preserve"> </w:t>
      </w:r>
      <w:r w:rsidRPr="00A26783">
        <w:rPr>
          <w:rFonts w:eastAsiaTheme="minorHAnsi"/>
          <w:b/>
          <w:bCs/>
        </w:rPr>
        <w:t>382</w:t>
      </w:r>
      <w:r w:rsidRPr="00A26783">
        <w:rPr>
          <w:rFonts w:eastAsiaTheme="minorHAnsi"/>
        </w:rPr>
        <w:t>, eadj3502 (2023).</w:t>
      </w:r>
    </w:p>
    <w:p w14:paraId="57DA4F75" w14:textId="77777777" w:rsidR="00A26783" w:rsidRPr="00A26783" w:rsidRDefault="00A26783" w:rsidP="00A26783">
      <w:pPr>
        <w:pStyle w:val="Bibliography"/>
        <w:rPr>
          <w:rFonts w:eastAsiaTheme="minorHAnsi"/>
        </w:rPr>
      </w:pPr>
      <w:r w:rsidRPr="00A26783">
        <w:rPr>
          <w:rFonts w:eastAsiaTheme="minorHAnsi"/>
        </w:rPr>
        <w:t xml:space="preserve">98. </w:t>
      </w:r>
      <w:r w:rsidRPr="00A26783">
        <w:rPr>
          <w:rFonts w:eastAsiaTheme="minorHAnsi"/>
        </w:rPr>
        <w:tab/>
        <w:t xml:space="preserve">C. G. Buffie, E. G. Pamer, Microbiota-mediated colonization resistance against intestinal pathogens. </w:t>
      </w:r>
      <w:r w:rsidRPr="00A26783">
        <w:rPr>
          <w:rFonts w:eastAsiaTheme="minorHAnsi"/>
          <w:i/>
          <w:iCs/>
        </w:rPr>
        <w:t>Nat Rev Immunol</w:t>
      </w:r>
      <w:r w:rsidRPr="00A26783">
        <w:rPr>
          <w:rFonts w:eastAsiaTheme="minorHAnsi"/>
        </w:rPr>
        <w:t xml:space="preserve"> </w:t>
      </w:r>
      <w:r w:rsidRPr="00A26783">
        <w:rPr>
          <w:rFonts w:eastAsiaTheme="minorHAnsi"/>
          <w:b/>
          <w:bCs/>
        </w:rPr>
        <w:t>13</w:t>
      </w:r>
      <w:r w:rsidRPr="00A26783">
        <w:rPr>
          <w:rFonts w:eastAsiaTheme="minorHAnsi"/>
        </w:rPr>
        <w:t>, 790–801 (2013).</w:t>
      </w:r>
    </w:p>
    <w:p w14:paraId="6D271A96" w14:textId="77777777" w:rsidR="00A26783" w:rsidRPr="00A26783" w:rsidRDefault="00A26783" w:rsidP="00A26783">
      <w:pPr>
        <w:pStyle w:val="Bibliography"/>
        <w:rPr>
          <w:rFonts w:eastAsiaTheme="minorHAnsi"/>
        </w:rPr>
      </w:pPr>
      <w:r w:rsidRPr="00A26783">
        <w:rPr>
          <w:rFonts w:eastAsiaTheme="minorHAnsi"/>
        </w:rPr>
        <w:lastRenderedPageBreak/>
        <w:t xml:space="preserve">99. </w:t>
      </w:r>
      <w:r w:rsidRPr="00A26783">
        <w:rPr>
          <w:rFonts w:eastAsiaTheme="minorHAnsi"/>
        </w:rPr>
        <w:tab/>
        <w:t xml:space="preserve">S. Louca, M. F. Polz, F. Mazel, M. B. N. Albright, J. A. Huber, M. I. O’Connor, M. Ackermann, A. S. Hahn, D. S. Srivastava, S. A. Crowe, M. </w:t>
      </w:r>
      <w:proofErr w:type="spellStart"/>
      <w:r w:rsidRPr="00A26783">
        <w:rPr>
          <w:rFonts w:eastAsiaTheme="minorHAnsi"/>
        </w:rPr>
        <w:t>Doebeli</w:t>
      </w:r>
      <w:proofErr w:type="spellEnd"/>
      <w:r w:rsidRPr="00A26783">
        <w:rPr>
          <w:rFonts w:eastAsiaTheme="minorHAnsi"/>
        </w:rPr>
        <w:t xml:space="preserve">, L. W. Parfrey, Function and functional redundancy in microbial systems. </w:t>
      </w:r>
      <w:r w:rsidRPr="00A26783">
        <w:rPr>
          <w:rFonts w:eastAsiaTheme="minorHAnsi"/>
          <w:i/>
          <w:iCs/>
        </w:rPr>
        <w:t xml:space="preserve">Nat </w:t>
      </w:r>
      <w:proofErr w:type="spellStart"/>
      <w:r w:rsidRPr="00A26783">
        <w:rPr>
          <w:rFonts w:eastAsiaTheme="minorHAnsi"/>
          <w:i/>
          <w:iCs/>
        </w:rPr>
        <w:t>Ecol</w:t>
      </w:r>
      <w:proofErr w:type="spellEnd"/>
      <w:r w:rsidRPr="00A26783">
        <w:rPr>
          <w:rFonts w:eastAsiaTheme="minorHAnsi"/>
          <w:i/>
          <w:iCs/>
        </w:rPr>
        <w:t xml:space="preserve"> Evol</w:t>
      </w:r>
      <w:r w:rsidRPr="00A26783">
        <w:rPr>
          <w:rFonts w:eastAsiaTheme="minorHAnsi"/>
        </w:rPr>
        <w:t xml:space="preserve"> </w:t>
      </w:r>
      <w:r w:rsidRPr="00A26783">
        <w:rPr>
          <w:rFonts w:eastAsiaTheme="minorHAnsi"/>
          <w:b/>
          <w:bCs/>
        </w:rPr>
        <w:t>2</w:t>
      </w:r>
      <w:r w:rsidRPr="00A26783">
        <w:rPr>
          <w:rFonts w:eastAsiaTheme="minorHAnsi"/>
        </w:rPr>
        <w:t>, 936–943 (2018).</w:t>
      </w:r>
    </w:p>
    <w:p w14:paraId="1033D997" w14:textId="77777777" w:rsidR="00A26783" w:rsidRPr="00A26783" w:rsidRDefault="00A26783" w:rsidP="00A26783">
      <w:pPr>
        <w:pStyle w:val="Bibliography"/>
        <w:rPr>
          <w:rFonts w:eastAsiaTheme="minorHAnsi"/>
        </w:rPr>
      </w:pPr>
      <w:r w:rsidRPr="00A26783">
        <w:rPr>
          <w:rFonts w:eastAsiaTheme="minorHAnsi"/>
        </w:rPr>
        <w:t xml:space="preserve">100. </w:t>
      </w:r>
      <w:r w:rsidRPr="00A26783">
        <w:rPr>
          <w:rFonts w:eastAsiaTheme="minorHAnsi"/>
        </w:rPr>
        <w:tab/>
        <w:t xml:space="preserve">N. O. Kaakoush, N. Castaño-Rodríguez, H. M. Mitchell, S. M. Man, Global Epidemiology of Campylobacter Infection. </w:t>
      </w:r>
      <w:r w:rsidRPr="00A26783">
        <w:rPr>
          <w:rFonts w:eastAsiaTheme="minorHAnsi"/>
          <w:i/>
          <w:iCs/>
        </w:rPr>
        <w:t>Clinical Microbiology Reviews</w:t>
      </w:r>
      <w:r w:rsidRPr="00A26783">
        <w:rPr>
          <w:rFonts w:eastAsiaTheme="minorHAnsi"/>
        </w:rPr>
        <w:t xml:space="preserve"> </w:t>
      </w:r>
      <w:r w:rsidRPr="00A26783">
        <w:rPr>
          <w:rFonts w:eastAsiaTheme="minorHAnsi"/>
          <w:b/>
          <w:bCs/>
        </w:rPr>
        <w:t>28</w:t>
      </w:r>
      <w:r w:rsidRPr="00A26783">
        <w:rPr>
          <w:rFonts w:eastAsiaTheme="minorHAnsi"/>
        </w:rPr>
        <w:t>, 687–720 (2015).</w:t>
      </w:r>
    </w:p>
    <w:p w14:paraId="302F3B51" w14:textId="77777777" w:rsidR="00A26783" w:rsidRPr="00A26783" w:rsidRDefault="00A26783" w:rsidP="00A26783">
      <w:pPr>
        <w:pStyle w:val="Bibliography"/>
        <w:rPr>
          <w:rFonts w:eastAsiaTheme="minorHAnsi"/>
        </w:rPr>
      </w:pPr>
      <w:r w:rsidRPr="00A26783">
        <w:rPr>
          <w:rFonts w:eastAsiaTheme="minorHAnsi"/>
        </w:rPr>
        <w:t xml:space="preserve">101. </w:t>
      </w:r>
      <w:r w:rsidRPr="00A26783">
        <w:rPr>
          <w:rFonts w:eastAsiaTheme="minorHAnsi"/>
        </w:rPr>
        <w:tab/>
        <w:t xml:space="preserve">J. Sáenz, Hopanoids as functional analogues of cholesterol in bacterial membranes. </w:t>
      </w:r>
      <w:r w:rsidRPr="00A26783">
        <w:rPr>
          <w:rFonts w:eastAsiaTheme="minorHAnsi"/>
          <w:i/>
          <w:iCs/>
        </w:rPr>
        <w:t>PNAS</w:t>
      </w:r>
      <w:r w:rsidRPr="00A26783">
        <w:rPr>
          <w:rFonts w:eastAsiaTheme="minorHAnsi"/>
        </w:rPr>
        <w:t xml:space="preserve"> </w:t>
      </w:r>
      <w:r w:rsidRPr="00A26783">
        <w:rPr>
          <w:rFonts w:eastAsiaTheme="minorHAnsi"/>
          <w:b/>
          <w:bCs/>
        </w:rPr>
        <w:t>112</w:t>
      </w:r>
      <w:r w:rsidRPr="00A26783">
        <w:rPr>
          <w:rFonts w:eastAsiaTheme="minorHAnsi"/>
        </w:rPr>
        <w:t>, 11971–11976 (2015).</w:t>
      </w:r>
    </w:p>
    <w:p w14:paraId="1F035484" w14:textId="77777777" w:rsidR="00A26783" w:rsidRPr="00A26783" w:rsidRDefault="00A26783" w:rsidP="00A26783">
      <w:pPr>
        <w:pStyle w:val="Bibliography"/>
        <w:rPr>
          <w:rFonts w:eastAsiaTheme="minorHAnsi"/>
        </w:rPr>
      </w:pPr>
      <w:r w:rsidRPr="00A26783">
        <w:rPr>
          <w:rFonts w:eastAsiaTheme="minorHAnsi"/>
        </w:rPr>
        <w:t xml:space="preserve">102. </w:t>
      </w:r>
      <w:r w:rsidRPr="00A26783">
        <w:rPr>
          <w:rFonts w:eastAsiaTheme="minorHAnsi"/>
        </w:rPr>
        <w:tab/>
        <w:t xml:space="preserve">H. Lin, E. </w:t>
      </w:r>
      <w:proofErr w:type="spellStart"/>
      <w:r w:rsidRPr="00A26783">
        <w:rPr>
          <w:rFonts w:eastAsiaTheme="minorHAnsi"/>
        </w:rPr>
        <w:t>Decuypere</w:t>
      </w:r>
      <w:proofErr w:type="spellEnd"/>
      <w:r w:rsidRPr="00A26783">
        <w:rPr>
          <w:rFonts w:eastAsiaTheme="minorHAnsi"/>
        </w:rPr>
        <w:t xml:space="preserve">, J. </w:t>
      </w:r>
      <w:proofErr w:type="spellStart"/>
      <w:r w:rsidRPr="00A26783">
        <w:rPr>
          <w:rFonts w:eastAsiaTheme="minorHAnsi"/>
        </w:rPr>
        <w:t>Buyse</w:t>
      </w:r>
      <w:proofErr w:type="spellEnd"/>
      <w:r w:rsidRPr="00A26783">
        <w:rPr>
          <w:rFonts w:eastAsiaTheme="minorHAnsi"/>
        </w:rPr>
        <w:t xml:space="preserve">, Acute heat stress induces oxidative stress in broiler chickens. </w:t>
      </w:r>
      <w:r w:rsidRPr="00A26783">
        <w:rPr>
          <w:rFonts w:eastAsiaTheme="minorHAnsi"/>
          <w:i/>
          <w:iCs/>
        </w:rPr>
        <w:t>Comparative Biochemistry and Physiology Part A: Molecular &amp; Integrative Physiology</w:t>
      </w:r>
      <w:r w:rsidRPr="00A26783">
        <w:rPr>
          <w:rFonts w:eastAsiaTheme="minorHAnsi"/>
        </w:rPr>
        <w:t xml:space="preserve"> </w:t>
      </w:r>
      <w:r w:rsidRPr="00A26783">
        <w:rPr>
          <w:rFonts w:eastAsiaTheme="minorHAnsi"/>
          <w:b/>
          <w:bCs/>
        </w:rPr>
        <w:t>144</w:t>
      </w:r>
      <w:r w:rsidRPr="00A26783">
        <w:rPr>
          <w:rFonts w:eastAsiaTheme="minorHAnsi"/>
        </w:rPr>
        <w:t>, 11–17 (2006).</w:t>
      </w:r>
    </w:p>
    <w:p w14:paraId="5DCE075F" w14:textId="77777777" w:rsidR="00A26783" w:rsidRPr="00A26783" w:rsidRDefault="00A26783" w:rsidP="00A26783">
      <w:pPr>
        <w:pStyle w:val="Bibliography"/>
        <w:rPr>
          <w:rFonts w:eastAsiaTheme="minorHAnsi"/>
        </w:rPr>
      </w:pPr>
      <w:r w:rsidRPr="00A26783">
        <w:rPr>
          <w:rFonts w:eastAsiaTheme="minorHAnsi"/>
        </w:rPr>
        <w:t xml:space="preserve">103. </w:t>
      </w:r>
      <w:r w:rsidRPr="00A26783">
        <w:rPr>
          <w:rFonts w:eastAsiaTheme="minorHAnsi"/>
        </w:rPr>
        <w:tab/>
        <w:t xml:space="preserve">K. M. Ng, J. A. Ferreyra, S. K. Higginbottom, J. B. Lynch, P. C. Kashyap, S. Gopinath, N. Naidu, B. Choudhury, B. C. Weimer, D. M. Monack, J. L. Sonnenburg, Microbiota-liberated host sugars facilitate post-antibiotic expansion of enteric pathogens. </w:t>
      </w:r>
      <w:r w:rsidRPr="00A26783">
        <w:rPr>
          <w:rFonts w:eastAsiaTheme="minorHAnsi"/>
          <w:i/>
          <w:iCs/>
        </w:rPr>
        <w:t>Nature</w:t>
      </w:r>
      <w:r w:rsidRPr="00A26783">
        <w:rPr>
          <w:rFonts w:eastAsiaTheme="minorHAnsi"/>
        </w:rPr>
        <w:t xml:space="preserve"> </w:t>
      </w:r>
      <w:r w:rsidRPr="00A26783">
        <w:rPr>
          <w:rFonts w:eastAsiaTheme="minorHAnsi"/>
          <w:b/>
          <w:bCs/>
        </w:rPr>
        <w:t>502</w:t>
      </w:r>
      <w:r w:rsidRPr="00A26783">
        <w:rPr>
          <w:rFonts w:eastAsiaTheme="minorHAnsi"/>
        </w:rPr>
        <w:t>, 96–99 (2013).</w:t>
      </w:r>
    </w:p>
    <w:p w14:paraId="43FDA2ED" w14:textId="77777777" w:rsidR="00A26783" w:rsidRPr="00A26783" w:rsidRDefault="00A26783" w:rsidP="00A26783">
      <w:pPr>
        <w:pStyle w:val="Bibliography"/>
        <w:rPr>
          <w:rFonts w:eastAsiaTheme="minorHAnsi"/>
        </w:rPr>
      </w:pPr>
      <w:r w:rsidRPr="00A26783">
        <w:rPr>
          <w:rFonts w:eastAsiaTheme="minorHAnsi"/>
        </w:rPr>
        <w:t xml:space="preserve">104. </w:t>
      </w:r>
      <w:r w:rsidRPr="00A26783">
        <w:rPr>
          <w:rFonts w:eastAsiaTheme="minorHAnsi"/>
        </w:rPr>
        <w:tab/>
        <w:t xml:space="preserve">M. Y. Zeng, N. </w:t>
      </w:r>
      <w:proofErr w:type="spellStart"/>
      <w:r w:rsidRPr="00A26783">
        <w:rPr>
          <w:rFonts w:eastAsiaTheme="minorHAnsi"/>
        </w:rPr>
        <w:t>Inohara</w:t>
      </w:r>
      <w:proofErr w:type="spellEnd"/>
      <w:r w:rsidRPr="00A26783">
        <w:rPr>
          <w:rFonts w:eastAsiaTheme="minorHAnsi"/>
        </w:rPr>
        <w:t xml:space="preserve">, G. Nuñez, Mechanisms of inflammation-driven bacterial dysbiosis in the gut. </w:t>
      </w:r>
      <w:r w:rsidRPr="00A26783">
        <w:rPr>
          <w:rFonts w:eastAsiaTheme="minorHAnsi"/>
          <w:i/>
          <w:iCs/>
        </w:rPr>
        <w:t>Mucosal Immunology</w:t>
      </w:r>
      <w:r w:rsidRPr="00A26783">
        <w:rPr>
          <w:rFonts w:eastAsiaTheme="minorHAnsi"/>
        </w:rPr>
        <w:t xml:space="preserve"> </w:t>
      </w:r>
      <w:r w:rsidRPr="00A26783">
        <w:rPr>
          <w:rFonts w:eastAsiaTheme="minorHAnsi"/>
          <w:b/>
          <w:bCs/>
        </w:rPr>
        <w:t>10</w:t>
      </w:r>
      <w:r w:rsidRPr="00A26783">
        <w:rPr>
          <w:rFonts w:eastAsiaTheme="minorHAnsi"/>
        </w:rPr>
        <w:t>, 18–26 (2017).</w:t>
      </w:r>
    </w:p>
    <w:p w14:paraId="746028A6" w14:textId="77777777" w:rsidR="00A26783" w:rsidRPr="00A26783" w:rsidRDefault="00A26783" w:rsidP="00A26783">
      <w:pPr>
        <w:pStyle w:val="Bibliography"/>
        <w:rPr>
          <w:rFonts w:eastAsiaTheme="minorHAnsi"/>
        </w:rPr>
      </w:pPr>
      <w:r w:rsidRPr="00A26783">
        <w:rPr>
          <w:rFonts w:eastAsiaTheme="minorHAnsi"/>
        </w:rPr>
        <w:t xml:space="preserve">105. </w:t>
      </w:r>
      <w:r w:rsidRPr="00A26783">
        <w:rPr>
          <w:rFonts w:eastAsiaTheme="minorHAnsi"/>
        </w:rPr>
        <w:tab/>
        <w:t xml:space="preserve">D. R. Donohoe, N. </w:t>
      </w:r>
      <w:proofErr w:type="spellStart"/>
      <w:r w:rsidRPr="00A26783">
        <w:rPr>
          <w:rFonts w:eastAsiaTheme="minorHAnsi"/>
        </w:rPr>
        <w:t>Garge</w:t>
      </w:r>
      <w:proofErr w:type="spellEnd"/>
      <w:r w:rsidRPr="00A26783">
        <w:rPr>
          <w:rFonts w:eastAsiaTheme="minorHAnsi"/>
        </w:rPr>
        <w:t xml:space="preserve">, X. Zhang, W. Sun, T. M. O’Connell, M. K. Bunger, S. J. Bultman, The Microbiome and Butyrate Regulate Energy Metabolism and Autophagy in the Mammalian Colon. </w:t>
      </w:r>
      <w:r w:rsidRPr="00A26783">
        <w:rPr>
          <w:rFonts w:eastAsiaTheme="minorHAnsi"/>
          <w:i/>
          <w:iCs/>
        </w:rPr>
        <w:t>Cell Metabolism</w:t>
      </w:r>
      <w:r w:rsidRPr="00A26783">
        <w:rPr>
          <w:rFonts w:eastAsiaTheme="minorHAnsi"/>
        </w:rPr>
        <w:t xml:space="preserve"> </w:t>
      </w:r>
      <w:r w:rsidRPr="00A26783">
        <w:rPr>
          <w:rFonts w:eastAsiaTheme="minorHAnsi"/>
          <w:b/>
          <w:bCs/>
        </w:rPr>
        <w:t>13</w:t>
      </w:r>
      <w:r w:rsidRPr="00A26783">
        <w:rPr>
          <w:rFonts w:eastAsiaTheme="minorHAnsi"/>
        </w:rPr>
        <w:t>, 517–526 (2011).</w:t>
      </w:r>
    </w:p>
    <w:p w14:paraId="28045E3E" w14:textId="77777777" w:rsidR="00A26783" w:rsidRPr="00A26783" w:rsidRDefault="00A26783" w:rsidP="00A26783">
      <w:pPr>
        <w:pStyle w:val="Bibliography"/>
        <w:rPr>
          <w:rFonts w:eastAsiaTheme="minorHAnsi"/>
        </w:rPr>
      </w:pPr>
      <w:r w:rsidRPr="00A26783">
        <w:rPr>
          <w:rFonts w:eastAsiaTheme="minorHAnsi"/>
        </w:rPr>
        <w:t xml:space="preserve">106. </w:t>
      </w:r>
      <w:r w:rsidRPr="00A26783">
        <w:rPr>
          <w:rFonts w:eastAsiaTheme="minorHAnsi"/>
        </w:rPr>
        <w:tab/>
        <w:t xml:space="preserve">C. Neuman, E. </w:t>
      </w:r>
      <w:proofErr w:type="spellStart"/>
      <w:r w:rsidRPr="00A26783">
        <w:rPr>
          <w:rFonts w:eastAsiaTheme="minorHAnsi"/>
        </w:rPr>
        <w:t>Hatje</w:t>
      </w:r>
      <w:proofErr w:type="spellEnd"/>
      <w:r w:rsidRPr="00A26783">
        <w:rPr>
          <w:rFonts w:eastAsiaTheme="minorHAnsi"/>
        </w:rPr>
        <w:t xml:space="preserve">, K. Z. </w:t>
      </w:r>
      <w:proofErr w:type="spellStart"/>
      <w:r w:rsidRPr="00A26783">
        <w:rPr>
          <w:rFonts w:eastAsiaTheme="minorHAnsi"/>
        </w:rPr>
        <w:t>Zarkasi</w:t>
      </w:r>
      <w:proofErr w:type="spellEnd"/>
      <w:r w:rsidRPr="00A26783">
        <w:rPr>
          <w:rFonts w:eastAsiaTheme="minorHAnsi"/>
        </w:rPr>
        <w:t xml:space="preserve">, R. Smullen, J. P. Bowman, M. </w:t>
      </w:r>
      <w:proofErr w:type="spellStart"/>
      <w:r w:rsidRPr="00A26783">
        <w:rPr>
          <w:rFonts w:eastAsiaTheme="minorHAnsi"/>
        </w:rPr>
        <w:t>Katouli</w:t>
      </w:r>
      <w:proofErr w:type="spellEnd"/>
      <w:r w:rsidRPr="00A26783">
        <w:rPr>
          <w:rFonts w:eastAsiaTheme="minorHAnsi"/>
        </w:rPr>
        <w:t xml:space="preserve">, The effect of diet and environmental temperature on the </w:t>
      </w:r>
      <w:proofErr w:type="spellStart"/>
      <w:r w:rsidRPr="00A26783">
        <w:rPr>
          <w:rFonts w:eastAsiaTheme="minorHAnsi"/>
        </w:rPr>
        <w:t>faecal</w:t>
      </w:r>
      <w:proofErr w:type="spellEnd"/>
      <w:r w:rsidRPr="00A26783">
        <w:rPr>
          <w:rFonts w:eastAsiaTheme="minorHAnsi"/>
        </w:rPr>
        <w:t xml:space="preserve"> microbiota of farmed Tasmanian Atlantic Salmon (</w:t>
      </w:r>
      <w:proofErr w:type="spellStart"/>
      <w:r w:rsidRPr="00A26783">
        <w:rPr>
          <w:rFonts w:eastAsiaTheme="minorHAnsi"/>
        </w:rPr>
        <w:t>almo</w:t>
      </w:r>
      <w:proofErr w:type="spellEnd"/>
      <w:r w:rsidRPr="00A26783">
        <w:rPr>
          <w:rFonts w:eastAsiaTheme="minorHAnsi"/>
        </w:rPr>
        <w:t xml:space="preserve"> </w:t>
      </w:r>
      <w:proofErr w:type="spellStart"/>
      <w:r w:rsidRPr="00A26783">
        <w:rPr>
          <w:rFonts w:eastAsiaTheme="minorHAnsi"/>
        </w:rPr>
        <w:t>salar</w:t>
      </w:r>
      <w:proofErr w:type="spellEnd"/>
      <w:r w:rsidRPr="00A26783">
        <w:rPr>
          <w:rFonts w:eastAsiaTheme="minorHAnsi"/>
        </w:rPr>
        <w:t xml:space="preserve"> L.). </w:t>
      </w:r>
      <w:r w:rsidRPr="00A26783">
        <w:rPr>
          <w:rFonts w:eastAsiaTheme="minorHAnsi"/>
          <w:i/>
          <w:iCs/>
        </w:rPr>
        <w:t>Aquaculture Research</w:t>
      </w:r>
      <w:r w:rsidRPr="00A26783">
        <w:rPr>
          <w:rFonts w:eastAsiaTheme="minorHAnsi"/>
        </w:rPr>
        <w:t xml:space="preserve"> </w:t>
      </w:r>
      <w:r w:rsidRPr="00A26783">
        <w:rPr>
          <w:rFonts w:eastAsiaTheme="minorHAnsi"/>
          <w:b/>
          <w:bCs/>
        </w:rPr>
        <w:t>47</w:t>
      </w:r>
      <w:r w:rsidRPr="00A26783">
        <w:rPr>
          <w:rFonts w:eastAsiaTheme="minorHAnsi"/>
        </w:rPr>
        <w:t>, 660–672 (2016).</w:t>
      </w:r>
    </w:p>
    <w:p w14:paraId="4AA0469E" w14:textId="77777777" w:rsidR="00A26783" w:rsidRPr="00A26783" w:rsidRDefault="00A26783" w:rsidP="00A26783">
      <w:pPr>
        <w:pStyle w:val="Bibliography"/>
        <w:rPr>
          <w:rFonts w:eastAsiaTheme="minorHAnsi"/>
        </w:rPr>
      </w:pPr>
      <w:r w:rsidRPr="00A26783">
        <w:rPr>
          <w:rFonts w:eastAsiaTheme="minorHAnsi"/>
        </w:rPr>
        <w:t xml:space="preserve">107. </w:t>
      </w:r>
      <w:r w:rsidRPr="00A26783">
        <w:rPr>
          <w:rFonts w:eastAsiaTheme="minorHAnsi"/>
        </w:rPr>
        <w:tab/>
        <w:t xml:space="preserve">E. L. Soriano, D. T. Ramírez, D. R. Araujo, B. Gómez-Gil, L. I. Castro, C. G. Sánchez, Effect of temperature and dietary lipid proportion on gut microbiota in yellowtail kingfish </w:t>
      </w:r>
      <w:r w:rsidRPr="00A26783">
        <w:rPr>
          <w:rFonts w:eastAsiaTheme="minorHAnsi"/>
          <w:i/>
          <w:iCs/>
        </w:rPr>
        <w:t xml:space="preserve">Seriola </w:t>
      </w:r>
      <w:proofErr w:type="spellStart"/>
      <w:r w:rsidRPr="00A26783">
        <w:rPr>
          <w:rFonts w:eastAsiaTheme="minorHAnsi"/>
          <w:i/>
          <w:iCs/>
        </w:rPr>
        <w:t>lalandi</w:t>
      </w:r>
      <w:proofErr w:type="spellEnd"/>
      <w:r w:rsidRPr="00A26783">
        <w:rPr>
          <w:rFonts w:eastAsiaTheme="minorHAnsi"/>
        </w:rPr>
        <w:t xml:space="preserve"> juveniles. </w:t>
      </w:r>
      <w:r w:rsidRPr="00A26783">
        <w:rPr>
          <w:rFonts w:eastAsiaTheme="minorHAnsi"/>
          <w:i/>
          <w:iCs/>
        </w:rPr>
        <w:t>Aquaculture</w:t>
      </w:r>
      <w:r w:rsidRPr="00A26783">
        <w:rPr>
          <w:rFonts w:eastAsiaTheme="minorHAnsi"/>
        </w:rPr>
        <w:t xml:space="preserve"> </w:t>
      </w:r>
      <w:r w:rsidRPr="00A26783">
        <w:rPr>
          <w:rFonts w:eastAsiaTheme="minorHAnsi"/>
          <w:b/>
          <w:bCs/>
        </w:rPr>
        <w:t>497</w:t>
      </w:r>
      <w:r w:rsidRPr="00A26783">
        <w:rPr>
          <w:rFonts w:eastAsiaTheme="minorHAnsi"/>
        </w:rPr>
        <w:t>, 269–277 (2018).</w:t>
      </w:r>
    </w:p>
    <w:p w14:paraId="01C1E9ED" w14:textId="77777777" w:rsidR="00A26783" w:rsidRPr="00A26783" w:rsidRDefault="00A26783" w:rsidP="00A26783">
      <w:pPr>
        <w:pStyle w:val="Bibliography"/>
        <w:rPr>
          <w:rFonts w:eastAsiaTheme="minorHAnsi"/>
        </w:rPr>
      </w:pPr>
      <w:r w:rsidRPr="00A26783">
        <w:rPr>
          <w:rFonts w:eastAsiaTheme="minorHAnsi"/>
        </w:rPr>
        <w:t xml:space="preserve">108. </w:t>
      </w:r>
      <w:r w:rsidRPr="00A26783">
        <w:rPr>
          <w:rFonts w:eastAsiaTheme="minorHAnsi"/>
        </w:rPr>
        <w:tab/>
        <w:t xml:space="preserve">K. D. Kohl, J. Yahn, Effects of environmental temperature on the gut microbial communities of tadpoles. </w:t>
      </w:r>
      <w:r w:rsidRPr="00A26783">
        <w:rPr>
          <w:rFonts w:eastAsiaTheme="minorHAnsi"/>
          <w:i/>
          <w:iCs/>
        </w:rPr>
        <w:t>Environmental Microbiology</w:t>
      </w:r>
      <w:r w:rsidRPr="00A26783">
        <w:rPr>
          <w:rFonts w:eastAsiaTheme="minorHAnsi"/>
        </w:rPr>
        <w:t xml:space="preserve"> </w:t>
      </w:r>
      <w:r w:rsidRPr="00A26783">
        <w:rPr>
          <w:rFonts w:eastAsiaTheme="minorHAnsi"/>
          <w:b/>
          <w:bCs/>
        </w:rPr>
        <w:t>18</w:t>
      </w:r>
      <w:r w:rsidRPr="00A26783">
        <w:rPr>
          <w:rFonts w:eastAsiaTheme="minorHAnsi"/>
        </w:rPr>
        <w:t>, 1561–1565 (2016).</w:t>
      </w:r>
    </w:p>
    <w:p w14:paraId="0737EA5D" w14:textId="77777777" w:rsidR="00A26783" w:rsidRPr="00A26783" w:rsidRDefault="00A26783" w:rsidP="00A26783">
      <w:pPr>
        <w:pStyle w:val="Bibliography"/>
        <w:rPr>
          <w:rFonts w:eastAsiaTheme="minorHAnsi"/>
        </w:rPr>
      </w:pPr>
      <w:r w:rsidRPr="00A26783">
        <w:rPr>
          <w:rFonts w:eastAsiaTheme="minorHAnsi"/>
        </w:rPr>
        <w:t xml:space="preserve">109. </w:t>
      </w:r>
      <w:r w:rsidRPr="00A26783">
        <w:rPr>
          <w:rFonts w:eastAsiaTheme="minorHAnsi"/>
        </w:rPr>
        <w:tab/>
        <w:t xml:space="preserve">F. A. Campos, L. M. Fedigan, Behavioral adaptations to heat stress and water scarcity in white-faced capuchins (Cebus capucinus) in Santa Rosa National Park, Costa Rica. </w:t>
      </w:r>
      <w:r w:rsidRPr="00A26783">
        <w:rPr>
          <w:rFonts w:eastAsiaTheme="minorHAnsi"/>
          <w:i/>
          <w:iCs/>
        </w:rPr>
        <w:t>American Journal of Physical Anthropology</w:t>
      </w:r>
      <w:r w:rsidRPr="00A26783">
        <w:rPr>
          <w:rFonts w:eastAsiaTheme="minorHAnsi"/>
        </w:rPr>
        <w:t xml:space="preserve"> </w:t>
      </w:r>
      <w:r w:rsidRPr="00A26783">
        <w:rPr>
          <w:rFonts w:eastAsiaTheme="minorHAnsi"/>
          <w:b/>
          <w:bCs/>
        </w:rPr>
        <w:t>138</w:t>
      </w:r>
      <w:r w:rsidRPr="00A26783">
        <w:rPr>
          <w:rFonts w:eastAsiaTheme="minorHAnsi"/>
        </w:rPr>
        <w:t>, 101–111 (2009).</w:t>
      </w:r>
    </w:p>
    <w:p w14:paraId="0726AD49" w14:textId="77777777" w:rsidR="00A26783" w:rsidRPr="00A26783" w:rsidRDefault="00A26783" w:rsidP="00A26783">
      <w:pPr>
        <w:pStyle w:val="Bibliography"/>
        <w:rPr>
          <w:rFonts w:eastAsiaTheme="minorHAnsi"/>
        </w:rPr>
      </w:pPr>
      <w:r w:rsidRPr="00A26783">
        <w:rPr>
          <w:rFonts w:eastAsiaTheme="minorHAnsi"/>
        </w:rPr>
        <w:t xml:space="preserve">110. </w:t>
      </w:r>
      <w:r w:rsidRPr="00A26783">
        <w:rPr>
          <w:rFonts w:eastAsiaTheme="minorHAnsi"/>
        </w:rPr>
        <w:tab/>
        <w:t xml:space="preserve">J. D. Orkin, M. J. Montague, D. Tejada-Martinez, M. De Manuel, J. Del Campo, S. Cheves Hernandez, A. Di Fiore, C. </w:t>
      </w:r>
      <w:proofErr w:type="spellStart"/>
      <w:r w:rsidRPr="00A26783">
        <w:rPr>
          <w:rFonts w:eastAsiaTheme="minorHAnsi"/>
        </w:rPr>
        <w:t>Fontsere</w:t>
      </w:r>
      <w:proofErr w:type="spellEnd"/>
      <w:r w:rsidRPr="00A26783">
        <w:rPr>
          <w:rFonts w:eastAsiaTheme="minorHAnsi"/>
        </w:rPr>
        <w:t xml:space="preserve">, J. A. Hodgson, M. C. Janiak, L. F. K. </w:t>
      </w:r>
      <w:proofErr w:type="spellStart"/>
      <w:r w:rsidRPr="00A26783">
        <w:rPr>
          <w:rFonts w:eastAsiaTheme="minorHAnsi"/>
        </w:rPr>
        <w:t>Kuderna</w:t>
      </w:r>
      <w:proofErr w:type="spellEnd"/>
      <w:r w:rsidRPr="00A26783">
        <w:rPr>
          <w:rFonts w:eastAsiaTheme="minorHAnsi"/>
        </w:rPr>
        <w:t xml:space="preserve">, E. Lizano, M. P. Martin, Y. </w:t>
      </w:r>
      <w:proofErr w:type="spellStart"/>
      <w:r w:rsidRPr="00A26783">
        <w:rPr>
          <w:rFonts w:eastAsiaTheme="minorHAnsi"/>
        </w:rPr>
        <w:t>Niimura</w:t>
      </w:r>
      <w:proofErr w:type="spellEnd"/>
      <w:r w:rsidRPr="00A26783">
        <w:rPr>
          <w:rFonts w:eastAsiaTheme="minorHAnsi"/>
        </w:rPr>
        <w:t xml:space="preserve">, G. H. Perry, C. S. Valverde, J. Tang, W. C. Warren, J. P. De Magalhães, S. Kawamura, T. </w:t>
      </w:r>
      <w:proofErr w:type="spellStart"/>
      <w:r w:rsidRPr="00A26783">
        <w:rPr>
          <w:rFonts w:eastAsiaTheme="minorHAnsi"/>
        </w:rPr>
        <w:t>Marquès</w:t>
      </w:r>
      <w:proofErr w:type="spellEnd"/>
      <w:r w:rsidRPr="00A26783">
        <w:rPr>
          <w:rFonts w:eastAsiaTheme="minorHAnsi"/>
        </w:rPr>
        <w:t xml:space="preserve">-Bonet, R. Krawetz, A. D. Melin, The genomics of ecological flexibility, large brains, and long lives in capuchin monkeys revealed with </w:t>
      </w:r>
      <w:proofErr w:type="spellStart"/>
      <w:r w:rsidRPr="00A26783">
        <w:rPr>
          <w:rFonts w:eastAsiaTheme="minorHAnsi"/>
        </w:rPr>
        <w:t>fecalFACS</w:t>
      </w:r>
      <w:proofErr w:type="spellEnd"/>
      <w:r w:rsidRPr="00A26783">
        <w:rPr>
          <w:rFonts w:eastAsiaTheme="minorHAnsi"/>
        </w:rPr>
        <w:t xml:space="preserve">. </w:t>
      </w:r>
      <w:r w:rsidRPr="00A26783">
        <w:rPr>
          <w:rFonts w:eastAsiaTheme="minorHAnsi"/>
          <w:i/>
          <w:iCs/>
        </w:rPr>
        <w:t>Proc. Natl. Acad. Sci. U.S.A.</w:t>
      </w:r>
      <w:r w:rsidRPr="00A26783">
        <w:rPr>
          <w:rFonts w:eastAsiaTheme="minorHAnsi"/>
        </w:rPr>
        <w:t xml:space="preserve"> </w:t>
      </w:r>
      <w:r w:rsidRPr="00A26783">
        <w:rPr>
          <w:rFonts w:eastAsiaTheme="minorHAnsi"/>
          <w:b/>
          <w:bCs/>
        </w:rPr>
        <w:t>118</w:t>
      </w:r>
      <w:r w:rsidRPr="00A26783">
        <w:rPr>
          <w:rFonts w:eastAsiaTheme="minorHAnsi"/>
        </w:rPr>
        <w:t>, e2010632118 (2021).</w:t>
      </w:r>
    </w:p>
    <w:p w14:paraId="71D2762A" w14:textId="77777777" w:rsidR="00A26783" w:rsidRPr="00A26783" w:rsidRDefault="00A26783" w:rsidP="00A26783">
      <w:pPr>
        <w:pStyle w:val="Bibliography"/>
        <w:rPr>
          <w:rFonts w:eastAsiaTheme="minorHAnsi"/>
        </w:rPr>
      </w:pPr>
      <w:r w:rsidRPr="00A26783">
        <w:rPr>
          <w:rFonts w:eastAsiaTheme="minorHAnsi"/>
        </w:rPr>
        <w:lastRenderedPageBreak/>
        <w:t xml:space="preserve">111. </w:t>
      </w:r>
      <w:r w:rsidRPr="00A26783">
        <w:rPr>
          <w:rFonts w:eastAsiaTheme="minorHAnsi"/>
        </w:rPr>
        <w:tab/>
        <w:t xml:space="preserve">C. Nathan, A. Cunningham-Bussel, Beyond oxidative stress: an immunologist’s guide to reactive oxygen species. </w:t>
      </w:r>
      <w:r w:rsidRPr="00A26783">
        <w:rPr>
          <w:rFonts w:eastAsiaTheme="minorHAnsi"/>
          <w:i/>
          <w:iCs/>
        </w:rPr>
        <w:t>Nat Rev Immunol</w:t>
      </w:r>
      <w:r w:rsidRPr="00A26783">
        <w:rPr>
          <w:rFonts w:eastAsiaTheme="minorHAnsi"/>
        </w:rPr>
        <w:t xml:space="preserve"> </w:t>
      </w:r>
      <w:r w:rsidRPr="00A26783">
        <w:rPr>
          <w:rFonts w:eastAsiaTheme="minorHAnsi"/>
          <w:b/>
          <w:bCs/>
        </w:rPr>
        <w:t>13</w:t>
      </w:r>
      <w:r w:rsidRPr="00A26783">
        <w:rPr>
          <w:rFonts w:eastAsiaTheme="minorHAnsi"/>
        </w:rPr>
        <w:t>, 349–361 (2013).</w:t>
      </w:r>
    </w:p>
    <w:p w14:paraId="320C2418" w14:textId="77777777" w:rsidR="00A26783" w:rsidRPr="00A26783" w:rsidRDefault="00A26783" w:rsidP="00A26783">
      <w:pPr>
        <w:pStyle w:val="Bibliography"/>
        <w:rPr>
          <w:rFonts w:eastAsiaTheme="minorHAnsi"/>
        </w:rPr>
      </w:pPr>
      <w:r w:rsidRPr="00A26783">
        <w:rPr>
          <w:rFonts w:eastAsiaTheme="minorHAnsi"/>
        </w:rPr>
        <w:t xml:space="preserve">112. </w:t>
      </w:r>
      <w:r w:rsidRPr="00A26783">
        <w:rPr>
          <w:rFonts w:eastAsiaTheme="minorHAnsi"/>
        </w:rPr>
        <w:tab/>
        <w:t xml:space="preserve">L. Li, P. Peng, N. Ding, W. Jia, C. Huang, Y. Tang, Oxidative Stress, Inflammation, Gut Dysbiosis: What Can Polyphenols Do in Inflammatory Bowel Disease? </w:t>
      </w:r>
      <w:r w:rsidRPr="00A26783">
        <w:rPr>
          <w:rFonts w:eastAsiaTheme="minorHAnsi"/>
          <w:i/>
          <w:iCs/>
        </w:rPr>
        <w:t>Antioxidants</w:t>
      </w:r>
      <w:r w:rsidRPr="00A26783">
        <w:rPr>
          <w:rFonts w:eastAsiaTheme="minorHAnsi"/>
        </w:rPr>
        <w:t xml:space="preserve"> </w:t>
      </w:r>
      <w:r w:rsidRPr="00A26783">
        <w:rPr>
          <w:rFonts w:eastAsiaTheme="minorHAnsi"/>
          <w:b/>
          <w:bCs/>
        </w:rPr>
        <w:t>12</w:t>
      </w:r>
      <w:r w:rsidRPr="00A26783">
        <w:rPr>
          <w:rFonts w:eastAsiaTheme="minorHAnsi"/>
        </w:rPr>
        <w:t>, 967 (2023).</w:t>
      </w:r>
    </w:p>
    <w:p w14:paraId="16D182D0" w14:textId="77777777" w:rsidR="00A26783" w:rsidRPr="00A26783" w:rsidRDefault="00A26783" w:rsidP="00A26783">
      <w:pPr>
        <w:pStyle w:val="Bibliography"/>
        <w:rPr>
          <w:rFonts w:eastAsiaTheme="minorHAnsi"/>
        </w:rPr>
      </w:pPr>
      <w:r w:rsidRPr="00A26783">
        <w:rPr>
          <w:rFonts w:eastAsiaTheme="minorHAnsi"/>
        </w:rPr>
        <w:t xml:space="preserve">113. </w:t>
      </w:r>
      <w:r w:rsidRPr="00A26783">
        <w:rPr>
          <w:rFonts w:eastAsiaTheme="minorHAnsi"/>
        </w:rPr>
        <w:tab/>
        <w:t xml:space="preserve">H. Mostafavi </w:t>
      </w:r>
      <w:proofErr w:type="spellStart"/>
      <w:r w:rsidRPr="00A26783">
        <w:rPr>
          <w:rFonts w:eastAsiaTheme="minorHAnsi"/>
        </w:rPr>
        <w:t>Abdolmaleky</w:t>
      </w:r>
      <w:proofErr w:type="spellEnd"/>
      <w:r w:rsidRPr="00A26783">
        <w:rPr>
          <w:rFonts w:eastAsiaTheme="minorHAnsi"/>
        </w:rPr>
        <w:t xml:space="preserve">, J.-R. Zhou, Gut Microbiota Dysbiosis, Oxidative Stress, Inflammation, and Epigenetic Alterations in Metabolic Diseases. </w:t>
      </w:r>
      <w:r w:rsidRPr="00A26783">
        <w:rPr>
          <w:rFonts w:eastAsiaTheme="minorHAnsi"/>
          <w:i/>
          <w:iCs/>
        </w:rPr>
        <w:t>Antioxidants</w:t>
      </w:r>
      <w:r w:rsidRPr="00A26783">
        <w:rPr>
          <w:rFonts w:eastAsiaTheme="minorHAnsi"/>
        </w:rPr>
        <w:t xml:space="preserve"> </w:t>
      </w:r>
      <w:r w:rsidRPr="00A26783">
        <w:rPr>
          <w:rFonts w:eastAsiaTheme="minorHAnsi"/>
          <w:b/>
          <w:bCs/>
        </w:rPr>
        <w:t>13</w:t>
      </w:r>
      <w:r w:rsidRPr="00A26783">
        <w:rPr>
          <w:rFonts w:eastAsiaTheme="minorHAnsi"/>
        </w:rPr>
        <w:t>, 985 (2024).</w:t>
      </w:r>
    </w:p>
    <w:p w14:paraId="7E943415" w14:textId="77777777" w:rsidR="00A26783" w:rsidRPr="00A26783" w:rsidRDefault="00A26783" w:rsidP="00A26783">
      <w:pPr>
        <w:pStyle w:val="Bibliography"/>
        <w:rPr>
          <w:rFonts w:eastAsiaTheme="minorHAnsi"/>
        </w:rPr>
      </w:pPr>
      <w:r w:rsidRPr="00A26783">
        <w:rPr>
          <w:rFonts w:eastAsiaTheme="minorHAnsi"/>
        </w:rPr>
        <w:t xml:space="preserve">114. </w:t>
      </w:r>
      <w:r w:rsidRPr="00A26783">
        <w:rPr>
          <w:rFonts w:eastAsiaTheme="minorHAnsi"/>
        </w:rPr>
        <w:tab/>
        <w:t xml:space="preserve">D. Dodd, M. H. Spitzer, W. Van </w:t>
      </w:r>
      <w:proofErr w:type="spellStart"/>
      <w:r w:rsidRPr="00A26783">
        <w:rPr>
          <w:rFonts w:eastAsiaTheme="minorHAnsi"/>
        </w:rPr>
        <w:t>Treuren</w:t>
      </w:r>
      <w:proofErr w:type="spellEnd"/>
      <w:r w:rsidRPr="00A26783">
        <w:rPr>
          <w:rFonts w:eastAsiaTheme="minorHAnsi"/>
        </w:rPr>
        <w:t xml:space="preserve">, B. D. Merrill, A. J. </w:t>
      </w:r>
      <w:proofErr w:type="spellStart"/>
      <w:r w:rsidRPr="00A26783">
        <w:rPr>
          <w:rFonts w:eastAsiaTheme="minorHAnsi"/>
        </w:rPr>
        <w:t>Hryckowian</w:t>
      </w:r>
      <w:proofErr w:type="spellEnd"/>
      <w:r w:rsidRPr="00A26783">
        <w:rPr>
          <w:rFonts w:eastAsiaTheme="minorHAnsi"/>
        </w:rPr>
        <w:t xml:space="preserve">, S. K. Higginbottom, A. Le, T. M. Cowan, G. P. Nolan, M. A. Fischbach, J. L. Sonnenburg, A gut bacterial pathway metabolizes aromatic amino acids into nine circulating metabolites. </w:t>
      </w:r>
      <w:r w:rsidRPr="00A26783">
        <w:rPr>
          <w:rFonts w:eastAsiaTheme="minorHAnsi"/>
          <w:i/>
          <w:iCs/>
        </w:rPr>
        <w:t>Nature</w:t>
      </w:r>
      <w:r w:rsidRPr="00A26783">
        <w:rPr>
          <w:rFonts w:eastAsiaTheme="minorHAnsi"/>
        </w:rPr>
        <w:t xml:space="preserve"> </w:t>
      </w:r>
      <w:r w:rsidRPr="00A26783">
        <w:rPr>
          <w:rFonts w:eastAsiaTheme="minorHAnsi"/>
          <w:b/>
          <w:bCs/>
        </w:rPr>
        <w:t>551</w:t>
      </w:r>
      <w:r w:rsidRPr="00A26783">
        <w:rPr>
          <w:rFonts w:eastAsiaTheme="minorHAnsi"/>
        </w:rPr>
        <w:t>, 648–652 (2017).</w:t>
      </w:r>
    </w:p>
    <w:p w14:paraId="169F179F" w14:textId="77777777" w:rsidR="00A26783" w:rsidRPr="00A26783" w:rsidRDefault="00A26783" w:rsidP="00A26783">
      <w:pPr>
        <w:pStyle w:val="Bibliography"/>
        <w:rPr>
          <w:rFonts w:eastAsiaTheme="minorHAnsi"/>
        </w:rPr>
      </w:pPr>
      <w:r w:rsidRPr="00A26783">
        <w:rPr>
          <w:rFonts w:eastAsiaTheme="minorHAnsi"/>
        </w:rPr>
        <w:t xml:space="preserve">115. </w:t>
      </w:r>
      <w:r w:rsidRPr="00A26783">
        <w:rPr>
          <w:rFonts w:eastAsiaTheme="minorHAnsi"/>
        </w:rPr>
        <w:tab/>
        <w:t xml:space="preserve">T. </w:t>
      </w:r>
      <w:proofErr w:type="spellStart"/>
      <w:r w:rsidRPr="00A26783">
        <w:rPr>
          <w:rFonts w:eastAsiaTheme="minorHAnsi"/>
        </w:rPr>
        <w:t>Zelante</w:t>
      </w:r>
      <w:proofErr w:type="spellEnd"/>
      <w:r w:rsidRPr="00A26783">
        <w:rPr>
          <w:rFonts w:eastAsiaTheme="minorHAnsi"/>
        </w:rPr>
        <w:t xml:space="preserve">, R. G. Iannitti, C. Cunha, A. De Luca, G. Giovannini, G. </w:t>
      </w:r>
      <w:proofErr w:type="spellStart"/>
      <w:r w:rsidRPr="00A26783">
        <w:rPr>
          <w:rFonts w:eastAsiaTheme="minorHAnsi"/>
        </w:rPr>
        <w:t>Pieraccini</w:t>
      </w:r>
      <w:proofErr w:type="spellEnd"/>
      <w:r w:rsidRPr="00A26783">
        <w:rPr>
          <w:rFonts w:eastAsiaTheme="minorHAnsi"/>
        </w:rPr>
        <w:t xml:space="preserve">, R. </w:t>
      </w:r>
      <w:proofErr w:type="spellStart"/>
      <w:r w:rsidRPr="00A26783">
        <w:rPr>
          <w:rFonts w:eastAsiaTheme="minorHAnsi"/>
        </w:rPr>
        <w:t>Zecchi</w:t>
      </w:r>
      <w:proofErr w:type="spellEnd"/>
      <w:r w:rsidRPr="00A26783">
        <w:rPr>
          <w:rFonts w:eastAsiaTheme="minorHAnsi"/>
        </w:rPr>
        <w:t xml:space="preserve">, C. D’Angelo, C. Massi-Benedetti, F. </w:t>
      </w:r>
      <w:proofErr w:type="spellStart"/>
      <w:r w:rsidRPr="00A26783">
        <w:rPr>
          <w:rFonts w:eastAsiaTheme="minorHAnsi"/>
        </w:rPr>
        <w:t>Fallarino</w:t>
      </w:r>
      <w:proofErr w:type="spellEnd"/>
      <w:r w:rsidRPr="00A26783">
        <w:rPr>
          <w:rFonts w:eastAsiaTheme="minorHAnsi"/>
        </w:rPr>
        <w:t xml:space="preserve">, A. Carvalho, P. Puccetti, L. Romani, Tryptophan Catabolites from Microbiota Engage Aryl Hydrocarbon Receptor and Balance Mucosal Reactivity via Interleukin-22. </w:t>
      </w:r>
      <w:r w:rsidRPr="00A26783">
        <w:rPr>
          <w:rFonts w:eastAsiaTheme="minorHAnsi"/>
          <w:i/>
          <w:iCs/>
        </w:rPr>
        <w:t>Immunity</w:t>
      </w:r>
      <w:r w:rsidRPr="00A26783">
        <w:rPr>
          <w:rFonts w:eastAsiaTheme="minorHAnsi"/>
        </w:rPr>
        <w:t xml:space="preserve"> </w:t>
      </w:r>
      <w:r w:rsidRPr="00A26783">
        <w:rPr>
          <w:rFonts w:eastAsiaTheme="minorHAnsi"/>
          <w:b/>
          <w:bCs/>
        </w:rPr>
        <w:t>39</w:t>
      </w:r>
      <w:r w:rsidRPr="00A26783">
        <w:rPr>
          <w:rFonts w:eastAsiaTheme="minorHAnsi"/>
        </w:rPr>
        <w:t>, 372–385 (2013).</w:t>
      </w:r>
    </w:p>
    <w:p w14:paraId="7059EA54" w14:textId="77777777" w:rsidR="00A26783" w:rsidRPr="00A26783" w:rsidRDefault="00A26783" w:rsidP="00A26783">
      <w:pPr>
        <w:pStyle w:val="Bibliography"/>
        <w:rPr>
          <w:rFonts w:eastAsiaTheme="minorHAnsi"/>
        </w:rPr>
      </w:pPr>
      <w:r w:rsidRPr="00A26783">
        <w:rPr>
          <w:rFonts w:eastAsiaTheme="minorHAnsi"/>
        </w:rPr>
        <w:t xml:space="preserve">116. </w:t>
      </w:r>
      <w:r w:rsidRPr="00A26783">
        <w:rPr>
          <w:rFonts w:eastAsiaTheme="minorHAnsi"/>
        </w:rPr>
        <w:tab/>
        <w:t>S. H. Chu, J. W. Lim, K. H. Kim, H. Kim, NF-</w:t>
      </w:r>
      <w:proofErr w:type="spellStart"/>
      <w:r w:rsidRPr="00A26783">
        <w:rPr>
          <w:rFonts w:eastAsiaTheme="minorHAnsi"/>
        </w:rPr>
        <w:t>κB</w:t>
      </w:r>
      <w:proofErr w:type="spellEnd"/>
      <w:r w:rsidRPr="00A26783">
        <w:rPr>
          <w:rFonts w:eastAsiaTheme="minorHAnsi"/>
        </w:rPr>
        <w:t xml:space="preserve"> and Bcl-2 in Helicobacter pylori-Induced Apoptosis in Gastric Epithelial Cells. </w:t>
      </w:r>
      <w:r w:rsidRPr="00A26783">
        <w:rPr>
          <w:rFonts w:eastAsiaTheme="minorHAnsi"/>
          <w:i/>
          <w:iCs/>
        </w:rPr>
        <w:t>Annals of the New York Academy of Sciences</w:t>
      </w:r>
      <w:r w:rsidRPr="00A26783">
        <w:rPr>
          <w:rFonts w:eastAsiaTheme="minorHAnsi"/>
        </w:rPr>
        <w:t xml:space="preserve"> </w:t>
      </w:r>
      <w:r w:rsidRPr="00A26783">
        <w:rPr>
          <w:rFonts w:eastAsiaTheme="minorHAnsi"/>
          <w:b/>
          <w:bCs/>
        </w:rPr>
        <w:t>1010</w:t>
      </w:r>
      <w:r w:rsidRPr="00A26783">
        <w:rPr>
          <w:rFonts w:eastAsiaTheme="minorHAnsi"/>
        </w:rPr>
        <w:t>, 568–572 (2003).</w:t>
      </w:r>
    </w:p>
    <w:p w14:paraId="447F81DD" w14:textId="77777777" w:rsidR="00A26783" w:rsidRPr="00A26783" w:rsidRDefault="00A26783" w:rsidP="00A26783">
      <w:pPr>
        <w:pStyle w:val="Bibliography"/>
        <w:rPr>
          <w:rFonts w:eastAsiaTheme="minorHAnsi"/>
        </w:rPr>
      </w:pPr>
      <w:r w:rsidRPr="00A26783">
        <w:rPr>
          <w:rFonts w:eastAsiaTheme="minorHAnsi"/>
        </w:rPr>
        <w:t xml:space="preserve">117. </w:t>
      </w:r>
      <w:r w:rsidRPr="00A26783">
        <w:rPr>
          <w:rFonts w:eastAsiaTheme="minorHAnsi"/>
        </w:rPr>
        <w:tab/>
        <w:t xml:space="preserve">E. Tinsley Johnson, M. E. Benítez, A. Fuentes, C. R. McLean, A. B. Norford, J. C. Ordoñez, J. C. Beehner, T. J. Bergman, High density of white-faced capuchins (Cebus capucinus) and habitat quality in the </w:t>
      </w:r>
      <w:proofErr w:type="spellStart"/>
      <w:r w:rsidRPr="00A26783">
        <w:rPr>
          <w:rFonts w:eastAsiaTheme="minorHAnsi"/>
        </w:rPr>
        <w:t>Taboga</w:t>
      </w:r>
      <w:proofErr w:type="spellEnd"/>
      <w:r w:rsidRPr="00A26783">
        <w:rPr>
          <w:rFonts w:eastAsiaTheme="minorHAnsi"/>
        </w:rPr>
        <w:t xml:space="preserve"> Forest of Costa Rica. </w:t>
      </w:r>
      <w:r w:rsidRPr="00A26783">
        <w:rPr>
          <w:rFonts w:eastAsiaTheme="minorHAnsi"/>
          <w:i/>
          <w:iCs/>
        </w:rPr>
        <w:t>American Journal of Primatology</w:t>
      </w:r>
      <w:r w:rsidRPr="00A26783">
        <w:rPr>
          <w:rFonts w:eastAsiaTheme="minorHAnsi"/>
        </w:rPr>
        <w:t xml:space="preserve"> </w:t>
      </w:r>
      <w:r w:rsidRPr="00A26783">
        <w:rPr>
          <w:rFonts w:eastAsiaTheme="minorHAnsi"/>
          <w:b/>
          <w:bCs/>
        </w:rPr>
        <w:t>82</w:t>
      </w:r>
      <w:r w:rsidRPr="00A26783">
        <w:rPr>
          <w:rFonts w:eastAsiaTheme="minorHAnsi"/>
        </w:rPr>
        <w:t>, e23096 (2020).</w:t>
      </w:r>
    </w:p>
    <w:p w14:paraId="6AA5E3F5" w14:textId="77777777" w:rsidR="00A26783" w:rsidRPr="00A26783" w:rsidRDefault="00A26783" w:rsidP="00A26783">
      <w:pPr>
        <w:pStyle w:val="Bibliography"/>
        <w:rPr>
          <w:rFonts w:eastAsiaTheme="minorHAnsi"/>
        </w:rPr>
      </w:pPr>
      <w:r w:rsidRPr="00A26783">
        <w:rPr>
          <w:rFonts w:eastAsiaTheme="minorHAnsi"/>
        </w:rPr>
        <w:t xml:space="preserve">118. </w:t>
      </w:r>
      <w:r w:rsidRPr="00A26783">
        <w:rPr>
          <w:rFonts w:eastAsiaTheme="minorHAnsi"/>
        </w:rPr>
        <w:tab/>
        <w:t xml:space="preserve">K. Thomas-White, S. C. Forster, N. Kumar, M. Van Kuiken, C. </w:t>
      </w:r>
      <w:proofErr w:type="spellStart"/>
      <w:r w:rsidRPr="00A26783">
        <w:rPr>
          <w:rFonts w:eastAsiaTheme="minorHAnsi"/>
        </w:rPr>
        <w:t>Putonti</w:t>
      </w:r>
      <w:proofErr w:type="spellEnd"/>
      <w:r w:rsidRPr="00A26783">
        <w:rPr>
          <w:rFonts w:eastAsiaTheme="minorHAnsi"/>
        </w:rPr>
        <w:t xml:space="preserve">, M. D. Stares, E. E. Hilt, T. K. Price, A. J. Wolfe, T. D. Lawley, Culturing of female bladder bacteria reveals an interconnected urogenital microbiota. </w:t>
      </w:r>
      <w:r w:rsidRPr="00A26783">
        <w:rPr>
          <w:rFonts w:eastAsiaTheme="minorHAnsi"/>
          <w:i/>
          <w:iCs/>
        </w:rPr>
        <w:t>Nat Commun</w:t>
      </w:r>
      <w:r w:rsidRPr="00A26783">
        <w:rPr>
          <w:rFonts w:eastAsiaTheme="minorHAnsi"/>
        </w:rPr>
        <w:t xml:space="preserve"> </w:t>
      </w:r>
      <w:r w:rsidRPr="00A26783">
        <w:rPr>
          <w:rFonts w:eastAsiaTheme="minorHAnsi"/>
          <w:b/>
          <w:bCs/>
        </w:rPr>
        <w:t>9</w:t>
      </w:r>
      <w:r w:rsidRPr="00A26783">
        <w:rPr>
          <w:rFonts w:eastAsiaTheme="minorHAnsi"/>
        </w:rPr>
        <w:t>, 1557 (2018).</w:t>
      </w:r>
    </w:p>
    <w:p w14:paraId="792724B0" w14:textId="77777777" w:rsidR="00A26783" w:rsidRPr="00A26783" w:rsidRDefault="00A26783" w:rsidP="00A26783">
      <w:pPr>
        <w:pStyle w:val="Bibliography"/>
        <w:rPr>
          <w:rFonts w:eastAsiaTheme="minorHAnsi"/>
        </w:rPr>
      </w:pPr>
      <w:r w:rsidRPr="00A26783">
        <w:rPr>
          <w:rFonts w:eastAsiaTheme="minorHAnsi"/>
        </w:rPr>
        <w:t xml:space="preserve">119. </w:t>
      </w:r>
      <w:r w:rsidRPr="00A26783">
        <w:rPr>
          <w:rFonts w:eastAsiaTheme="minorHAnsi"/>
        </w:rPr>
        <w:tab/>
        <w:t xml:space="preserve">M. Stern, M. Quesada, K. E. Stoner, Changes in composition and structure of a tropical dry forest following intermittent Cattle grazing. </w:t>
      </w:r>
      <w:r w:rsidRPr="00A26783">
        <w:rPr>
          <w:rFonts w:eastAsiaTheme="minorHAnsi"/>
          <w:i/>
          <w:iCs/>
        </w:rPr>
        <w:t xml:space="preserve">Revista de </w:t>
      </w:r>
      <w:proofErr w:type="spellStart"/>
      <w:r w:rsidRPr="00A26783">
        <w:rPr>
          <w:rFonts w:eastAsiaTheme="minorHAnsi"/>
          <w:i/>
          <w:iCs/>
        </w:rPr>
        <w:t>Biología</w:t>
      </w:r>
      <w:proofErr w:type="spellEnd"/>
      <w:r w:rsidRPr="00A26783">
        <w:rPr>
          <w:rFonts w:eastAsiaTheme="minorHAnsi"/>
          <w:i/>
          <w:iCs/>
        </w:rPr>
        <w:t xml:space="preserve"> Tropical</w:t>
      </w:r>
      <w:r w:rsidRPr="00A26783">
        <w:rPr>
          <w:rFonts w:eastAsiaTheme="minorHAnsi"/>
        </w:rPr>
        <w:t xml:space="preserve"> </w:t>
      </w:r>
      <w:r w:rsidRPr="00A26783">
        <w:rPr>
          <w:rFonts w:eastAsiaTheme="minorHAnsi"/>
          <w:b/>
          <w:bCs/>
        </w:rPr>
        <w:t>50</w:t>
      </w:r>
      <w:r w:rsidRPr="00A26783">
        <w:rPr>
          <w:rFonts w:eastAsiaTheme="minorHAnsi"/>
        </w:rPr>
        <w:t>, 1021–1034 (2002).</w:t>
      </w:r>
    </w:p>
    <w:p w14:paraId="6DB76959" w14:textId="77777777" w:rsidR="00A26783" w:rsidRPr="00A26783" w:rsidRDefault="00A26783" w:rsidP="00A26783">
      <w:pPr>
        <w:pStyle w:val="Bibliography"/>
        <w:rPr>
          <w:rFonts w:eastAsiaTheme="minorHAnsi"/>
        </w:rPr>
      </w:pPr>
      <w:r w:rsidRPr="00A26783">
        <w:rPr>
          <w:rFonts w:eastAsiaTheme="minorHAnsi"/>
        </w:rPr>
        <w:t xml:space="preserve">120. </w:t>
      </w:r>
      <w:r w:rsidRPr="00A26783">
        <w:rPr>
          <w:rFonts w:eastAsiaTheme="minorHAnsi"/>
        </w:rPr>
        <w:tab/>
        <w:t xml:space="preserve">J. M. Lucore, A. J. Marshall, S. F. Brosnan, M. E. Benítez, Validating Urinary Neopterin as a Biomarker of Immune Response in Captive and Wild Capuchin Monkeys. </w:t>
      </w:r>
      <w:r w:rsidRPr="00A26783">
        <w:rPr>
          <w:rFonts w:eastAsiaTheme="minorHAnsi"/>
          <w:i/>
          <w:iCs/>
        </w:rPr>
        <w:t>Front. Vet. Sci.</w:t>
      </w:r>
      <w:r w:rsidRPr="00A26783">
        <w:rPr>
          <w:rFonts w:eastAsiaTheme="minorHAnsi"/>
        </w:rPr>
        <w:t xml:space="preserve"> </w:t>
      </w:r>
      <w:r w:rsidRPr="00A26783">
        <w:rPr>
          <w:rFonts w:eastAsiaTheme="minorHAnsi"/>
          <w:b/>
          <w:bCs/>
        </w:rPr>
        <w:t>9</w:t>
      </w:r>
      <w:r w:rsidRPr="00A26783">
        <w:rPr>
          <w:rFonts w:eastAsiaTheme="minorHAnsi"/>
        </w:rPr>
        <w:t xml:space="preserve"> (2022).</w:t>
      </w:r>
    </w:p>
    <w:p w14:paraId="30516D73" w14:textId="77777777" w:rsidR="00A26783" w:rsidRPr="00A26783" w:rsidRDefault="00A26783" w:rsidP="00A26783">
      <w:pPr>
        <w:pStyle w:val="Bibliography"/>
        <w:rPr>
          <w:rFonts w:eastAsiaTheme="minorHAnsi"/>
        </w:rPr>
      </w:pPr>
      <w:r w:rsidRPr="00A26783">
        <w:rPr>
          <w:rFonts w:eastAsiaTheme="minorHAnsi"/>
        </w:rPr>
        <w:t xml:space="preserve">121. </w:t>
      </w:r>
      <w:r w:rsidRPr="00A26783">
        <w:rPr>
          <w:rFonts w:eastAsiaTheme="minorHAnsi"/>
        </w:rPr>
        <w:tab/>
        <w:t xml:space="preserve">K. R. Amato, S. </w:t>
      </w:r>
      <w:proofErr w:type="spellStart"/>
      <w:r w:rsidRPr="00A26783">
        <w:rPr>
          <w:rFonts w:eastAsiaTheme="minorHAnsi"/>
        </w:rPr>
        <w:t>Kuthyar</w:t>
      </w:r>
      <w:proofErr w:type="spellEnd"/>
      <w:r w:rsidRPr="00A26783">
        <w:rPr>
          <w:rFonts w:eastAsiaTheme="minorHAnsi"/>
        </w:rPr>
        <w:t xml:space="preserve">, M. Ekanayake-Weber, R. Salmi, N. Snyder-Mackler, L. </w:t>
      </w:r>
      <w:proofErr w:type="spellStart"/>
      <w:r w:rsidRPr="00A26783">
        <w:rPr>
          <w:rFonts w:eastAsiaTheme="minorHAnsi"/>
        </w:rPr>
        <w:t>Wijayathunga</w:t>
      </w:r>
      <w:proofErr w:type="spellEnd"/>
      <w:r w:rsidRPr="00A26783">
        <w:rPr>
          <w:rFonts w:eastAsiaTheme="minorHAnsi"/>
        </w:rPr>
        <w:t xml:space="preserve">, R. </w:t>
      </w:r>
      <w:proofErr w:type="spellStart"/>
      <w:r w:rsidRPr="00A26783">
        <w:rPr>
          <w:rFonts w:eastAsiaTheme="minorHAnsi"/>
        </w:rPr>
        <w:t>Vandercone</w:t>
      </w:r>
      <w:proofErr w:type="spellEnd"/>
      <w:r w:rsidRPr="00A26783">
        <w:rPr>
          <w:rFonts w:eastAsiaTheme="minorHAnsi"/>
        </w:rPr>
        <w:t xml:space="preserve">, A. Lu, Gut microbiome, diet, and conservation of endangered langurs in Sri Lanka. </w:t>
      </w:r>
      <w:proofErr w:type="spellStart"/>
      <w:r w:rsidRPr="00A26783">
        <w:rPr>
          <w:rFonts w:eastAsiaTheme="minorHAnsi"/>
          <w:i/>
          <w:iCs/>
        </w:rPr>
        <w:t>Biotropica</w:t>
      </w:r>
      <w:proofErr w:type="spellEnd"/>
      <w:r w:rsidRPr="00A26783">
        <w:rPr>
          <w:rFonts w:eastAsiaTheme="minorHAnsi"/>
        </w:rPr>
        <w:t xml:space="preserve"> </w:t>
      </w:r>
      <w:r w:rsidRPr="00A26783">
        <w:rPr>
          <w:rFonts w:eastAsiaTheme="minorHAnsi"/>
          <w:b/>
          <w:bCs/>
        </w:rPr>
        <w:t>52</w:t>
      </w:r>
      <w:r w:rsidRPr="00A26783">
        <w:rPr>
          <w:rFonts w:eastAsiaTheme="minorHAnsi"/>
        </w:rPr>
        <w:t>, 981–990 (2020).</w:t>
      </w:r>
    </w:p>
    <w:p w14:paraId="3EE0A0D4" w14:textId="77777777" w:rsidR="00A26783" w:rsidRPr="00A26783" w:rsidRDefault="00A26783" w:rsidP="00A26783">
      <w:pPr>
        <w:pStyle w:val="Bibliography"/>
        <w:rPr>
          <w:rFonts w:eastAsiaTheme="minorHAnsi"/>
        </w:rPr>
      </w:pPr>
      <w:r w:rsidRPr="00A26783">
        <w:rPr>
          <w:rFonts w:eastAsiaTheme="minorHAnsi"/>
        </w:rPr>
        <w:t xml:space="preserve">122. </w:t>
      </w:r>
      <w:r w:rsidRPr="00A26783">
        <w:rPr>
          <w:rFonts w:eastAsiaTheme="minorHAnsi"/>
        </w:rPr>
        <w:tab/>
        <w:t>E. k. Mallott, R. s. Malhi, P. a. Garber, High-throughput sequencing of fecal DNA to identify insects consumed by wild Weddell’s saddleback tamarins (</w:t>
      </w:r>
      <w:proofErr w:type="spellStart"/>
      <w:r w:rsidRPr="00A26783">
        <w:rPr>
          <w:rFonts w:eastAsiaTheme="minorHAnsi"/>
        </w:rPr>
        <w:t>aguinus</w:t>
      </w:r>
      <w:proofErr w:type="spellEnd"/>
      <w:r w:rsidRPr="00A26783">
        <w:rPr>
          <w:rFonts w:eastAsiaTheme="minorHAnsi"/>
        </w:rPr>
        <w:t xml:space="preserve"> </w:t>
      </w:r>
      <w:proofErr w:type="spellStart"/>
      <w:r w:rsidRPr="00A26783">
        <w:rPr>
          <w:rFonts w:eastAsiaTheme="minorHAnsi"/>
        </w:rPr>
        <w:t>weddelli</w:t>
      </w:r>
      <w:proofErr w:type="spellEnd"/>
      <w:r w:rsidRPr="00A26783">
        <w:rPr>
          <w:rFonts w:eastAsiaTheme="minorHAnsi"/>
        </w:rPr>
        <w:t xml:space="preserve">, </w:t>
      </w:r>
      <w:r w:rsidRPr="00A26783">
        <w:rPr>
          <w:rFonts w:eastAsiaTheme="minorHAnsi"/>
        </w:rPr>
        <w:lastRenderedPageBreak/>
        <w:t xml:space="preserve">Cebidae, Primates) in Bolivia. </w:t>
      </w:r>
      <w:r w:rsidRPr="00A26783">
        <w:rPr>
          <w:rFonts w:eastAsiaTheme="minorHAnsi"/>
          <w:i/>
          <w:iCs/>
        </w:rPr>
        <w:t>American Journal of Physical Anthropology</w:t>
      </w:r>
      <w:r w:rsidRPr="00A26783">
        <w:rPr>
          <w:rFonts w:eastAsiaTheme="minorHAnsi"/>
        </w:rPr>
        <w:t xml:space="preserve"> </w:t>
      </w:r>
      <w:r w:rsidRPr="00A26783">
        <w:rPr>
          <w:rFonts w:eastAsiaTheme="minorHAnsi"/>
          <w:b/>
          <w:bCs/>
        </w:rPr>
        <w:t>156</w:t>
      </w:r>
      <w:r w:rsidRPr="00A26783">
        <w:rPr>
          <w:rFonts w:eastAsiaTheme="minorHAnsi"/>
        </w:rPr>
        <w:t>, 474–481 (2015).</w:t>
      </w:r>
    </w:p>
    <w:p w14:paraId="4A86CCDE" w14:textId="77777777" w:rsidR="00A26783" w:rsidRPr="00A26783" w:rsidRDefault="00A26783" w:rsidP="00A26783">
      <w:pPr>
        <w:pStyle w:val="Bibliography"/>
        <w:rPr>
          <w:rFonts w:eastAsiaTheme="minorHAnsi"/>
        </w:rPr>
      </w:pPr>
      <w:r w:rsidRPr="00A26783">
        <w:rPr>
          <w:rFonts w:eastAsiaTheme="minorHAnsi"/>
        </w:rPr>
        <w:t xml:space="preserve">123. </w:t>
      </w:r>
      <w:r w:rsidRPr="00A26783">
        <w:rPr>
          <w:rFonts w:eastAsiaTheme="minorHAnsi"/>
        </w:rPr>
        <w:tab/>
        <w:t xml:space="preserve">S. B. Pickett, C. M. Bergey, A. Di Fiore, A Metagenomic Study of Primate Insect Diet Diversity. </w:t>
      </w:r>
      <w:r w:rsidRPr="00A26783">
        <w:rPr>
          <w:rFonts w:eastAsiaTheme="minorHAnsi"/>
          <w:i/>
          <w:iCs/>
        </w:rPr>
        <w:t>American Journal of Primatology</w:t>
      </w:r>
      <w:r w:rsidRPr="00A26783">
        <w:rPr>
          <w:rFonts w:eastAsiaTheme="minorHAnsi"/>
        </w:rPr>
        <w:t xml:space="preserve"> </w:t>
      </w:r>
      <w:r w:rsidRPr="00A26783">
        <w:rPr>
          <w:rFonts w:eastAsiaTheme="minorHAnsi"/>
          <w:b/>
          <w:bCs/>
        </w:rPr>
        <w:t>74</w:t>
      </w:r>
      <w:r w:rsidRPr="00A26783">
        <w:rPr>
          <w:rFonts w:eastAsiaTheme="minorHAnsi"/>
        </w:rPr>
        <w:t>, 622–631 (2012).</w:t>
      </w:r>
    </w:p>
    <w:p w14:paraId="306E310C" w14:textId="77777777" w:rsidR="00A26783" w:rsidRPr="00A26783" w:rsidRDefault="00A26783" w:rsidP="00A26783">
      <w:pPr>
        <w:pStyle w:val="Bibliography"/>
        <w:rPr>
          <w:rFonts w:eastAsiaTheme="minorHAnsi"/>
        </w:rPr>
      </w:pPr>
      <w:r w:rsidRPr="00A26783">
        <w:rPr>
          <w:rFonts w:eastAsiaTheme="minorHAnsi"/>
        </w:rPr>
        <w:t xml:space="preserve">124. </w:t>
      </w:r>
      <w:r w:rsidRPr="00A26783">
        <w:rPr>
          <w:rFonts w:eastAsiaTheme="minorHAnsi"/>
        </w:rPr>
        <w:tab/>
        <w:t xml:space="preserve">D. M. Gohl, P. </w:t>
      </w:r>
      <w:proofErr w:type="spellStart"/>
      <w:r w:rsidRPr="00A26783">
        <w:rPr>
          <w:rFonts w:eastAsiaTheme="minorHAnsi"/>
        </w:rPr>
        <w:t>Vangay</w:t>
      </w:r>
      <w:proofErr w:type="spellEnd"/>
      <w:r w:rsidRPr="00A26783">
        <w:rPr>
          <w:rFonts w:eastAsiaTheme="minorHAnsi"/>
        </w:rPr>
        <w:t xml:space="preserve">, J. Garbe, A. MacLean, A. Hauge, A. Becker, T. J. Gould, J. B. Clayton, T. J. Johnson, R. Hunter, D. Knights, K. B. Beckman, Systematic improvement of amplicon marker gene methods for increased accuracy in microbiome studies. </w:t>
      </w:r>
      <w:r w:rsidRPr="00A26783">
        <w:rPr>
          <w:rFonts w:eastAsiaTheme="minorHAnsi"/>
          <w:i/>
          <w:iCs/>
        </w:rPr>
        <w:t xml:space="preserve">Nat </w:t>
      </w:r>
      <w:proofErr w:type="spellStart"/>
      <w:r w:rsidRPr="00A26783">
        <w:rPr>
          <w:rFonts w:eastAsiaTheme="minorHAnsi"/>
          <w:i/>
          <w:iCs/>
        </w:rPr>
        <w:t>Biotechnol</w:t>
      </w:r>
      <w:proofErr w:type="spellEnd"/>
      <w:r w:rsidRPr="00A26783">
        <w:rPr>
          <w:rFonts w:eastAsiaTheme="minorHAnsi"/>
        </w:rPr>
        <w:t xml:space="preserve"> </w:t>
      </w:r>
      <w:r w:rsidRPr="00A26783">
        <w:rPr>
          <w:rFonts w:eastAsiaTheme="minorHAnsi"/>
          <w:b/>
          <w:bCs/>
        </w:rPr>
        <w:t>34</w:t>
      </w:r>
      <w:r w:rsidRPr="00A26783">
        <w:rPr>
          <w:rFonts w:eastAsiaTheme="minorHAnsi"/>
        </w:rPr>
        <w:t>, 942–949 (2016).</w:t>
      </w:r>
    </w:p>
    <w:p w14:paraId="0E5C6F61" w14:textId="77777777" w:rsidR="00A26783" w:rsidRPr="00A26783" w:rsidRDefault="00A26783" w:rsidP="00A26783">
      <w:pPr>
        <w:pStyle w:val="Bibliography"/>
        <w:rPr>
          <w:rFonts w:eastAsiaTheme="minorHAnsi"/>
        </w:rPr>
      </w:pPr>
      <w:r w:rsidRPr="00A26783">
        <w:rPr>
          <w:rFonts w:eastAsiaTheme="minorHAnsi"/>
        </w:rPr>
        <w:t xml:space="preserve">125. </w:t>
      </w:r>
      <w:r w:rsidRPr="00A26783">
        <w:rPr>
          <w:rFonts w:eastAsiaTheme="minorHAnsi"/>
        </w:rPr>
        <w:tab/>
        <w:t xml:space="preserve">E. K. Mallott, K. R. Amato, The microbial reproductive ecology of white-faced capuchins (Cebus capucinus). </w:t>
      </w:r>
      <w:r w:rsidRPr="00A26783">
        <w:rPr>
          <w:rFonts w:eastAsiaTheme="minorHAnsi"/>
          <w:i/>
          <w:iCs/>
        </w:rPr>
        <w:t>American Journal of Primatology</w:t>
      </w:r>
      <w:r w:rsidRPr="00A26783">
        <w:rPr>
          <w:rFonts w:eastAsiaTheme="minorHAnsi"/>
        </w:rPr>
        <w:t xml:space="preserve"> </w:t>
      </w:r>
      <w:r w:rsidRPr="00A26783">
        <w:rPr>
          <w:rFonts w:eastAsiaTheme="minorHAnsi"/>
          <w:b/>
          <w:bCs/>
        </w:rPr>
        <w:t>80</w:t>
      </w:r>
      <w:r w:rsidRPr="00A26783">
        <w:rPr>
          <w:rFonts w:eastAsiaTheme="minorHAnsi"/>
        </w:rPr>
        <w:t>, e22896 (2018).</w:t>
      </w:r>
    </w:p>
    <w:p w14:paraId="0B29A3CC" w14:textId="77777777" w:rsidR="00A26783" w:rsidRPr="00A26783" w:rsidRDefault="00A26783" w:rsidP="00A26783">
      <w:pPr>
        <w:pStyle w:val="Bibliography"/>
        <w:rPr>
          <w:rFonts w:eastAsiaTheme="minorHAnsi"/>
        </w:rPr>
      </w:pPr>
      <w:r w:rsidRPr="00A26783">
        <w:rPr>
          <w:rFonts w:eastAsiaTheme="minorHAnsi"/>
        </w:rPr>
        <w:t xml:space="preserve">126. </w:t>
      </w:r>
      <w:r w:rsidRPr="00A26783">
        <w:rPr>
          <w:rFonts w:eastAsiaTheme="minorHAnsi"/>
        </w:rPr>
        <w:tab/>
        <w:t xml:space="preserve">J. G. Caporaso, J. Kuczynski, J. Stombaugh, K. Bittinger, F. D. Bushman, E. K. Costello, N. Fierer, A. G. Peña, J. K. Goodrich, J. I. Gordon, G. A. </w:t>
      </w:r>
      <w:proofErr w:type="spellStart"/>
      <w:r w:rsidRPr="00A26783">
        <w:rPr>
          <w:rFonts w:eastAsiaTheme="minorHAnsi"/>
        </w:rPr>
        <w:t>Huttley</w:t>
      </w:r>
      <w:proofErr w:type="spellEnd"/>
      <w:r w:rsidRPr="00A26783">
        <w:rPr>
          <w:rFonts w:eastAsiaTheme="minorHAnsi"/>
        </w:rPr>
        <w:t xml:space="preserve">, S. T. Kelley, D. Knights, J. E. Koenig, R. E. Ley, C. A. </w:t>
      </w:r>
      <w:proofErr w:type="spellStart"/>
      <w:r w:rsidRPr="00A26783">
        <w:rPr>
          <w:rFonts w:eastAsiaTheme="minorHAnsi"/>
        </w:rPr>
        <w:t>Lozupone</w:t>
      </w:r>
      <w:proofErr w:type="spellEnd"/>
      <w:r w:rsidRPr="00A26783">
        <w:rPr>
          <w:rFonts w:eastAsiaTheme="minorHAnsi"/>
        </w:rPr>
        <w:t xml:space="preserve">, D. McDonald, B. D. Muegge, M. Pirrung, J. Reeder, J. R. Sevinsky, P. J. Turnbaugh, W. A. Walters, J. Widmann, T. </w:t>
      </w:r>
      <w:proofErr w:type="spellStart"/>
      <w:r w:rsidRPr="00A26783">
        <w:rPr>
          <w:rFonts w:eastAsiaTheme="minorHAnsi"/>
        </w:rPr>
        <w:t>Yatsunenko</w:t>
      </w:r>
      <w:proofErr w:type="spellEnd"/>
      <w:r w:rsidRPr="00A26783">
        <w:rPr>
          <w:rFonts w:eastAsiaTheme="minorHAnsi"/>
        </w:rPr>
        <w:t xml:space="preserve">, J. </w:t>
      </w:r>
      <w:proofErr w:type="spellStart"/>
      <w:r w:rsidRPr="00A26783">
        <w:rPr>
          <w:rFonts w:eastAsiaTheme="minorHAnsi"/>
        </w:rPr>
        <w:t>Zaneveld</w:t>
      </w:r>
      <w:proofErr w:type="spellEnd"/>
      <w:r w:rsidRPr="00A26783">
        <w:rPr>
          <w:rFonts w:eastAsiaTheme="minorHAnsi"/>
        </w:rPr>
        <w:t xml:space="preserve">, R. Knight, QIIME allows analysis of high-throughput community sequencing data. </w:t>
      </w:r>
      <w:r w:rsidRPr="00A26783">
        <w:rPr>
          <w:rFonts w:eastAsiaTheme="minorHAnsi"/>
          <w:i/>
          <w:iCs/>
        </w:rPr>
        <w:t>Nat Methods</w:t>
      </w:r>
      <w:r w:rsidRPr="00A26783">
        <w:rPr>
          <w:rFonts w:eastAsiaTheme="minorHAnsi"/>
        </w:rPr>
        <w:t xml:space="preserve"> </w:t>
      </w:r>
      <w:r w:rsidRPr="00A26783">
        <w:rPr>
          <w:rFonts w:eastAsiaTheme="minorHAnsi"/>
          <w:b/>
          <w:bCs/>
        </w:rPr>
        <w:t>7</w:t>
      </w:r>
      <w:r w:rsidRPr="00A26783">
        <w:rPr>
          <w:rFonts w:eastAsiaTheme="minorHAnsi"/>
        </w:rPr>
        <w:t>, 335–336 (2010).</w:t>
      </w:r>
    </w:p>
    <w:p w14:paraId="577D8E7E" w14:textId="77777777" w:rsidR="00A26783" w:rsidRPr="00A26783" w:rsidRDefault="00A26783" w:rsidP="00A26783">
      <w:pPr>
        <w:pStyle w:val="Bibliography"/>
        <w:rPr>
          <w:rFonts w:eastAsiaTheme="minorHAnsi"/>
        </w:rPr>
      </w:pPr>
      <w:r w:rsidRPr="00A26783">
        <w:rPr>
          <w:rFonts w:eastAsiaTheme="minorHAnsi"/>
        </w:rPr>
        <w:t xml:space="preserve">127. </w:t>
      </w:r>
      <w:r w:rsidRPr="00A26783">
        <w:rPr>
          <w:rFonts w:eastAsiaTheme="minorHAnsi"/>
        </w:rPr>
        <w:tab/>
        <w:t xml:space="preserve">B. J. Callahan, P. J. McMurdie, M. J. Rosen, A. W. Han, A. J. A. Johnson, S. P. Holmes, DADA2: High-resolution sample inference from Illumina amplicon data. </w:t>
      </w:r>
      <w:r w:rsidRPr="00A26783">
        <w:rPr>
          <w:rFonts w:eastAsiaTheme="minorHAnsi"/>
          <w:i/>
          <w:iCs/>
        </w:rPr>
        <w:t>Nat Methods</w:t>
      </w:r>
      <w:r w:rsidRPr="00A26783">
        <w:rPr>
          <w:rFonts w:eastAsiaTheme="minorHAnsi"/>
        </w:rPr>
        <w:t xml:space="preserve"> </w:t>
      </w:r>
      <w:r w:rsidRPr="00A26783">
        <w:rPr>
          <w:rFonts w:eastAsiaTheme="minorHAnsi"/>
          <w:b/>
          <w:bCs/>
        </w:rPr>
        <w:t>13</w:t>
      </w:r>
      <w:r w:rsidRPr="00A26783">
        <w:rPr>
          <w:rFonts w:eastAsiaTheme="minorHAnsi"/>
        </w:rPr>
        <w:t>, 581–583 (2016).</w:t>
      </w:r>
    </w:p>
    <w:p w14:paraId="06D05942" w14:textId="77777777" w:rsidR="00A26783" w:rsidRPr="00A26783" w:rsidRDefault="00A26783" w:rsidP="00A26783">
      <w:pPr>
        <w:pStyle w:val="Bibliography"/>
        <w:rPr>
          <w:rFonts w:eastAsiaTheme="minorHAnsi"/>
        </w:rPr>
      </w:pPr>
      <w:r w:rsidRPr="00A26783">
        <w:rPr>
          <w:rFonts w:eastAsiaTheme="minorHAnsi"/>
        </w:rPr>
        <w:t xml:space="preserve">128. </w:t>
      </w:r>
      <w:r w:rsidRPr="00A26783">
        <w:rPr>
          <w:rFonts w:eastAsiaTheme="minorHAnsi"/>
        </w:rPr>
        <w:tab/>
        <w:t xml:space="preserve">N. A. </w:t>
      </w:r>
      <w:proofErr w:type="spellStart"/>
      <w:r w:rsidRPr="00A26783">
        <w:rPr>
          <w:rFonts w:eastAsiaTheme="minorHAnsi"/>
        </w:rPr>
        <w:t>Bokulich</w:t>
      </w:r>
      <w:proofErr w:type="spellEnd"/>
      <w:r w:rsidRPr="00A26783">
        <w:rPr>
          <w:rFonts w:eastAsiaTheme="minorHAnsi"/>
        </w:rPr>
        <w:t xml:space="preserve">, B. D. Kaehler, J. R. Rideout, M. Dillon, E. </w:t>
      </w:r>
      <w:proofErr w:type="spellStart"/>
      <w:r w:rsidRPr="00A26783">
        <w:rPr>
          <w:rFonts w:eastAsiaTheme="minorHAnsi"/>
        </w:rPr>
        <w:t>Bolyen</w:t>
      </w:r>
      <w:proofErr w:type="spellEnd"/>
      <w:r w:rsidRPr="00A26783">
        <w:rPr>
          <w:rFonts w:eastAsiaTheme="minorHAnsi"/>
        </w:rPr>
        <w:t xml:space="preserve">, R. Knight, G. A. </w:t>
      </w:r>
      <w:proofErr w:type="spellStart"/>
      <w:r w:rsidRPr="00A26783">
        <w:rPr>
          <w:rFonts w:eastAsiaTheme="minorHAnsi"/>
        </w:rPr>
        <w:t>Huttley</w:t>
      </w:r>
      <w:proofErr w:type="spellEnd"/>
      <w:r w:rsidRPr="00A26783">
        <w:rPr>
          <w:rFonts w:eastAsiaTheme="minorHAnsi"/>
        </w:rPr>
        <w:t xml:space="preserve">, J. Gregory Caporaso, Optimizing taxonomic classification of marker-gene amplicon sequences with QIIME 2’s q2-feature-classifier plugin. </w:t>
      </w:r>
      <w:r w:rsidRPr="00A26783">
        <w:rPr>
          <w:rFonts w:eastAsiaTheme="minorHAnsi"/>
          <w:i/>
          <w:iCs/>
        </w:rPr>
        <w:t>Microbiome</w:t>
      </w:r>
      <w:r w:rsidRPr="00A26783">
        <w:rPr>
          <w:rFonts w:eastAsiaTheme="minorHAnsi"/>
        </w:rPr>
        <w:t xml:space="preserve"> </w:t>
      </w:r>
      <w:r w:rsidRPr="00A26783">
        <w:rPr>
          <w:rFonts w:eastAsiaTheme="minorHAnsi"/>
          <w:b/>
          <w:bCs/>
        </w:rPr>
        <w:t>6</w:t>
      </w:r>
      <w:r w:rsidRPr="00A26783">
        <w:rPr>
          <w:rFonts w:eastAsiaTheme="minorHAnsi"/>
        </w:rPr>
        <w:t>, 90 (2018).</w:t>
      </w:r>
    </w:p>
    <w:p w14:paraId="01FCF885" w14:textId="77777777" w:rsidR="00A26783" w:rsidRPr="00A26783" w:rsidRDefault="00A26783" w:rsidP="00A26783">
      <w:pPr>
        <w:pStyle w:val="Bibliography"/>
        <w:rPr>
          <w:rFonts w:eastAsiaTheme="minorHAnsi"/>
        </w:rPr>
      </w:pPr>
      <w:r w:rsidRPr="00A26783">
        <w:rPr>
          <w:rFonts w:eastAsiaTheme="minorHAnsi"/>
        </w:rPr>
        <w:t xml:space="preserve">129. </w:t>
      </w:r>
      <w:r w:rsidRPr="00A26783">
        <w:rPr>
          <w:rFonts w:eastAsiaTheme="minorHAnsi"/>
        </w:rPr>
        <w:tab/>
        <w:t xml:space="preserve">D. McDonald, M. N. Price, J. Goodrich, E. P. Nawrocki, T. Z. DeSantis, A. Probst, G. L. Andersen, R. Knight, P. </w:t>
      </w:r>
      <w:proofErr w:type="spellStart"/>
      <w:r w:rsidRPr="00A26783">
        <w:rPr>
          <w:rFonts w:eastAsiaTheme="minorHAnsi"/>
        </w:rPr>
        <w:t>Hugenholtz</w:t>
      </w:r>
      <w:proofErr w:type="spellEnd"/>
      <w:r w:rsidRPr="00A26783">
        <w:rPr>
          <w:rFonts w:eastAsiaTheme="minorHAnsi"/>
        </w:rPr>
        <w:t xml:space="preserve">, An improved </w:t>
      </w:r>
      <w:proofErr w:type="spellStart"/>
      <w:r w:rsidRPr="00A26783">
        <w:rPr>
          <w:rFonts w:eastAsiaTheme="minorHAnsi"/>
        </w:rPr>
        <w:t>Greengenes</w:t>
      </w:r>
      <w:proofErr w:type="spellEnd"/>
      <w:r w:rsidRPr="00A26783">
        <w:rPr>
          <w:rFonts w:eastAsiaTheme="minorHAnsi"/>
        </w:rPr>
        <w:t xml:space="preserve"> taxonomy with explicit ranks for ecological and evolutionary analyses of bacteria and archaea. </w:t>
      </w:r>
      <w:r w:rsidRPr="00A26783">
        <w:rPr>
          <w:rFonts w:eastAsiaTheme="minorHAnsi"/>
          <w:i/>
          <w:iCs/>
        </w:rPr>
        <w:t>ISME J</w:t>
      </w:r>
      <w:r w:rsidRPr="00A26783">
        <w:rPr>
          <w:rFonts w:eastAsiaTheme="minorHAnsi"/>
        </w:rPr>
        <w:t xml:space="preserve"> </w:t>
      </w:r>
      <w:r w:rsidRPr="00A26783">
        <w:rPr>
          <w:rFonts w:eastAsiaTheme="minorHAnsi"/>
          <w:b/>
          <w:bCs/>
        </w:rPr>
        <w:t>6</w:t>
      </w:r>
      <w:r w:rsidRPr="00A26783">
        <w:rPr>
          <w:rFonts w:eastAsiaTheme="minorHAnsi"/>
        </w:rPr>
        <w:t>, 610–618 (2012).</w:t>
      </w:r>
    </w:p>
    <w:p w14:paraId="60D6BAFD" w14:textId="77777777" w:rsidR="00A26783" w:rsidRPr="00A26783" w:rsidRDefault="00A26783" w:rsidP="00A26783">
      <w:pPr>
        <w:pStyle w:val="Bibliography"/>
        <w:rPr>
          <w:rFonts w:eastAsiaTheme="minorHAnsi"/>
        </w:rPr>
      </w:pPr>
      <w:r w:rsidRPr="00A26783">
        <w:rPr>
          <w:rFonts w:eastAsiaTheme="minorHAnsi"/>
        </w:rPr>
        <w:t xml:space="preserve">130. </w:t>
      </w:r>
      <w:r w:rsidRPr="00A26783">
        <w:rPr>
          <w:rFonts w:eastAsiaTheme="minorHAnsi"/>
        </w:rPr>
        <w:tab/>
        <w:t xml:space="preserve">D. McDonald, Y. Jiang, M. Balaban, K. Cantrell, Q. Zhu, A. Gonzalez, J. T. Morton, G. Nicolaou, D. H. Parks, S. M. Karst, M. Albertsen, P. </w:t>
      </w:r>
      <w:proofErr w:type="spellStart"/>
      <w:r w:rsidRPr="00A26783">
        <w:rPr>
          <w:rFonts w:eastAsiaTheme="minorHAnsi"/>
        </w:rPr>
        <w:t>Hugenholtz</w:t>
      </w:r>
      <w:proofErr w:type="spellEnd"/>
      <w:r w:rsidRPr="00A26783">
        <w:rPr>
          <w:rFonts w:eastAsiaTheme="minorHAnsi"/>
        </w:rPr>
        <w:t xml:space="preserve">, T. DeSantis, S. J. Song, A. Bartko, A. S. </w:t>
      </w:r>
      <w:proofErr w:type="spellStart"/>
      <w:r w:rsidRPr="00A26783">
        <w:rPr>
          <w:rFonts w:eastAsiaTheme="minorHAnsi"/>
        </w:rPr>
        <w:t>Havulinna</w:t>
      </w:r>
      <w:proofErr w:type="spellEnd"/>
      <w:r w:rsidRPr="00A26783">
        <w:rPr>
          <w:rFonts w:eastAsiaTheme="minorHAnsi"/>
        </w:rPr>
        <w:t xml:space="preserve">, P. </w:t>
      </w:r>
      <w:proofErr w:type="spellStart"/>
      <w:r w:rsidRPr="00A26783">
        <w:rPr>
          <w:rFonts w:eastAsiaTheme="minorHAnsi"/>
        </w:rPr>
        <w:t>Jousilahti</w:t>
      </w:r>
      <w:proofErr w:type="spellEnd"/>
      <w:r w:rsidRPr="00A26783">
        <w:rPr>
          <w:rFonts w:eastAsiaTheme="minorHAnsi"/>
        </w:rPr>
        <w:t xml:space="preserve">, S. Cheng, M. Inouye, T. Niiranen, M. Jain, V. Salomaa, L. Lahti, S. </w:t>
      </w:r>
      <w:proofErr w:type="spellStart"/>
      <w:r w:rsidRPr="00A26783">
        <w:rPr>
          <w:rFonts w:eastAsiaTheme="minorHAnsi"/>
        </w:rPr>
        <w:t>Mirarab</w:t>
      </w:r>
      <w:proofErr w:type="spellEnd"/>
      <w:r w:rsidRPr="00A26783">
        <w:rPr>
          <w:rFonts w:eastAsiaTheme="minorHAnsi"/>
        </w:rPr>
        <w:t xml:space="preserve">, R. Knight, Greengenes2 unifies microbial data in a single reference tree. </w:t>
      </w:r>
      <w:r w:rsidRPr="00A26783">
        <w:rPr>
          <w:rFonts w:eastAsiaTheme="minorHAnsi"/>
          <w:i/>
          <w:iCs/>
        </w:rPr>
        <w:t xml:space="preserve">Nat </w:t>
      </w:r>
      <w:proofErr w:type="spellStart"/>
      <w:r w:rsidRPr="00A26783">
        <w:rPr>
          <w:rFonts w:eastAsiaTheme="minorHAnsi"/>
          <w:i/>
          <w:iCs/>
        </w:rPr>
        <w:t>Biotechnol</w:t>
      </w:r>
      <w:proofErr w:type="spellEnd"/>
      <w:r w:rsidRPr="00A26783">
        <w:rPr>
          <w:rFonts w:eastAsiaTheme="minorHAnsi"/>
        </w:rPr>
        <w:t xml:space="preserve"> </w:t>
      </w:r>
      <w:r w:rsidRPr="00A26783">
        <w:rPr>
          <w:rFonts w:eastAsiaTheme="minorHAnsi"/>
          <w:b/>
          <w:bCs/>
        </w:rPr>
        <w:t>42</w:t>
      </w:r>
      <w:r w:rsidRPr="00A26783">
        <w:rPr>
          <w:rFonts w:eastAsiaTheme="minorHAnsi"/>
        </w:rPr>
        <w:t>, 715–718 (2024).</w:t>
      </w:r>
    </w:p>
    <w:p w14:paraId="28D0705A" w14:textId="77777777" w:rsidR="00A26783" w:rsidRPr="00A26783" w:rsidRDefault="00A26783" w:rsidP="00A26783">
      <w:pPr>
        <w:pStyle w:val="Bibliography"/>
        <w:rPr>
          <w:rFonts w:eastAsiaTheme="minorHAnsi"/>
        </w:rPr>
      </w:pPr>
      <w:r w:rsidRPr="00A26783">
        <w:rPr>
          <w:rFonts w:eastAsiaTheme="minorHAnsi"/>
        </w:rPr>
        <w:t xml:space="preserve">131. </w:t>
      </w:r>
      <w:r w:rsidRPr="00A26783">
        <w:rPr>
          <w:rFonts w:eastAsiaTheme="minorHAnsi"/>
        </w:rPr>
        <w:tab/>
        <w:t xml:space="preserve">J. Bisanz, qiime2R: importing QIIME2 artifacts and associated data into R sessions. </w:t>
      </w:r>
      <w:r w:rsidRPr="00A26783">
        <w:rPr>
          <w:rFonts w:eastAsiaTheme="minorHAnsi"/>
          <w:i/>
          <w:iCs/>
        </w:rPr>
        <w:t>R Package version 0.99</w:t>
      </w:r>
      <w:r w:rsidRPr="00A26783">
        <w:rPr>
          <w:rFonts w:eastAsiaTheme="minorHAnsi"/>
        </w:rPr>
        <w:t xml:space="preserve"> (2018).</w:t>
      </w:r>
    </w:p>
    <w:p w14:paraId="5F730183" w14:textId="77777777" w:rsidR="00A26783" w:rsidRPr="00A26783" w:rsidRDefault="00A26783" w:rsidP="00A26783">
      <w:pPr>
        <w:pStyle w:val="Bibliography"/>
        <w:rPr>
          <w:rFonts w:eastAsiaTheme="minorHAnsi"/>
        </w:rPr>
      </w:pPr>
      <w:r w:rsidRPr="00A26783">
        <w:rPr>
          <w:rFonts w:eastAsiaTheme="minorHAnsi"/>
        </w:rPr>
        <w:t xml:space="preserve">132. </w:t>
      </w:r>
      <w:r w:rsidRPr="00A26783">
        <w:rPr>
          <w:rFonts w:eastAsiaTheme="minorHAnsi"/>
        </w:rPr>
        <w:tab/>
        <w:t xml:space="preserve">P. J. McMurdie, S. Holmes, </w:t>
      </w:r>
      <w:proofErr w:type="spellStart"/>
      <w:r w:rsidRPr="00A26783">
        <w:rPr>
          <w:rFonts w:eastAsiaTheme="minorHAnsi"/>
        </w:rPr>
        <w:t>phyloseq</w:t>
      </w:r>
      <w:proofErr w:type="spellEnd"/>
      <w:r w:rsidRPr="00A26783">
        <w:rPr>
          <w:rFonts w:eastAsiaTheme="minorHAnsi"/>
        </w:rPr>
        <w:t xml:space="preserve">: An R Package for Reproducible Interactive Analysis and Graphics of Microbiome Census Data. </w:t>
      </w:r>
      <w:proofErr w:type="spellStart"/>
      <w:r w:rsidRPr="00A26783">
        <w:rPr>
          <w:rFonts w:eastAsiaTheme="minorHAnsi"/>
          <w:i/>
          <w:iCs/>
        </w:rPr>
        <w:t>PLoS</w:t>
      </w:r>
      <w:proofErr w:type="spellEnd"/>
      <w:r w:rsidRPr="00A26783">
        <w:rPr>
          <w:rFonts w:eastAsiaTheme="minorHAnsi"/>
          <w:i/>
          <w:iCs/>
        </w:rPr>
        <w:t xml:space="preserve"> ONE</w:t>
      </w:r>
      <w:r w:rsidRPr="00A26783">
        <w:rPr>
          <w:rFonts w:eastAsiaTheme="minorHAnsi"/>
        </w:rPr>
        <w:t xml:space="preserve"> </w:t>
      </w:r>
      <w:r w:rsidRPr="00A26783">
        <w:rPr>
          <w:rFonts w:eastAsiaTheme="minorHAnsi"/>
          <w:b/>
          <w:bCs/>
        </w:rPr>
        <w:t>8</w:t>
      </w:r>
      <w:r w:rsidRPr="00A26783">
        <w:rPr>
          <w:rFonts w:eastAsiaTheme="minorHAnsi"/>
        </w:rPr>
        <w:t>, e61217 (2013).</w:t>
      </w:r>
    </w:p>
    <w:p w14:paraId="5A0DF01B" w14:textId="77777777" w:rsidR="00A26783" w:rsidRPr="00A26783" w:rsidRDefault="00A26783" w:rsidP="00A26783">
      <w:pPr>
        <w:pStyle w:val="Bibliography"/>
        <w:rPr>
          <w:rFonts w:eastAsiaTheme="minorHAnsi"/>
        </w:rPr>
      </w:pPr>
      <w:r w:rsidRPr="00A26783">
        <w:rPr>
          <w:rFonts w:eastAsiaTheme="minorHAnsi"/>
        </w:rPr>
        <w:lastRenderedPageBreak/>
        <w:t xml:space="preserve">133. </w:t>
      </w:r>
      <w:r w:rsidRPr="00A26783">
        <w:rPr>
          <w:rFonts w:eastAsiaTheme="minorHAnsi"/>
        </w:rPr>
        <w:tab/>
        <w:t xml:space="preserve">Q. Cao, X. Sun, K. Rajesh, N. Chalasani, K. Gelow, B. Katz, V. H. Shah, A. J. Sanyal, E. Smirnova, Effects of Rare Microbiome Taxa Filtering on Statistical Analysis.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11</w:t>
      </w:r>
      <w:r w:rsidRPr="00A26783">
        <w:rPr>
          <w:rFonts w:eastAsiaTheme="minorHAnsi"/>
        </w:rPr>
        <w:t xml:space="preserve"> (2021).</w:t>
      </w:r>
    </w:p>
    <w:p w14:paraId="63C11CC4" w14:textId="77777777" w:rsidR="00A26783" w:rsidRPr="00A26783" w:rsidRDefault="00A26783" w:rsidP="00A26783">
      <w:pPr>
        <w:pStyle w:val="Bibliography"/>
        <w:rPr>
          <w:rFonts w:eastAsiaTheme="minorHAnsi"/>
        </w:rPr>
      </w:pPr>
      <w:r w:rsidRPr="00A26783">
        <w:rPr>
          <w:rFonts w:eastAsiaTheme="minorHAnsi"/>
        </w:rPr>
        <w:t xml:space="preserve">134. </w:t>
      </w:r>
      <w:r w:rsidRPr="00A26783">
        <w:rPr>
          <w:rFonts w:eastAsiaTheme="minorHAnsi"/>
        </w:rPr>
        <w:tab/>
        <w:t xml:space="preserve">F. </w:t>
      </w:r>
      <w:proofErr w:type="spellStart"/>
      <w:r w:rsidRPr="00A26783">
        <w:rPr>
          <w:rFonts w:eastAsiaTheme="minorHAnsi"/>
        </w:rPr>
        <w:t>Beghini</w:t>
      </w:r>
      <w:proofErr w:type="spellEnd"/>
      <w:r w:rsidRPr="00A26783">
        <w:rPr>
          <w:rFonts w:eastAsiaTheme="minorHAnsi"/>
        </w:rPr>
        <w:t>, L. J. McIver, A. Blanco-</w:t>
      </w:r>
      <w:proofErr w:type="spellStart"/>
      <w:r w:rsidRPr="00A26783">
        <w:rPr>
          <w:rFonts w:eastAsiaTheme="minorHAnsi"/>
        </w:rPr>
        <w:t>Míguez</w:t>
      </w:r>
      <w:proofErr w:type="spellEnd"/>
      <w:r w:rsidRPr="00A26783">
        <w:rPr>
          <w:rFonts w:eastAsiaTheme="minorHAnsi"/>
        </w:rPr>
        <w:t xml:space="preserve">, L. Dubois, F. Asnicar, S. Maharjan, A. </w:t>
      </w:r>
      <w:proofErr w:type="spellStart"/>
      <w:r w:rsidRPr="00A26783">
        <w:rPr>
          <w:rFonts w:eastAsiaTheme="minorHAnsi"/>
        </w:rPr>
        <w:t>Mailyan</w:t>
      </w:r>
      <w:proofErr w:type="spellEnd"/>
      <w:r w:rsidRPr="00A26783">
        <w:rPr>
          <w:rFonts w:eastAsiaTheme="minorHAnsi"/>
        </w:rPr>
        <w:t xml:space="preserve">, P. </w:t>
      </w:r>
      <w:proofErr w:type="spellStart"/>
      <w:r w:rsidRPr="00A26783">
        <w:rPr>
          <w:rFonts w:eastAsiaTheme="minorHAnsi"/>
        </w:rPr>
        <w:t>Manghi</w:t>
      </w:r>
      <w:proofErr w:type="spellEnd"/>
      <w:r w:rsidRPr="00A26783">
        <w:rPr>
          <w:rFonts w:eastAsiaTheme="minorHAnsi"/>
        </w:rPr>
        <w:t xml:space="preserve">, M. Scholz, A. M. Thomas, M. Valles-Colomer, G. Weingart, Y. Zhang, M. Zolfo, C. </w:t>
      </w:r>
      <w:proofErr w:type="spellStart"/>
      <w:r w:rsidRPr="00A26783">
        <w:rPr>
          <w:rFonts w:eastAsiaTheme="minorHAnsi"/>
        </w:rPr>
        <w:t>Huttenhower</w:t>
      </w:r>
      <w:proofErr w:type="spellEnd"/>
      <w:r w:rsidRPr="00A26783">
        <w:rPr>
          <w:rFonts w:eastAsiaTheme="minorHAnsi"/>
        </w:rPr>
        <w:t xml:space="preserve">, E. A. Franzosa, N. </w:t>
      </w:r>
      <w:proofErr w:type="spellStart"/>
      <w:r w:rsidRPr="00A26783">
        <w:rPr>
          <w:rFonts w:eastAsiaTheme="minorHAnsi"/>
        </w:rPr>
        <w:t>Segata</w:t>
      </w:r>
      <w:proofErr w:type="spellEnd"/>
      <w:r w:rsidRPr="00A26783">
        <w:rPr>
          <w:rFonts w:eastAsiaTheme="minorHAnsi"/>
        </w:rPr>
        <w:t xml:space="preserve">, Integrating taxonomic, functional, and strain-level profiling of diverse microbial communities with </w:t>
      </w:r>
      <w:proofErr w:type="spellStart"/>
      <w:r w:rsidRPr="00A26783">
        <w:rPr>
          <w:rFonts w:eastAsiaTheme="minorHAnsi"/>
        </w:rPr>
        <w:t>bioBakery</w:t>
      </w:r>
      <w:proofErr w:type="spellEnd"/>
      <w:r w:rsidRPr="00A26783">
        <w:rPr>
          <w:rFonts w:eastAsiaTheme="minorHAnsi"/>
        </w:rPr>
        <w:t xml:space="preserve"> 3. </w:t>
      </w:r>
      <w:proofErr w:type="spellStart"/>
      <w:r w:rsidRPr="00A26783">
        <w:rPr>
          <w:rFonts w:eastAsiaTheme="minorHAnsi"/>
          <w:i/>
          <w:iCs/>
        </w:rPr>
        <w:t>eLife</w:t>
      </w:r>
      <w:proofErr w:type="spellEnd"/>
      <w:r w:rsidRPr="00A26783">
        <w:rPr>
          <w:rFonts w:eastAsiaTheme="minorHAnsi"/>
        </w:rPr>
        <w:t xml:space="preserve"> </w:t>
      </w:r>
      <w:r w:rsidRPr="00A26783">
        <w:rPr>
          <w:rFonts w:eastAsiaTheme="minorHAnsi"/>
          <w:b/>
          <w:bCs/>
        </w:rPr>
        <w:t>10</w:t>
      </w:r>
      <w:r w:rsidRPr="00A26783">
        <w:rPr>
          <w:rFonts w:eastAsiaTheme="minorHAnsi"/>
        </w:rPr>
        <w:t>, e65088 (2021).</w:t>
      </w:r>
    </w:p>
    <w:p w14:paraId="027966B2" w14:textId="77777777" w:rsidR="00A26783" w:rsidRPr="00A26783" w:rsidRDefault="00A26783" w:rsidP="00A26783">
      <w:pPr>
        <w:pStyle w:val="Bibliography"/>
        <w:rPr>
          <w:rFonts w:eastAsiaTheme="minorHAnsi"/>
        </w:rPr>
      </w:pPr>
      <w:r w:rsidRPr="00A26783">
        <w:rPr>
          <w:rFonts w:eastAsiaTheme="minorHAnsi"/>
        </w:rPr>
        <w:t xml:space="preserve">135. </w:t>
      </w:r>
      <w:r w:rsidRPr="00A26783">
        <w:rPr>
          <w:rFonts w:eastAsiaTheme="minorHAnsi"/>
        </w:rPr>
        <w:tab/>
        <w:t xml:space="preserve">E. K. Mallott, K. R. Amato, P. A. Garber, R. S. Malhi, Influence of fruit and invertebrate consumption on the gut microbiota of wild white-faced capuchins (Cebus capucinus). </w:t>
      </w:r>
      <w:r w:rsidRPr="00A26783">
        <w:rPr>
          <w:rFonts w:eastAsiaTheme="minorHAnsi"/>
          <w:i/>
          <w:iCs/>
        </w:rPr>
        <w:t>American Journal of Physical Anthropology</w:t>
      </w:r>
      <w:r w:rsidRPr="00A26783">
        <w:rPr>
          <w:rFonts w:eastAsiaTheme="minorHAnsi"/>
        </w:rPr>
        <w:t xml:space="preserve"> </w:t>
      </w:r>
      <w:r w:rsidRPr="00A26783">
        <w:rPr>
          <w:rFonts w:eastAsiaTheme="minorHAnsi"/>
          <w:b/>
          <w:bCs/>
        </w:rPr>
        <w:t>165</w:t>
      </w:r>
      <w:r w:rsidRPr="00A26783">
        <w:rPr>
          <w:rFonts w:eastAsiaTheme="minorHAnsi"/>
        </w:rPr>
        <w:t>, 576–588 (2018).</w:t>
      </w:r>
    </w:p>
    <w:p w14:paraId="066565D4" w14:textId="77777777" w:rsidR="00A26783" w:rsidRPr="00A26783" w:rsidRDefault="00A26783" w:rsidP="00A26783">
      <w:pPr>
        <w:pStyle w:val="Bibliography"/>
        <w:rPr>
          <w:rFonts w:eastAsiaTheme="minorHAnsi"/>
        </w:rPr>
      </w:pPr>
      <w:r w:rsidRPr="00A26783">
        <w:rPr>
          <w:rFonts w:eastAsiaTheme="minorHAnsi"/>
        </w:rPr>
        <w:t xml:space="preserve">136. </w:t>
      </w:r>
      <w:r w:rsidRPr="00A26783">
        <w:rPr>
          <w:rFonts w:eastAsiaTheme="minorHAnsi"/>
        </w:rPr>
        <w:tab/>
        <w:t xml:space="preserve">A. J. Marshall, E. </w:t>
      </w:r>
      <w:proofErr w:type="spellStart"/>
      <w:r w:rsidRPr="00A26783">
        <w:rPr>
          <w:rFonts w:eastAsiaTheme="minorHAnsi"/>
        </w:rPr>
        <w:t>Meijaard</w:t>
      </w:r>
      <w:proofErr w:type="spellEnd"/>
      <w:r w:rsidRPr="00A26783">
        <w:rPr>
          <w:rFonts w:eastAsiaTheme="minorHAnsi"/>
        </w:rPr>
        <w:t xml:space="preserve">, M. Leighton, Extreme ecological </w:t>
      </w:r>
      <w:proofErr w:type="spellStart"/>
      <w:r w:rsidRPr="00A26783">
        <w:rPr>
          <w:rFonts w:eastAsiaTheme="minorHAnsi"/>
        </w:rPr>
        <w:t>specialisation</w:t>
      </w:r>
      <w:proofErr w:type="spellEnd"/>
      <w:r w:rsidRPr="00A26783">
        <w:rPr>
          <w:rFonts w:eastAsiaTheme="minorHAnsi"/>
        </w:rPr>
        <w:t xml:space="preserve"> in a rainforest mammal, the Bornean tufted ground squirrel, </w:t>
      </w:r>
      <w:proofErr w:type="spellStart"/>
      <w:r w:rsidRPr="00A26783">
        <w:rPr>
          <w:rFonts w:eastAsiaTheme="minorHAnsi"/>
        </w:rPr>
        <w:t>Rheithrosciurus</w:t>
      </w:r>
      <w:proofErr w:type="spellEnd"/>
      <w:r w:rsidRPr="00A26783">
        <w:rPr>
          <w:rFonts w:eastAsiaTheme="minorHAnsi"/>
        </w:rPr>
        <w:t xml:space="preserve"> macrotis Gray, 1857. </w:t>
      </w:r>
      <w:r w:rsidRPr="00A26783">
        <w:rPr>
          <w:rFonts w:eastAsiaTheme="minorHAnsi"/>
          <w:i/>
          <w:iCs/>
        </w:rPr>
        <w:t>Raffles Bulletin of Zoology</w:t>
      </w:r>
      <w:r w:rsidRPr="00A26783">
        <w:rPr>
          <w:rFonts w:eastAsiaTheme="minorHAnsi"/>
        </w:rPr>
        <w:t xml:space="preserve"> </w:t>
      </w:r>
      <w:r w:rsidRPr="00A26783">
        <w:rPr>
          <w:rFonts w:eastAsiaTheme="minorHAnsi"/>
          <w:b/>
          <w:bCs/>
        </w:rPr>
        <w:t>69</w:t>
      </w:r>
      <w:r w:rsidRPr="00A26783">
        <w:rPr>
          <w:rFonts w:eastAsiaTheme="minorHAnsi"/>
        </w:rPr>
        <w:t>, 497506 (2021).</w:t>
      </w:r>
    </w:p>
    <w:p w14:paraId="7B001B1B" w14:textId="77777777" w:rsidR="00A26783" w:rsidRPr="00A26783" w:rsidRDefault="00A26783" w:rsidP="00A26783">
      <w:pPr>
        <w:pStyle w:val="Bibliography"/>
        <w:rPr>
          <w:rFonts w:eastAsiaTheme="minorHAnsi"/>
        </w:rPr>
      </w:pPr>
      <w:r w:rsidRPr="00A26783">
        <w:rPr>
          <w:rFonts w:eastAsiaTheme="minorHAnsi"/>
        </w:rPr>
        <w:t xml:space="preserve">137. </w:t>
      </w:r>
      <w:r w:rsidRPr="00A26783">
        <w:rPr>
          <w:rFonts w:eastAsiaTheme="minorHAnsi"/>
        </w:rPr>
        <w:tab/>
        <w:t xml:space="preserve">J. Aitchison, M. Greenacre, Biplots of Compositional Data. </w:t>
      </w:r>
      <w:r w:rsidRPr="00A26783">
        <w:rPr>
          <w:rFonts w:eastAsiaTheme="minorHAnsi"/>
          <w:i/>
          <w:iCs/>
        </w:rPr>
        <w:t>Journal of the Royal Statistical Society Series C: Applied Statistics</w:t>
      </w:r>
      <w:r w:rsidRPr="00A26783">
        <w:rPr>
          <w:rFonts w:eastAsiaTheme="minorHAnsi"/>
        </w:rPr>
        <w:t xml:space="preserve"> </w:t>
      </w:r>
      <w:r w:rsidRPr="00A26783">
        <w:rPr>
          <w:rFonts w:eastAsiaTheme="minorHAnsi"/>
          <w:b/>
          <w:bCs/>
        </w:rPr>
        <w:t>51</w:t>
      </w:r>
      <w:r w:rsidRPr="00A26783">
        <w:rPr>
          <w:rFonts w:eastAsiaTheme="minorHAnsi"/>
        </w:rPr>
        <w:t>, 375–392 (2002).</w:t>
      </w:r>
    </w:p>
    <w:p w14:paraId="4E1CC846" w14:textId="77777777" w:rsidR="00A26783" w:rsidRPr="00A26783" w:rsidRDefault="00A26783" w:rsidP="00A26783">
      <w:pPr>
        <w:pStyle w:val="Bibliography"/>
        <w:rPr>
          <w:rFonts w:eastAsiaTheme="minorHAnsi"/>
        </w:rPr>
      </w:pPr>
      <w:r w:rsidRPr="00A26783">
        <w:rPr>
          <w:rFonts w:eastAsiaTheme="minorHAnsi"/>
        </w:rPr>
        <w:t xml:space="preserve">138. </w:t>
      </w:r>
      <w:r w:rsidRPr="00A26783">
        <w:rPr>
          <w:rFonts w:eastAsiaTheme="minorHAnsi"/>
        </w:rPr>
        <w:tab/>
        <w:t xml:space="preserve">J. </w:t>
      </w:r>
      <w:proofErr w:type="spellStart"/>
      <w:r w:rsidRPr="00A26783">
        <w:rPr>
          <w:rFonts w:eastAsiaTheme="minorHAnsi"/>
        </w:rPr>
        <w:t>Palarea</w:t>
      </w:r>
      <w:proofErr w:type="spellEnd"/>
      <w:r w:rsidRPr="00A26783">
        <w:rPr>
          <w:rFonts w:eastAsiaTheme="minorHAnsi"/>
        </w:rPr>
        <w:t xml:space="preserve">-Albaladejo, J. A. Martín-Fernández, </w:t>
      </w:r>
      <w:proofErr w:type="spellStart"/>
      <w:r w:rsidRPr="00A26783">
        <w:rPr>
          <w:rFonts w:eastAsiaTheme="minorHAnsi"/>
        </w:rPr>
        <w:t>zCompositions</w:t>
      </w:r>
      <w:proofErr w:type="spellEnd"/>
      <w:r w:rsidRPr="00A26783">
        <w:rPr>
          <w:rFonts w:eastAsiaTheme="minorHAnsi"/>
        </w:rPr>
        <w:t xml:space="preserve"> — R package for multivariate imputation of left-censored data under a compositional approach. </w:t>
      </w:r>
      <w:r w:rsidRPr="00A26783">
        <w:rPr>
          <w:rFonts w:eastAsiaTheme="minorHAnsi"/>
          <w:i/>
          <w:iCs/>
        </w:rPr>
        <w:t>Chemometrics and Intelligent Laboratory Systems</w:t>
      </w:r>
      <w:r w:rsidRPr="00A26783">
        <w:rPr>
          <w:rFonts w:eastAsiaTheme="minorHAnsi"/>
        </w:rPr>
        <w:t xml:space="preserve"> </w:t>
      </w:r>
      <w:r w:rsidRPr="00A26783">
        <w:rPr>
          <w:rFonts w:eastAsiaTheme="minorHAnsi"/>
          <w:b/>
          <w:bCs/>
        </w:rPr>
        <w:t>143</w:t>
      </w:r>
      <w:r w:rsidRPr="00A26783">
        <w:rPr>
          <w:rFonts w:eastAsiaTheme="minorHAnsi"/>
        </w:rPr>
        <w:t>, 85–96 (2015).</w:t>
      </w:r>
    </w:p>
    <w:p w14:paraId="413C062A" w14:textId="77777777" w:rsidR="00A26783" w:rsidRPr="00A26783" w:rsidRDefault="00A26783" w:rsidP="00A26783">
      <w:pPr>
        <w:pStyle w:val="Bibliography"/>
        <w:rPr>
          <w:rFonts w:eastAsiaTheme="minorHAnsi"/>
        </w:rPr>
      </w:pPr>
      <w:r w:rsidRPr="00A26783">
        <w:rPr>
          <w:rFonts w:eastAsiaTheme="minorHAnsi"/>
        </w:rPr>
        <w:t xml:space="preserve">139. </w:t>
      </w:r>
      <w:r w:rsidRPr="00A26783">
        <w:rPr>
          <w:rFonts w:eastAsiaTheme="minorHAnsi"/>
        </w:rPr>
        <w:tab/>
        <w:t xml:space="preserve">G. B. Gloor, G. Reid, Compositional analysis: a valid approach to analyze microbiome high-throughput sequencing data. </w:t>
      </w:r>
      <w:r w:rsidRPr="00A26783">
        <w:rPr>
          <w:rFonts w:eastAsiaTheme="minorHAnsi"/>
          <w:i/>
          <w:iCs/>
        </w:rPr>
        <w:t xml:space="preserve">Can. J.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62</w:t>
      </w:r>
      <w:r w:rsidRPr="00A26783">
        <w:rPr>
          <w:rFonts w:eastAsiaTheme="minorHAnsi"/>
        </w:rPr>
        <w:t>, 692–703 (2016).</w:t>
      </w:r>
    </w:p>
    <w:p w14:paraId="36C53FD7" w14:textId="77777777" w:rsidR="00A26783" w:rsidRPr="00A26783" w:rsidRDefault="00A26783" w:rsidP="00A26783">
      <w:pPr>
        <w:pStyle w:val="Bibliography"/>
        <w:rPr>
          <w:rFonts w:eastAsiaTheme="minorHAnsi"/>
        </w:rPr>
      </w:pPr>
      <w:r w:rsidRPr="00A26783">
        <w:rPr>
          <w:rFonts w:eastAsiaTheme="minorHAnsi"/>
        </w:rPr>
        <w:t xml:space="preserve">140. </w:t>
      </w:r>
      <w:r w:rsidRPr="00A26783">
        <w:rPr>
          <w:rFonts w:eastAsiaTheme="minorHAnsi"/>
        </w:rPr>
        <w:tab/>
        <w:t xml:space="preserve">G. B. Gloor, J. M. </w:t>
      </w:r>
      <w:proofErr w:type="spellStart"/>
      <w:r w:rsidRPr="00A26783">
        <w:rPr>
          <w:rFonts w:eastAsiaTheme="minorHAnsi"/>
        </w:rPr>
        <w:t>Macklaim</w:t>
      </w:r>
      <w:proofErr w:type="spellEnd"/>
      <w:r w:rsidRPr="00A26783">
        <w:rPr>
          <w:rFonts w:eastAsiaTheme="minorHAnsi"/>
        </w:rPr>
        <w:t xml:space="preserve">, V. </w:t>
      </w:r>
      <w:proofErr w:type="spellStart"/>
      <w:r w:rsidRPr="00A26783">
        <w:rPr>
          <w:rFonts w:eastAsiaTheme="minorHAnsi"/>
        </w:rPr>
        <w:t>Pawlowsky</w:t>
      </w:r>
      <w:proofErr w:type="spellEnd"/>
      <w:r w:rsidRPr="00A26783">
        <w:rPr>
          <w:rFonts w:eastAsiaTheme="minorHAnsi"/>
        </w:rPr>
        <w:t xml:space="preserve">-Glahn, J. J. </w:t>
      </w:r>
      <w:proofErr w:type="spellStart"/>
      <w:r w:rsidRPr="00A26783">
        <w:rPr>
          <w:rFonts w:eastAsiaTheme="minorHAnsi"/>
        </w:rPr>
        <w:t>Egozcue</w:t>
      </w:r>
      <w:proofErr w:type="spellEnd"/>
      <w:r w:rsidRPr="00A26783">
        <w:rPr>
          <w:rFonts w:eastAsiaTheme="minorHAnsi"/>
        </w:rPr>
        <w:t xml:space="preserve">, Microbiome Datasets Are Compositional: And This Is Not Optional.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8</w:t>
      </w:r>
      <w:r w:rsidRPr="00A26783">
        <w:rPr>
          <w:rFonts w:eastAsiaTheme="minorHAnsi"/>
        </w:rPr>
        <w:t xml:space="preserve"> (2017).</w:t>
      </w:r>
    </w:p>
    <w:p w14:paraId="482EF8FE" w14:textId="77777777" w:rsidR="00A26783" w:rsidRPr="00A26783" w:rsidRDefault="00A26783" w:rsidP="00A26783">
      <w:pPr>
        <w:pStyle w:val="Bibliography"/>
        <w:rPr>
          <w:rFonts w:eastAsiaTheme="minorHAnsi"/>
        </w:rPr>
      </w:pPr>
      <w:r w:rsidRPr="00A26783">
        <w:rPr>
          <w:rFonts w:eastAsiaTheme="minorHAnsi"/>
        </w:rPr>
        <w:t xml:space="preserve">141. </w:t>
      </w:r>
      <w:r w:rsidRPr="00A26783">
        <w:rPr>
          <w:rFonts w:eastAsiaTheme="minorHAnsi"/>
        </w:rPr>
        <w:tab/>
        <w:t xml:space="preserve">H. Akaike, “Information Theory and an Extension of the Maximum Likelihood Principle” in </w:t>
      </w:r>
      <w:r w:rsidRPr="00A26783">
        <w:rPr>
          <w:rFonts w:eastAsiaTheme="minorHAnsi"/>
          <w:i/>
          <w:iCs/>
        </w:rPr>
        <w:t xml:space="preserve">Selected Papers of </w:t>
      </w:r>
      <w:proofErr w:type="spellStart"/>
      <w:r w:rsidRPr="00A26783">
        <w:rPr>
          <w:rFonts w:eastAsiaTheme="minorHAnsi"/>
          <w:i/>
          <w:iCs/>
        </w:rPr>
        <w:t>Hirotugu</w:t>
      </w:r>
      <w:proofErr w:type="spellEnd"/>
      <w:r w:rsidRPr="00A26783">
        <w:rPr>
          <w:rFonts w:eastAsiaTheme="minorHAnsi"/>
          <w:i/>
          <w:iCs/>
        </w:rPr>
        <w:t xml:space="preserve"> Akaike</w:t>
      </w:r>
      <w:r w:rsidRPr="00A26783">
        <w:rPr>
          <w:rFonts w:eastAsiaTheme="minorHAnsi"/>
        </w:rPr>
        <w:t xml:space="preserve">, E. </w:t>
      </w:r>
      <w:proofErr w:type="spellStart"/>
      <w:r w:rsidRPr="00A26783">
        <w:rPr>
          <w:rFonts w:eastAsiaTheme="minorHAnsi"/>
        </w:rPr>
        <w:t>Parzen</w:t>
      </w:r>
      <w:proofErr w:type="spellEnd"/>
      <w:r w:rsidRPr="00A26783">
        <w:rPr>
          <w:rFonts w:eastAsiaTheme="minorHAnsi"/>
        </w:rPr>
        <w:t>, K. Tanabe, G. Kitagawa, Eds. (Springer New York, New York, NY, 1998; http://link.springer.com/10.1007/978-1-4612-1694-0_15)</w:t>
      </w:r>
      <w:r w:rsidRPr="00A26783">
        <w:rPr>
          <w:rFonts w:eastAsiaTheme="minorHAnsi"/>
          <w:i/>
          <w:iCs/>
        </w:rPr>
        <w:t>Springer Series in Statistics</w:t>
      </w:r>
      <w:r w:rsidRPr="00A26783">
        <w:rPr>
          <w:rFonts w:eastAsiaTheme="minorHAnsi"/>
        </w:rPr>
        <w:t>, pp. 199–213.</w:t>
      </w:r>
    </w:p>
    <w:p w14:paraId="4D12F29A" w14:textId="77777777" w:rsidR="00A26783" w:rsidRPr="00A26783" w:rsidRDefault="00A26783" w:rsidP="00A26783">
      <w:pPr>
        <w:pStyle w:val="Bibliography"/>
        <w:rPr>
          <w:rFonts w:eastAsiaTheme="minorHAnsi"/>
        </w:rPr>
      </w:pPr>
      <w:r w:rsidRPr="00A26783">
        <w:rPr>
          <w:rFonts w:eastAsiaTheme="minorHAnsi"/>
        </w:rPr>
        <w:t xml:space="preserve">142. </w:t>
      </w:r>
      <w:r w:rsidRPr="00A26783">
        <w:rPr>
          <w:rFonts w:eastAsiaTheme="minorHAnsi"/>
        </w:rPr>
        <w:tab/>
        <w:t xml:space="preserve">C. M. </w:t>
      </w:r>
      <w:proofErr w:type="spellStart"/>
      <w:r w:rsidRPr="00A26783">
        <w:rPr>
          <w:rFonts w:eastAsiaTheme="minorHAnsi"/>
        </w:rPr>
        <w:t>Hurvich</w:t>
      </w:r>
      <w:proofErr w:type="spellEnd"/>
      <w:r w:rsidRPr="00A26783">
        <w:rPr>
          <w:rFonts w:eastAsiaTheme="minorHAnsi"/>
        </w:rPr>
        <w:t>, C.-L. Tsai, Regression and time series model selection in small samples.</w:t>
      </w:r>
    </w:p>
    <w:p w14:paraId="6AF1DEFA" w14:textId="77777777" w:rsidR="00A26783" w:rsidRPr="00A26783" w:rsidRDefault="00A26783" w:rsidP="00A26783">
      <w:pPr>
        <w:pStyle w:val="Bibliography"/>
        <w:rPr>
          <w:rFonts w:eastAsiaTheme="minorHAnsi"/>
        </w:rPr>
      </w:pPr>
      <w:r w:rsidRPr="00A26783">
        <w:rPr>
          <w:rFonts w:eastAsiaTheme="minorHAnsi"/>
        </w:rPr>
        <w:t xml:space="preserve">143. </w:t>
      </w:r>
      <w:r w:rsidRPr="00A26783">
        <w:rPr>
          <w:rFonts w:eastAsiaTheme="minorHAnsi"/>
        </w:rPr>
        <w:tab/>
        <w:t xml:space="preserve">P. J. McMurdie, S. Holmes, Waste Not, Want Not: Why Rarefying Microbiome Data Is Inadmissible. </w:t>
      </w:r>
      <w:r w:rsidRPr="00A26783">
        <w:rPr>
          <w:rFonts w:eastAsiaTheme="minorHAnsi"/>
          <w:i/>
          <w:iCs/>
        </w:rPr>
        <w:t>PLOS Computational Biology</w:t>
      </w:r>
      <w:r w:rsidRPr="00A26783">
        <w:rPr>
          <w:rFonts w:eastAsiaTheme="minorHAnsi"/>
        </w:rPr>
        <w:t xml:space="preserve"> </w:t>
      </w:r>
      <w:r w:rsidRPr="00A26783">
        <w:rPr>
          <w:rFonts w:eastAsiaTheme="minorHAnsi"/>
          <w:b/>
          <w:bCs/>
        </w:rPr>
        <w:t>10</w:t>
      </w:r>
      <w:r w:rsidRPr="00A26783">
        <w:rPr>
          <w:rFonts w:eastAsiaTheme="minorHAnsi"/>
        </w:rPr>
        <w:t>, e1003531 (2014).</w:t>
      </w:r>
    </w:p>
    <w:p w14:paraId="5C03FF46" w14:textId="77777777" w:rsidR="00A26783" w:rsidRPr="00A26783" w:rsidRDefault="00A26783" w:rsidP="00A26783">
      <w:pPr>
        <w:pStyle w:val="Bibliography"/>
        <w:rPr>
          <w:rFonts w:eastAsiaTheme="minorHAnsi"/>
        </w:rPr>
      </w:pPr>
      <w:r w:rsidRPr="00A26783">
        <w:rPr>
          <w:rFonts w:eastAsiaTheme="minorHAnsi"/>
        </w:rPr>
        <w:t xml:space="preserve">144. </w:t>
      </w:r>
      <w:r w:rsidRPr="00A26783">
        <w:rPr>
          <w:rFonts w:eastAsiaTheme="minorHAnsi"/>
        </w:rPr>
        <w:tab/>
        <w:t xml:space="preserve">D. R. Anderson, K. P. Burnham, W. L. Thompson, Null Hypothesis Testing: Problems, Prevalence, and an Alternative. </w:t>
      </w:r>
      <w:r w:rsidRPr="00A26783">
        <w:rPr>
          <w:rFonts w:eastAsiaTheme="minorHAnsi"/>
          <w:i/>
          <w:iCs/>
        </w:rPr>
        <w:t>The Journal of Wildlife Management</w:t>
      </w:r>
      <w:r w:rsidRPr="00A26783">
        <w:rPr>
          <w:rFonts w:eastAsiaTheme="minorHAnsi"/>
        </w:rPr>
        <w:t xml:space="preserve"> </w:t>
      </w:r>
      <w:r w:rsidRPr="00A26783">
        <w:rPr>
          <w:rFonts w:eastAsiaTheme="minorHAnsi"/>
          <w:b/>
          <w:bCs/>
        </w:rPr>
        <w:t>64</w:t>
      </w:r>
      <w:r w:rsidRPr="00A26783">
        <w:rPr>
          <w:rFonts w:eastAsiaTheme="minorHAnsi"/>
        </w:rPr>
        <w:t>, 912–923 (2000).</w:t>
      </w:r>
    </w:p>
    <w:p w14:paraId="20651432" w14:textId="77777777" w:rsidR="00A26783" w:rsidRPr="00A26783" w:rsidRDefault="00A26783" w:rsidP="00A26783">
      <w:pPr>
        <w:pStyle w:val="Bibliography"/>
        <w:rPr>
          <w:rFonts w:eastAsiaTheme="minorHAnsi"/>
        </w:rPr>
      </w:pPr>
      <w:r w:rsidRPr="00A26783">
        <w:rPr>
          <w:rFonts w:eastAsiaTheme="minorHAnsi"/>
        </w:rPr>
        <w:t xml:space="preserve">145. </w:t>
      </w:r>
      <w:r w:rsidRPr="00A26783">
        <w:rPr>
          <w:rFonts w:eastAsiaTheme="minorHAnsi"/>
        </w:rPr>
        <w:tab/>
        <w:t xml:space="preserve">K. P. Burnham, D. R. Anderson, K. P. Huyvaert, AIC model selection and </w:t>
      </w:r>
      <w:proofErr w:type="spellStart"/>
      <w:r w:rsidRPr="00A26783">
        <w:rPr>
          <w:rFonts w:eastAsiaTheme="minorHAnsi"/>
        </w:rPr>
        <w:t>multimodel</w:t>
      </w:r>
      <w:proofErr w:type="spellEnd"/>
      <w:r w:rsidRPr="00A26783">
        <w:rPr>
          <w:rFonts w:eastAsiaTheme="minorHAnsi"/>
        </w:rPr>
        <w:t xml:space="preserve"> inference in behavioral ecology: some background, observations, and comparisons. </w:t>
      </w:r>
      <w:proofErr w:type="spellStart"/>
      <w:r w:rsidRPr="00A26783">
        <w:rPr>
          <w:rFonts w:eastAsiaTheme="minorHAnsi"/>
          <w:i/>
          <w:iCs/>
        </w:rPr>
        <w:t>Behav</w:t>
      </w:r>
      <w:proofErr w:type="spellEnd"/>
      <w:r w:rsidRPr="00A26783">
        <w:rPr>
          <w:rFonts w:eastAsiaTheme="minorHAnsi"/>
          <w:i/>
          <w:iCs/>
        </w:rPr>
        <w:t xml:space="preserve"> </w:t>
      </w:r>
      <w:proofErr w:type="spellStart"/>
      <w:r w:rsidRPr="00A26783">
        <w:rPr>
          <w:rFonts w:eastAsiaTheme="minorHAnsi"/>
          <w:i/>
          <w:iCs/>
        </w:rPr>
        <w:t>Ecol</w:t>
      </w:r>
      <w:proofErr w:type="spellEnd"/>
      <w:r w:rsidRPr="00A26783">
        <w:rPr>
          <w:rFonts w:eastAsiaTheme="minorHAnsi"/>
          <w:i/>
          <w:iCs/>
        </w:rPr>
        <w:t xml:space="preserve"> </w:t>
      </w:r>
      <w:proofErr w:type="spellStart"/>
      <w:r w:rsidRPr="00A26783">
        <w:rPr>
          <w:rFonts w:eastAsiaTheme="minorHAnsi"/>
          <w:i/>
          <w:iCs/>
        </w:rPr>
        <w:t>Sociobiol</w:t>
      </w:r>
      <w:proofErr w:type="spellEnd"/>
      <w:r w:rsidRPr="00A26783">
        <w:rPr>
          <w:rFonts w:eastAsiaTheme="minorHAnsi"/>
        </w:rPr>
        <w:t xml:space="preserve"> </w:t>
      </w:r>
      <w:r w:rsidRPr="00A26783">
        <w:rPr>
          <w:rFonts w:eastAsiaTheme="minorHAnsi"/>
          <w:b/>
          <w:bCs/>
        </w:rPr>
        <w:t>65</w:t>
      </w:r>
      <w:r w:rsidRPr="00A26783">
        <w:rPr>
          <w:rFonts w:eastAsiaTheme="minorHAnsi"/>
        </w:rPr>
        <w:t>, 23–35 (2011).</w:t>
      </w:r>
    </w:p>
    <w:p w14:paraId="60C48DFD" w14:textId="77777777" w:rsidR="00A26783" w:rsidRPr="00A26783" w:rsidRDefault="00A26783" w:rsidP="00A26783">
      <w:pPr>
        <w:pStyle w:val="Bibliography"/>
        <w:rPr>
          <w:rFonts w:eastAsiaTheme="minorHAnsi"/>
        </w:rPr>
      </w:pPr>
      <w:r w:rsidRPr="00A26783">
        <w:rPr>
          <w:rFonts w:eastAsiaTheme="minorHAnsi"/>
        </w:rPr>
        <w:lastRenderedPageBreak/>
        <w:t xml:space="preserve">146. </w:t>
      </w:r>
      <w:r w:rsidRPr="00A26783">
        <w:rPr>
          <w:rFonts w:eastAsiaTheme="minorHAnsi"/>
        </w:rPr>
        <w:tab/>
        <w:t xml:space="preserve">X. Zhang, Y.-F. Pei, L. Zhang, B. Guo, A. H. Pendegraft, W. Zhuang, N. Yi, Negative Binomial Mixed Models for Analyzing Longitudinal Microbiome Data. </w:t>
      </w:r>
      <w:r w:rsidRPr="00A26783">
        <w:rPr>
          <w:rFonts w:eastAsiaTheme="minorHAnsi"/>
          <w:i/>
          <w:iCs/>
        </w:rPr>
        <w:t xml:space="preserve">Front. </w:t>
      </w:r>
      <w:proofErr w:type="spellStart"/>
      <w:r w:rsidRPr="00A26783">
        <w:rPr>
          <w:rFonts w:eastAsiaTheme="minorHAnsi"/>
          <w:i/>
          <w:iCs/>
        </w:rPr>
        <w:t>Microbiol</w:t>
      </w:r>
      <w:proofErr w:type="spellEnd"/>
      <w:r w:rsidRPr="00A26783">
        <w:rPr>
          <w:rFonts w:eastAsiaTheme="minorHAnsi"/>
          <w:i/>
          <w:iCs/>
        </w:rPr>
        <w:t>.</w:t>
      </w:r>
      <w:r w:rsidRPr="00A26783">
        <w:rPr>
          <w:rFonts w:eastAsiaTheme="minorHAnsi"/>
        </w:rPr>
        <w:t xml:space="preserve"> </w:t>
      </w:r>
      <w:r w:rsidRPr="00A26783">
        <w:rPr>
          <w:rFonts w:eastAsiaTheme="minorHAnsi"/>
          <w:b/>
          <w:bCs/>
        </w:rPr>
        <w:t>9</w:t>
      </w:r>
      <w:r w:rsidRPr="00A26783">
        <w:rPr>
          <w:rFonts w:eastAsiaTheme="minorHAnsi"/>
        </w:rPr>
        <w:t xml:space="preserve"> (2018).</w:t>
      </w:r>
    </w:p>
    <w:p w14:paraId="65E822F7" w14:textId="6F881C37" w:rsidR="00B52801" w:rsidRDefault="00B52801" w:rsidP="00A26783">
      <w:pPr>
        <w:pStyle w:val="Bibliography"/>
      </w:pPr>
      <w:r>
        <w:fldChar w:fldCharType="end"/>
      </w:r>
    </w:p>
    <w:sectPr w:rsidR="00B52801"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ucore, Jordan" w:date="2025-10-30T08:53:00Z" w:initials="JL">
    <w:p w14:paraId="32999247" w14:textId="77777777" w:rsidR="00CE66DA" w:rsidRDefault="00CE66DA" w:rsidP="00CE66DA">
      <w:r>
        <w:rPr>
          <w:rStyle w:val="CommentReference"/>
        </w:rPr>
        <w:annotationRef/>
      </w:r>
      <w:r>
        <w:rPr>
          <w:sz w:val="20"/>
          <w:szCs w:val="20"/>
        </w:rPr>
        <w:t>could move things like this to the discussion</w:t>
      </w:r>
    </w:p>
  </w:comment>
  <w:comment w:id="3" w:author="Lucore, Jordan" w:date="2025-10-29T15:12:00Z" w:initials="JL">
    <w:p w14:paraId="7EB31C85" w14:textId="7EE388A7" w:rsidR="00B8469E" w:rsidRDefault="00B8469E" w:rsidP="00B8469E">
      <w:r>
        <w:rPr>
          <w:rStyle w:val="CommentReference"/>
        </w:rPr>
        <w:annotationRef/>
      </w:r>
      <w:r>
        <w:rPr>
          <w:sz w:val="20"/>
          <w:szCs w:val="20"/>
        </w:rPr>
        <w:t>need to add a discussion of ecological confounds in this section. Also need to make language less conclusive and more directional</w:t>
      </w:r>
    </w:p>
  </w:comment>
  <w:comment w:id="4" w:author="Lucore, Jordan" w:date="2025-10-29T15:12:00Z" w:initials="JL">
    <w:p w14:paraId="11CF1F62" w14:textId="77777777" w:rsidR="00B8469E" w:rsidRDefault="00B8469E" w:rsidP="00B8469E">
      <w:r>
        <w:rPr>
          <w:rStyle w:val="CommentReference"/>
        </w:rPr>
        <w:annotationRef/>
      </w:r>
      <w:r>
        <w:rPr>
          <w:sz w:val="20"/>
          <w:szCs w:val="20"/>
        </w:rPr>
        <w:t>make sure to address diet</w:t>
      </w:r>
    </w:p>
  </w:comment>
  <w:comment w:id="5" w:author="Lucore, Jordan" w:date="2025-10-29T15:12:00Z" w:initials="JL">
    <w:p w14:paraId="2D10061D" w14:textId="77777777" w:rsidR="00B8469E" w:rsidRDefault="00B8469E" w:rsidP="00B8469E">
      <w:r>
        <w:rPr>
          <w:rStyle w:val="CommentReference"/>
        </w:rPr>
        <w:annotationRef/>
      </w:r>
      <w:r>
        <w:rPr>
          <w:sz w:val="20"/>
          <w:szCs w:val="20"/>
        </w:rPr>
        <w:t>make sure to address the CULMULATIVE nature of this temperature variable</w:t>
      </w:r>
    </w:p>
  </w:comment>
  <w:comment w:id="6" w:author="Lucore, Jordan" w:date="2025-10-29T15:07:00Z" w:initials="JL">
    <w:p w14:paraId="50B019B6" w14:textId="0EABFF27" w:rsidR="00B8469E" w:rsidRDefault="00B8469E" w:rsidP="00B8469E">
      <w:r>
        <w:rPr>
          <w:rStyle w:val="CommentReference"/>
        </w:rPr>
        <w:annotationRef/>
      </w:r>
      <w:r>
        <w:rPr>
          <w:sz w:val="20"/>
          <w:szCs w:val="20"/>
        </w:rPr>
        <w:t>need to include a discussion of the opposite interpretation</w:t>
      </w:r>
    </w:p>
  </w:comment>
  <w:comment w:id="8" w:author="Lucore, Jordan" w:date="2025-10-29T15:10:00Z" w:initials="JL">
    <w:p w14:paraId="474C12C0" w14:textId="77777777" w:rsidR="00B8469E" w:rsidRDefault="00B8469E" w:rsidP="00B8469E">
      <w:r>
        <w:rPr>
          <w:rStyle w:val="CommentReference"/>
        </w:rPr>
        <w:annotationRef/>
      </w:r>
      <w:r>
        <w:rPr>
          <w:sz w:val="20"/>
          <w:szCs w:val="20"/>
        </w:rPr>
        <w:t>need to adjust this to reflect non-directionality of results and make the language less conclusive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999247" w15:done="0"/>
  <w15:commentEx w15:paraId="7EB31C85" w15:done="0"/>
  <w15:commentEx w15:paraId="11CF1F62" w15:paraIdParent="7EB31C85" w15:done="0"/>
  <w15:commentEx w15:paraId="2D10061D" w15:paraIdParent="7EB31C85" w15:done="0"/>
  <w15:commentEx w15:paraId="50B019B6" w15:done="0"/>
  <w15:commentEx w15:paraId="474C12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EA2F2E" w16cex:dateUtc="2025-10-30T12:53:00Z"/>
  <w16cex:commentExtensible w16cex:durableId="689E3992" w16cex:dateUtc="2025-10-29T19:12:00Z"/>
  <w16cex:commentExtensible w16cex:durableId="2FCDB35B" w16cex:dateUtc="2025-10-29T19:12:00Z"/>
  <w16cex:commentExtensible w16cex:durableId="490DF2AD" w16cex:dateUtc="2025-10-29T19:12:00Z"/>
  <w16cex:commentExtensible w16cex:durableId="47C9AA13" w16cex:dateUtc="2025-10-29T19:07:00Z"/>
  <w16cex:commentExtensible w16cex:durableId="5674F925" w16cex:dateUtc="2025-10-29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999247" w16cid:durableId="0BEA2F2E"/>
  <w16cid:commentId w16cid:paraId="7EB31C85" w16cid:durableId="689E3992"/>
  <w16cid:commentId w16cid:paraId="11CF1F62" w16cid:durableId="2FCDB35B"/>
  <w16cid:commentId w16cid:paraId="2D10061D" w16cid:durableId="490DF2AD"/>
  <w16cid:commentId w16cid:paraId="50B019B6" w16cid:durableId="47C9AA13"/>
  <w16cid:commentId w16cid:paraId="474C12C0" w16cid:durableId="5674F9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08"/>
    <w:rsid w:val="00014B63"/>
    <w:rsid w:val="000365B2"/>
    <w:rsid w:val="000654B4"/>
    <w:rsid w:val="000709F1"/>
    <w:rsid w:val="00074A66"/>
    <w:rsid w:val="00082F38"/>
    <w:rsid w:val="00197BD6"/>
    <w:rsid w:val="001B3ACA"/>
    <w:rsid w:val="00275A7D"/>
    <w:rsid w:val="00286A04"/>
    <w:rsid w:val="002A2021"/>
    <w:rsid w:val="002B63B3"/>
    <w:rsid w:val="002F6436"/>
    <w:rsid w:val="00337EBD"/>
    <w:rsid w:val="003563E7"/>
    <w:rsid w:val="003B5DF3"/>
    <w:rsid w:val="003E3DBB"/>
    <w:rsid w:val="00435343"/>
    <w:rsid w:val="00452CAE"/>
    <w:rsid w:val="00471E3D"/>
    <w:rsid w:val="004F4117"/>
    <w:rsid w:val="00553808"/>
    <w:rsid w:val="005551F2"/>
    <w:rsid w:val="0058135D"/>
    <w:rsid w:val="005A1F0C"/>
    <w:rsid w:val="005F3193"/>
    <w:rsid w:val="006F0716"/>
    <w:rsid w:val="00701B8D"/>
    <w:rsid w:val="00752B2B"/>
    <w:rsid w:val="00755C82"/>
    <w:rsid w:val="00773AE6"/>
    <w:rsid w:val="007A2056"/>
    <w:rsid w:val="007F2C6D"/>
    <w:rsid w:val="008631EB"/>
    <w:rsid w:val="008D0CC9"/>
    <w:rsid w:val="00913D36"/>
    <w:rsid w:val="00953A31"/>
    <w:rsid w:val="00A2209B"/>
    <w:rsid w:val="00A26783"/>
    <w:rsid w:val="00AD39C1"/>
    <w:rsid w:val="00B34315"/>
    <w:rsid w:val="00B52801"/>
    <w:rsid w:val="00B8469E"/>
    <w:rsid w:val="00B86FB1"/>
    <w:rsid w:val="00BA6CA3"/>
    <w:rsid w:val="00C202EE"/>
    <w:rsid w:val="00C6216E"/>
    <w:rsid w:val="00CE66DA"/>
    <w:rsid w:val="00CF4654"/>
    <w:rsid w:val="00D11FBF"/>
    <w:rsid w:val="00DD7653"/>
    <w:rsid w:val="00E27EB0"/>
    <w:rsid w:val="00E321C2"/>
    <w:rsid w:val="00E356F2"/>
    <w:rsid w:val="00E941B4"/>
    <w:rsid w:val="00EC0DB2"/>
    <w:rsid w:val="00EC62AA"/>
    <w:rsid w:val="00F46EFD"/>
    <w:rsid w:val="00F6623D"/>
    <w:rsid w:val="00F854F7"/>
    <w:rsid w:val="00FA4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4D28"/>
  <w15:chartTrackingRefBased/>
  <w15:docId w15:val="{781A1DB3-B8E8-4947-96E9-BF7042D9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3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808"/>
    <w:rPr>
      <w:rFonts w:eastAsiaTheme="majorEastAsia" w:cstheme="majorBidi"/>
      <w:color w:val="272727" w:themeColor="text1" w:themeTint="D8"/>
    </w:rPr>
  </w:style>
  <w:style w:type="paragraph" w:styleId="Title">
    <w:name w:val="Title"/>
    <w:basedOn w:val="Normal"/>
    <w:next w:val="Normal"/>
    <w:link w:val="TitleChar"/>
    <w:uiPriority w:val="10"/>
    <w:qFormat/>
    <w:rsid w:val="00553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808"/>
    <w:pPr>
      <w:spacing w:before="160"/>
      <w:jc w:val="center"/>
    </w:pPr>
    <w:rPr>
      <w:i/>
      <w:iCs/>
      <w:color w:val="404040" w:themeColor="text1" w:themeTint="BF"/>
    </w:rPr>
  </w:style>
  <w:style w:type="character" w:customStyle="1" w:styleId="QuoteChar">
    <w:name w:val="Quote Char"/>
    <w:basedOn w:val="DefaultParagraphFont"/>
    <w:link w:val="Quote"/>
    <w:uiPriority w:val="29"/>
    <w:rsid w:val="00553808"/>
    <w:rPr>
      <w:i/>
      <w:iCs/>
      <w:color w:val="404040" w:themeColor="text1" w:themeTint="BF"/>
    </w:rPr>
  </w:style>
  <w:style w:type="paragraph" w:styleId="ListParagraph">
    <w:name w:val="List Paragraph"/>
    <w:basedOn w:val="Normal"/>
    <w:uiPriority w:val="34"/>
    <w:qFormat/>
    <w:rsid w:val="00553808"/>
    <w:pPr>
      <w:ind w:left="720"/>
      <w:contextualSpacing/>
    </w:pPr>
  </w:style>
  <w:style w:type="character" w:styleId="IntenseEmphasis">
    <w:name w:val="Intense Emphasis"/>
    <w:basedOn w:val="DefaultParagraphFont"/>
    <w:uiPriority w:val="21"/>
    <w:qFormat/>
    <w:rsid w:val="00553808"/>
    <w:rPr>
      <w:i/>
      <w:iCs/>
      <w:color w:val="0F4761" w:themeColor="accent1" w:themeShade="BF"/>
    </w:rPr>
  </w:style>
  <w:style w:type="paragraph" w:styleId="IntenseQuote">
    <w:name w:val="Intense Quote"/>
    <w:basedOn w:val="Normal"/>
    <w:next w:val="Normal"/>
    <w:link w:val="IntenseQuoteChar"/>
    <w:uiPriority w:val="30"/>
    <w:qFormat/>
    <w:rsid w:val="00553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808"/>
    <w:rPr>
      <w:i/>
      <w:iCs/>
      <w:color w:val="0F4761" w:themeColor="accent1" w:themeShade="BF"/>
    </w:rPr>
  </w:style>
  <w:style w:type="character" w:styleId="IntenseReference">
    <w:name w:val="Intense Reference"/>
    <w:basedOn w:val="DefaultParagraphFont"/>
    <w:uiPriority w:val="32"/>
    <w:qFormat/>
    <w:rsid w:val="00553808"/>
    <w:rPr>
      <w:b/>
      <w:bCs/>
      <w:smallCaps/>
      <w:color w:val="0F4761" w:themeColor="accent1" w:themeShade="BF"/>
      <w:spacing w:val="5"/>
    </w:rPr>
  </w:style>
  <w:style w:type="character" w:styleId="CommentReference">
    <w:name w:val="annotation reference"/>
    <w:basedOn w:val="DefaultParagraphFont"/>
    <w:uiPriority w:val="99"/>
    <w:semiHidden/>
    <w:unhideWhenUsed/>
    <w:rsid w:val="00553808"/>
    <w:rPr>
      <w:sz w:val="16"/>
      <w:szCs w:val="16"/>
    </w:rPr>
  </w:style>
  <w:style w:type="paragraph" w:styleId="CommentText">
    <w:name w:val="annotation text"/>
    <w:basedOn w:val="Normal"/>
    <w:link w:val="CommentTextChar"/>
    <w:uiPriority w:val="99"/>
    <w:semiHidden/>
    <w:unhideWhenUsed/>
    <w:rsid w:val="00553808"/>
    <w:rPr>
      <w:sz w:val="20"/>
      <w:szCs w:val="20"/>
    </w:rPr>
  </w:style>
  <w:style w:type="character" w:customStyle="1" w:styleId="CommentTextChar">
    <w:name w:val="Comment Text Char"/>
    <w:basedOn w:val="DefaultParagraphFont"/>
    <w:link w:val="CommentText"/>
    <w:uiPriority w:val="99"/>
    <w:semiHidden/>
    <w:rsid w:val="00553808"/>
    <w:rPr>
      <w:rFonts w:ascii="Times New Roman" w:eastAsia="Times New Roman" w:hAnsi="Times New Roman" w:cs="Times New Roman"/>
      <w:kern w:val="0"/>
      <w:sz w:val="20"/>
      <w:szCs w:val="20"/>
      <w14:ligatures w14:val="none"/>
    </w:rPr>
  </w:style>
  <w:style w:type="character" w:styleId="Emphasis">
    <w:name w:val="Emphasis"/>
    <w:basedOn w:val="DefaultParagraphFont"/>
    <w:uiPriority w:val="20"/>
    <w:qFormat/>
    <w:rsid w:val="00F6623D"/>
    <w:rPr>
      <w:i/>
      <w:iCs/>
    </w:rPr>
  </w:style>
  <w:style w:type="character" w:styleId="Strong">
    <w:name w:val="Strong"/>
    <w:basedOn w:val="DefaultParagraphFont"/>
    <w:uiPriority w:val="22"/>
    <w:qFormat/>
    <w:rsid w:val="00F6623D"/>
    <w:rPr>
      <w:b/>
      <w:bCs/>
    </w:rPr>
  </w:style>
  <w:style w:type="character" w:styleId="Hyperlink">
    <w:name w:val="Hyperlink"/>
    <w:basedOn w:val="DefaultParagraphFont"/>
    <w:uiPriority w:val="99"/>
    <w:unhideWhenUsed/>
    <w:rsid w:val="00F6623D"/>
    <w:rPr>
      <w:color w:val="467886" w:themeColor="hyperlink"/>
      <w:u w:val="single"/>
    </w:rPr>
  </w:style>
  <w:style w:type="paragraph" w:styleId="Bibliography">
    <w:name w:val="Bibliography"/>
    <w:basedOn w:val="Normal"/>
    <w:next w:val="Normal"/>
    <w:uiPriority w:val="37"/>
    <w:unhideWhenUsed/>
    <w:rsid w:val="00B52801"/>
    <w:pPr>
      <w:tabs>
        <w:tab w:val="left" w:pos="620"/>
      </w:tabs>
      <w:spacing w:after="240"/>
      <w:ind w:left="624" w:hanging="624"/>
    </w:pPr>
  </w:style>
  <w:style w:type="paragraph" w:styleId="CommentSubject">
    <w:name w:val="annotation subject"/>
    <w:basedOn w:val="CommentText"/>
    <w:next w:val="CommentText"/>
    <w:link w:val="CommentSubjectChar"/>
    <w:uiPriority w:val="99"/>
    <w:semiHidden/>
    <w:unhideWhenUsed/>
    <w:rsid w:val="00275A7D"/>
    <w:rPr>
      <w:b/>
      <w:bCs/>
    </w:rPr>
  </w:style>
  <w:style w:type="character" w:customStyle="1" w:styleId="CommentSubjectChar">
    <w:name w:val="Comment Subject Char"/>
    <w:basedOn w:val="CommentTextChar"/>
    <w:link w:val="CommentSubject"/>
    <w:uiPriority w:val="99"/>
    <w:semiHidden/>
    <w:rsid w:val="00275A7D"/>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unhideWhenUsed/>
    <w:rsid w:val="002A202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image" Target="media/image3.jpeg"/><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hyperlink" Target="http://www.earthmicrobiome.org" TargetMode="Externa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42</Pages>
  <Words>88782</Words>
  <Characters>506063</Characters>
  <Application>Microsoft Office Word</Application>
  <DocSecurity>0</DocSecurity>
  <Lines>4217</Lines>
  <Paragraphs>1187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5</cp:revision>
  <dcterms:created xsi:type="dcterms:W3CDTF">2025-10-30T12:42:00Z</dcterms:created>
  <dcterms:modified xsi:type="dcterms:W3CDTF">2025-10-31T16:14:00Z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id="KRWz9nct"/&gt;&lt;style id="http://www.zotero.org/styles/science" hasBibliography="1" bibliographyStyleHasBeenSet="1"/&gt;&lt;prefs&gt;&lt;pref name="fieldType" value="Field"/&gt;&lt;/prefs&gt;&lt;/data&gt;</vt:lpwstr>
  </property>
</Properties>
</file>