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F0E49" w14:textId="77777777" w:rsidR="006E5533" w:rsidRPr="006E5533" w:rsidRDefault="006E5533" w:rsidP="006E5533">
      <w:pPr>
        <w:shd w:val="clear" w:color="auto" w:fill="FFFFFF"/>
        <w:spacing w:after="0" w:line="240" w:lineRule="auto"/>
        <w:rPr>
          <w:rFonts w:ascii="Aptos" w:eastAsia="Times New Roman" w:hAnsi="Aptos" w:cs="Times New Roman"/>
          <w:color w:val="000000"/>
          <w:kern w:val="0"/>
          <w14:ligatures w14:val="none"/>
        </w:rPr>
      </w:pPr>
      <w:r w:rsidRPr="006E5533">
        <w:rPr>
          <w:rFonts w:ascii="Aptos" w:eastAsia="Times New Roman" w:hAnsi="Aptos" w:cs="Times New Roman"/>
          <w:color w:val="000000"/>
          <w:kern w:val="0"/>
          <w14:ligatures w14:val="none"/>
        </w:rPr>
        <w:t>Reviewer's comments:</w:t>
      </w:r>
    </w:p>
    <w:p w14:paraId="5B73F569" w14:textId="77777777" w:rsidR="006E5533" w:rsidRPr="006E5533" w:rsidRDefault="006E5533" w:rsidP="006E5533">
      <w:pPr>
        <w:shd w:val="clear" w:color="auto" w:fill="FFFFFF"/>
        <w:spacing w:after="0" w:line="240" w:lineRule="auto"/>
        <w:rPr>
          <w:rFonts w:ascii="Aptos" w:eastAsia="Times New Roman" w:hAnsi="Aptos" w:cs="Times New Roman"/>
          <w:color w:val="000000"/>
          <w:kern w:val="0"/>
          <w14:ligatures w14:val="none"/>
        </w:rPr>
      </w:pPr>
    </w:p>
    <w:p w14:paraId="0A9AB6C2" w14:textId="77777777" w:rsidR="006E5533" w:rsidRPr="006E5533" w:rsidRDefault="006E5533" w:rsidP="006E5533">
      <w:pPr>
        <w:shd w:val="clear" w:color="auto" w:fill="FFFFFF"/>
        <w:spacing w:after="0" w:line="240" w:lineRule="auto"/>
        <w:rPr>
          <w:rFonts w:ascii="Aptos" w:eastAsia="Times New Roman" w:hAnsi="Aptos" w:cs="Times New Roman"/>
          <w:color w:val="000000"/>
          <w:kern w:val="0"/>
          <w14:ligatures w14:val="none"/>
        </w:rPr>
      </w:pPr>
      <w:r w:rsidRPr="006E5533">
        <w:rPr>
          <w:rFonts w:ascii="Aptos" w:eastAsia="Times New Roman" w:hAnsi="Aptos" w:cs="Times New Roman"/>
          <w:color w:val="000000"/>
          <w:kern w:val="0"/>
          <w14:ligatures w14:val="none"/>
        </w:rPr>
        <w:t>Lacore et al present an interesting and timely study of microbiome responses in the context of temperature variation in a wild primate system. The study is well written, sophisticated, and the microbiome analyses are appropriate. Importantly the authors are to be commended for an impressive dataset. There are, however, limitations to the study and assumptions that aren't fully justified, limiting the strength in the authors' ability to support their conclusions with their data:</w:t>
      </w:r>
      <w:r w:rsidRPr="006E5533">
        <w:rPr>
          <w:rFonts w:ascii="Aptos" w:eastAsia="Times New Roman" w:hAnsi="Aptos" w:cs="Times New Roman"/>
          <w:color w:val="000000"/>
          <w:kern w:val="0"/>
          <w14:ligatures w14:val="none"/>
        </w:rPr>
        <w:br/>
      </w:r>
      <w:r w:rsidRPr="006E5533">
        <w:rPr>
          <w:rFonts w:ascii="Aptos" w:eastAsia="Times New Roman" w:hAnsi="Aptos" w:cs="Times New Roman"/>
          <w:color w:val="000000"/>
          <w:kern w:val="0"/>
          <w14:ligatures w14:val="none"/>
        </w:rPr>
        <w:br/>
        <w:t>Major points</w:t>
      </w:r>
      <w:r w:rsidRPr="006E5533">
        <w:rPr>
          <w:rFonts w:ascii="Aptos" w:eastAsia="Times New Roman" w:hAnsi="Aptos" w:cs="Times New Roman"/>
          <w:color w:val="000000"/>
          <w:kern w:val="0"/>
          <w14:ligatures w14:val="none"/>
        </w:rPr>
        <w:br/>
        <w:t xml:space="preserve">1) The authors are dismissive of variables other than temperature without full justification. They write-off variables such as diet, ranging, social structure, water sources, activity levels based on two reasons: first, their results are similar to experimental studies that only examine temperature; and second, because "our study site is highly disturbed and bordered by secondary forest and agriculture, where capuchins can exploit anthropogenic food and water sources even during the dry season (57). Consequently, studying this population provides a rare opportunity to isolate temperature-driven changes in the microbiome from those driven by broader changes in seasonal ecology." In the first case, this is certainly promising but not remotely conclusive. Other factors might also lead to similar results. Second, while more access to food and water from anthropogenic sources would certainly lessen the impact of seasonality, the authors do not provide any data on the extent of diet variation (beyond fruit consumption), water use variation, activity variation to back this up. Furthermore, the rainfall and temperature variation impacts insect and parasite populations seasonally in ways that are likely to impact microbiome, physiology, immune response and these are not mentioned. At the moment, the claim that their results are "driven primarily by temperature" is unconvincing. I certainly think the study is worthwhile but a far more tempered approach/ set of claims is warranted. It also seems from the methods that much dietary data were collected. Even if diet diversity cannot directly be included in the models because they </w:t>
      </w:r>
      <w:proofErr w:type="spellStart"/>
      <w:r w:rsidRPr="006E5533">
        <w:rPr>
          <w:rFonts w:ascii="Aptos" w:eastAsia="Times New Roman" w:hAnsi="Aptos" w:cs="Times New Roman"/>
          <w:color w:val="000000"/>
          <w:kern w:val="0"/>
          <w14:ligatures w14:val="none"/>
        </w:rPr>
        <w:t>wont</w:t>
      </w:r>
      <w:proofErr w:type="spellEnd"/>
      <w:r w:rsidRPr="006E5533">
        <w:rPr>
          <w:rFonts w:ascii="Aptos" w:eastAsia="Times New Roman" w:hAnsi="Aptos" w:cs="Times New Roman"/>
          <w:color w:val="000000"/>
          <w:kern w:val="0"/>
          <w14:ligatures w14:val="none"/>
        </w:rPr>
        <w:t xml:space="preserve"> converge (as mentioned in the methods) </w:t>
      </w:r>
      <w:r w:rsidRPr="00D65279">
        <w:rPr>
          <w:rFonts w:ascii="Aptos" w:eastAsia="Times New Roman" w:hAnsi="Aptos" w:cs="Times New Roman"/>
          <w:color w:val="000000"/>
          <w:kern w:val="0"/>
          <w:highlight w:val="yellow"/>
          <w14:ligatures w14:val="none"/>
        </w:rPr>
        <w:t>it would still be interesting to justify the "pivotal role of temperature" by showing the diet is broadly similar in different 2 week periods/ seasons etc.</w:t>
      </w:r>
      <w:r w:rsidRPr="006E5533">
        <w:rPr>
          <w:rFonts w:ascii="Aptos" w:eastAsia="Times New Roman" w:hAnsi="Aptos" w:cs="Times New Roman"/>
          <w:color w:val="000000"/>
          <w:kern w:val="0"/>
          <w14:ligatures w14:val="none"/>
        </w:rPr>
        <w:br/>
      </w:r>
      <w:r w:rsidRPr="006E5533">
        <w:rPr>
          <w:rFonts w:ascii="Aptos" w:eastAsia="Times New Roman" w:hAnsi="Aptos" w:cs="Times New Roman"/>
          <w:color w:val="000000"/>
          <w:kern w:val="0"/>
          <w14:ligatures w14:val="none"/>
        </w:rPr>
        <w:br/>
        <w:t>2) The authors are mostly cautious with language but at times they discuss neopterin as the influencing factor per se (e.g. line 392-393, "high neopterin could also contribute to a stronger decline in obligate anaerobes at high temperatures") rather than one biomarker of a system that is the driving factor (immune activation/ response). All language around neopterin should be carefully reviewed. There are other examples.</w:t>
      </w:r>
      <w:r w:rsidRPr="006E5533">
        <w:rPr>
          <w:rFonts w:ascii="Aptos" w:eastAsia="Times New Roman" w:hAnsi="Aptos" w:cs="Times New Roman"/>
          <w:color w:val="000000"/>
          <w:kern w:val="0"/>
          <w14:ligatures w14:val="none"/>
        </w:rPr>
        <w:br/>
      </w:r>
      <w:r w:rsidRPr="006E5533">
        <w:rPr>
          <w:rFonts w:ascii="Aptos" w:eastAsia="Times New Roman" w:hAnsi="Aptos" w:cs="Times New Roman"/>
          <w:color w:val="000000"/>
          <w:kern w:val="0"/>
          <w14:ligatures w14:val="none"/>
        </w:rPr>
        <w:br/>
        <w:t xml:space="preserve">3) I applaud use of non-invasive sampling, but in general claims above evidence of a direct link between immunity and microbiome should be tempered given that the authors have one biomarker of immune activation. Overall, the depth of the discussion and conclusions about implications are overstated given the evidence. </w:t>
      </w:r>
      <w:r w:rsidRPr="00D65279">
        <w:rPr>
          <w:rFonts w:ascii="Aptos" w:eastAsia="Times New Roman" w:hAnsi="Aptos" w:cs="Times New Roman"/>
          <w:color w:val="000000"/>
          <w:kern w:val="0"/>
          <w:highlight w:val="yellow"/>
          <w14:ligatures w14:val="none"/>
        </w:rPr>
        <w:t>I suggest the authors focus on fewer, including the most robust, results to focus on.</w:t>
      </w:r>
      <w:r w:rsidRPr="006E5533">
        <w:rPr>
          <w:rFonts w:ascii="Aptos" w:eastAsia="Times New Roman" w:hAnsi="Aptos" w:cs="Times New Roman"/>
          <w:color w:val="000000"/>
          <w:kern w:val="0"/>
          <w14:ligatures w14:val="none"/>
        </w:rPr>
        <w:br/>
      </w:r>
      <w:r w:rsidRPr="006E5533">
        <w:rPr>
          <w:rFonts w:ascii="Aptos" w:eastAsia="Times New Roman" w:hAnsi="Aptos" w:cs="Times New Roman"/>
          <w:color w:val="000000"/>
          <w:kern w:val="0"/>
          <w14:ligatures w14:val="none"/>
        </w:rPr>
        <w:br/>
      </w:r>
      <w:r w:rsidRPr="006E5533">
        <w:rPr>
          <w:rFonts w:ascii="Aptos" w:eastAsia="Times New Roman" w:hAnsi="Aptos" w:cs="Times New Roman"/>
          <w:color w:val="000000"/>
          <w:kern w:val="0"/>
          <w14:ligatures w14:val="none"/>
        </w:rPr>
        <w:lastRenderedPageBreak/>
        <w:t>4) The authors claim they have captured a "we have likely captured a true temperature effect rather than an indirect signature of seasonal ecology…because we assessed cumulative exposure to high temperatures rather than short-term fluctuations that are more likely to covary with other ecological variables</w:t>
      </w:r>
      <w:r w:rsidRPr="00D65279">
        <w:rPr>
          <w:rFonts w:ascii="Aptos" w:eastAsia="Times New Roman" w:hAnsi="Aptos" w:cs="Times New Roman"/>
          <w:color w:val="000000"/>
          <w:kern w:val="0"/>
          <w:highlight w:val="yellow"/>
          <w14:ligatures w14:val="none"/>
        </w:rPr>
        <w:t>." What is the evidence for this. Did the authors explore patterns at different scales using a sliding window approach? Why was 2 weeks chosen as the unit of analyses for mean temperature?</w:t>
      </w:r>
      <w:r w:rsidRPr="006E5533">
        <w:rPr>
          <w:rFonts w:ascii="Aptos" w:eastAsia="Times New Roman" w:hAnsi="Aptos" w:cs="Times New Roman"/>
          <w:color w:val="000000"/>
          <w:kern w:val="0"/>
          <w14:ligatures w14:val="none"/>
        </w:rPr>
        <w:t xml:space="preserve"> This type of statement needs more justification and to be treated more cautiously in the discussion given other potential confounds not measured or discussed (see earlier points).</w:t>
      </w:r>
      <w:r w:rsidRPr="006E5533">
        <w:rPr>
          <w:rFonts w:ascii="Aptos" w:eastAsia="Times New Roman" w:hAnsi="Aptos" w:cs="Times New Roman"/>
          <w:color w:val="000000"/>
          <w:kern w:val="0"/>
          <w14:ligatures w14:val="none"/>
        </w:rPr>
        <w:br/>
      </w:r>
      <w:r w:rsidRPr="006E5533">
        <w:rPr>
          <w:rFonts w:ascii="Aptos" w:eastAsia="Times New Roman" w:hAnsi="Aptos" w:cs="Times New Roman"/>
          <w:color w:val="000000"/>
          <w:kern w:val="0"/>
          <w14:ligatures w14:val="none"/>
        </w:rPr>
        <w:br/>
        <w:t>5) The authors mention age and sex are included in the model but do not discuss the results. Including this would be a valuable addition to the manuscript. Were all individuals/ group sampled across the range of temperatures?</w:t>
      </w:r>
      <w:r w:rsidRPr="006E5533">
        <w:rPr>
          <w:rFonts w:ascii="Aptos" w:eastAsia="Times New Roman" w:hAnsi="Aptos" w:cs="Times New Roman"/>
          <w:color w:val="000000"/>
          <w:kern w:val="0"/>
          <w14:ligatures w14:val="none"/>
        </w:rPr>
        <w:br/>
      </w:r>
      <w:r w:rsidRPr="006E5533">
        <w:rPr>
          <w:rFonts w:ascii="Aptos" w:eastAsia="Times New Roman" w:hAnsi="Aptos" w:cs="Times New Roman"/>
          <w:color w:val="000000"/>
          <w:kern w:val="0"/>
          <w14:ligatures w14:val="none"/>
        </w:rPr>
        <w:br/>
        <w:t>Minor Points:</w:t>
      </w:r>
      <w:r w:rsidRPr="006E5533">
        <w:rPr>
          <w:rFonts w:ascii="Aptos" w:eastAsia="Times New Roman" w:hAnsi="Aptos" w:cs="Times New Roman"/>
          <w:color w:val="000000"/>
          <w:kern w:val="0"/>
          <w14:ligatures w14:val="none"/>
        </w:rPr>
        <w:br/>
        <w:t>- I think there is a typo here as the authors say "contrasting" but then list higher neopterin twice (lines 245-248). "These results indicated two contrasting effects: (1) the relationship between temperature and abundance became more negative (i.e., the slopes decrease) at higher neopterin concentrations (Fig 4A), and (2) the relationship between temperature and abundance became more positive (i.e., the slopes increase) at higher neopterin concentrations"</w:t>
      </w:r>
      <w:r w:rsidRPr="006E5533">
        <w:rPr>
          <w:rFonts w:ascii="Aptos" w:eastAsia="Times New Roman" w:hAnsi="Aptos" w:cs="Times New Roman"/>
          <w:color w:val="000000"/>
          <w:kern w:val="0"/>
          <w14:ligatures w14:val="none"/>
        </w:rPr>
        <w:br/>
        <w:t xml:space="preserve">- Please provide details on how specific gravity was measured. What instrument, what volumes, what temperature </w:t>
      </w:r>
      <w:proofErr w:type="spellStart"/>
      <w:r w:rsidRPr="006E5533">
        <w:rPr>
          <w:rFonts w:ascii="Aptos" w:eastAsia="Times New Roman" w:hAnsi="Aptos" w:cs="Times New Roman"/>
          <w:color w:val="000000"/>
          <w:kern w:val="0"/>
          <w14:ligatures w14:val="none"/>
        </w:rPr>
        <w:t>etc</w:t>
      </w:r>
      <w:proofErr w:type="spellEnd"/>
      <w:r w:rsidRPr="006E5533">
        <w:rPr>
          <w:rFonts w:ascii="Aptos" w:eastAsia="Times New Roman" w:hAnsi="Aptos" w:cs="Times New Roman"/>
          <w:color w:val="000000"/>
          <w:kern w:val="0"/>
          <w14:ligatures w14:val="none"/>
        </w:rPr>
        <w:br/>
        <w:t xml:space="preserve">- I understand Palo Verde (ca. 21 km away) is used for the temperature data and this is done in other studies. Is there any data on how appropriate the data are - can temperature be measures at points sites using similar equipment in different seasons to demonstrate the temperature and climate are similar? </w:t>
      </w:r>
      <w:r w:rsidRPr="00D65279">
        <w:rPr>
          <w:rFonts w:ascii="Aptos" w:eastAsia="Times New Roman" w:hAnsi="Aptos" w:cs="Times New Roman"/>
          <w:color w:val="000000"/>
          <w:kern w:val="0"/>
          <w:highlight w:val="yellow"/>
          <w14:ligatures w14:val="none"/>
        </w:rPr>
        <w:t>Is Palo Verde similarly disturbed? This is relevant as edge effects can impact temperature.</w:t>
      </w:r>
    </w:p>
    <w:p w14:paraId="61327DCC" w14:textId="77777777" w:rsidR="008631EB" w:rsidRDefault="008631EB"/>
    <w:sectPr w:rsidR="008631EB" w:rsidSect="000365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533"/>
    <w:rsid w:val="00007349"/>
    <w:rsid w:val="000365B2"/>
    <w:rsid w:val="00074A66"/>
    <w:rsid w:val="00132F03"/>
    <w:rsid w:val="00337EBD"/>
    <w:rsid w:val="003563E7"/>
    <w:rsid w:val="00433B11"/>
    <w:rsid w:val="005551F2"/>
    <w:rsid w:val="005713CF"/>
    <w:rsid w:val="006E5533"/>
    <w:rsid w:val="00752B2B"/>
    <w:rsid w:val="0079151E"/>
    <w:rsid w:val="007C12C0"/>
    <w:rsid w:val="008631EB"/>
    <w:rsid w:val="008E25E9"/>
    <w:rsid w:val="00952CA2"/>
    <w:rsid w:val="00977733"/>
    <w:rsid w:val="009F2C71"/>
    <w:rsid w:val="00D65279"/>
    <w:rsid w:val="00E20B9C"/>
    <w:rsid w:val="00E356F2"/>
    <w:rsid w:val="00E5130C"/>
    <w:rsid w:val="00F86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E0CA1E"/>
  <w15:chartTrackingRefBased/>
  <w15:docId w15:val="{13B1E528-F3E0-7042-B9B6-4078D8E3C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55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55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55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55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55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55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5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5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5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5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55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55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55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55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55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5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5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533"/>
    <w:rPr>
      <w:rFonts w:eastAsiaTheme="majorEastAsia" w:cstheme="majorBidi"/>
      <w:color w:val="272727" w:themeColor="text1" w:themeTint="D8"/>
    </w:rPr>
  </w:style>
  <w:style w:type="paragraph" w:styleId="Title">
    <w:name w:val="Title"/>
    <w:basedOn w:val="Normal"/>
    <w:next w:val="Normal"/>
    <w:link w:val="TitleChar"/>
    <w:uiPriority w:val="10"/>
    <w:qFormat/>
    <w:rsid w:val="006E55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5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5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5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533"/>
    <w:pPr>
      <w:spacing w:before="160"/>
      <w:jc w:val="center"/>
    </w:pPr>
    <w:rPr>
      <w:i/>
      <w:iCs/>
      <w:color w:val="404040" w:themeColor="text1" w:themeTint="BF"/>
    </w:rPr>
  </w:style>
  <w:style w:type="character" w:customStyle="1" w:styleId="QuoteChar">
    <w:name w:val="Quote Char"/>
    <w:basedOn w:val="DefaultParagraphFont"/>
    <w:link w:val="Quote"/>
    <w:uiPriority w:val="29"/>
    <w:rsid w:val="006E5533"/>
    <w:rPr>
      <w:i/>
      <w:iCs/>
      <w:color w:val="404040" w:themeColor="text1" w:themeTint="BF"/>
    </w:rPr>
  </w:style>
  <w:style w:type="paragraph" w:styleId="ListParagraph">
    <w:name w:val="List Paragraph"/>
    <w:basedOn w:val="Normal"/>
    <w:uiPriority w:val="34"/>
    <w:qFormat/>
    <w:rsid w:val="006E5533"/>
    <w:pPr>
      <w:ind w:left="720"/>
      <w:contextualSpacing/>
    </w:pPr>
  </w:style>
  <w:style w:type="character" w:styleId="IntenseEmphasis">
    <w:name w:val="Intense Emphasis"/>
    <w:basedOn w:val="DefaultParagraphFont"/>
    <w:uiPriority w:val="21"/>
    <w:qFormat/>
    <w:rsid w:val="006E5533"/>
    <w:rPr>
      <w:i/>
      <w:iCs/>
      <w:color w:val="0F4761" w:themeColor="accent1" w:themeShade="BF"/>
    </w:rPr>
  </w:style>
  <w:style w:type="paragraph" w:styleId="IntenseQuote">
    <w:name w:val="Intense Quote"/>
    <w:basedOn w:val="Normal"/>
    <w:next w:val="Normal"/>
    <w:link w:val="IntenseQuoteChar"/>
    <w:uiPriority w:val="30"/>
    <w:qFormat/>
    <w:rsid w:val="006E55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5533"/>
    <w:rPr>
      <w:i/>
      <w:iCs/>
      <w:color w:val="0F4761" w:themeColor="accent1" w:themeShade="BF"/>
    </w:rPr>
  </w:style>
  <w:style w:type="character" w:styleId="IntenseReference">
    <w:name w:val="Intense Reference"/>
    <w:basedOn w:val="DefaultParagraphFont"/>
    <w:uiPriority w:val="32"/>
    <w:qFormat/>
    <w:rsid w:val="006E55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759</Words>
  <Characters>4331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2</cp:revision>
  <dcterms:created xsi:type="dcterms:W3CDTF">2026-03-16T16:30:00Z</dcterms:created>
  <dcterms:modified xsi:type="dcterms:W3CDTF">2026-03-30T14:55:00Z</dcterms:modified>
</cp:coreProperties>
</file>