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07FC" w14:textId="77777777" w:rsidR="00A908C3" w:rsidRDefault="00A908C3" w:rsidP="00A908C3">
      <w:pPr>
        <w:rPr>
          <w:sz w:val="28"/>
          <w:szCs w:val="28"/>
        </w:rPr>
      </w:pPr>
      <w:r w:rsidRPr="002E2B9C">
        <w:rPr>
          <w:sz w:val="28"/>
          <w:szCs w:val="28"/>
        </w:rPr>
        <w:t xml:space="preserve">High temperatures predict </w:t>
      </w:r>
      <w:r>
        <w:rPr>
          <w:sz w:val="28"/>
          <w:szCs w:val="28"/>
        </w:rPr>
        <w:t xml:space="preserve">altered </w:t>
      </w:r>
      <w:r w:rsidRPr="002E2B9C">
        <w:rPr>
          <w:sz w:val="28"/>
          <w:szCs w:val="28"/>
        </w:rPr>
        <w:t>gut microbiome composition, metabolic capacity, and immune interactions in a wild primate species</w:t>
      </w:r>
    </w:p>
    <w:p w14:paraId="0F5863B9" w14:textId="77777777" w:rsidR="008631EB" w:rsidRDefault="008631EB"/>
    <w:p w14:paraId="5C38E033" w14:textId="77777777" w:rsidR="00A908C3" w:rsidRDefault="00A908C3" w:rsidP="00A908C3">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t xml:space="preserve">with altered </w:t>
      </w:r>
      <w:r w:rsidRPr="002E2B9C">
        <w:t>microbiome community-level diversity, taxonomic composition, and metabolic capacity consistent with physiological responses to heat stress. We also show that the microbiome’s response to high temperatures is linked to host immunity and may affect microbiome-immune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0E75E758" w14:textId="77777777" w:rsidR="00A908C3" w:rsidRDefault="00A908C3"/>
    <w:p w14:paraId="3D4FA70F" w14:textId="77777777" w:rsidR="00A908C3" w:rsidRDefault="00A908C3" w:rsidP="00A908C3">
      <w:r>
        <w:t xml:space="preserve">Introduction: </w:t>
      </w:r>
    </w:p>
    <w:p w14:paraId="33C8B7B4" w14:textId="06171C67" w:rsidR="00A908C3" w:rsidRDefault="00A908C3" w:rsidP="00A908C3">
      <w:r>
        <w:t xml:space="preserve">Rising temperatures due to climate change are predicted to push species beyond their evolved thermal tolerances and challenge them to adapt to hotter climates </w:t>
      </w:r>
      <w:r>
        <w:fldChar w:fldCharType="begin"/>
      </w:r>
      <w:r w:rsidR="000F551F">
        <w:instrText xml:space="preserve"> ADDIN ZOTERO_ITEM CSL_CITATION {"citationID":"8xiH9gLt","properties":{"formattedCitation":"(1,2)","plainCitation":"(1,2)","noteIndex":0},"citationItems":[{"id":491,"uris":["http://zotero.org/users/13901503/items/YSCHU94H"],"itemData":{"id":491,"type":"article-journal","abstract":"Ecology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0F551F">
        <w:t>(1,2)</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rsidR="000F551F">
        <w:instrText xml:space="preserve"> ADDIN ZOTERO_ITEM CSL_CITATION {"citationID":"hL1Q4y4w","properties":{"formattedCitation":"(3,4)","plainCitation":"(3,4)","noteIndex":0},"citationItems":[{"id":253,"uris":["http://zotero.org/users/13901503/items/KVJPEW2S"],"itemData":{"id":253,"type":"article-journal","abstract":"In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000F551F">
        <w:t>(3,4)</w:t>
      </w:r>
      <w:r>
        <w:fldChar w:fldCharType="end"/>
      </w:r>
      <w:r>
        <w:t xml:space="preserve">. Much of this research has focused on ectotherms, whose lack of physiological thermoregulation makes them particularly vulnerable to high temperatures </w:t>
      </w:r>
      <w:r>
        <w:fldChar w:fldCharType="begin"/>
      </w:r>
      <w:r w:rsidR="000F551F">
        <w:instrText xml:space="preserve"> ADDIN ZOTERO_ITEM CSL_CITATION {"citationID":"FBJsjR0g","properties":{"formattedCitation":"(4\\uc0\\u8211{}6)","plainCitation":"(4–6)","noteIndex":0},"citationItems":[{"id":496,"uris":["http://zotero.org/users/13901503/items/GUZQMB3I"],"itemData":{"id":496,"type":"article-journal","abstract":"A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000F551F" w:rsidRPr="000F551F">
        <w:rPr>
          <w:rFonts w:eastAsiaTheme="minorHAnsi"/>
          <w14:ligatures w14:val="standardContextual"/>
        </w:rPr>
        <w:t>(4–6)</w:t>
      </w:r>
      <w:r>
        <w:fldChar w:fldCharType="end"/>
      </w:r>
      <w:r>
        <w:t xml:space="preserve">. However, mounting evidence suggests that endotherms are also physiologically susceptible to heat </w:t>
      </w:r>
      <w:r>
        <w:fldChar w:fldCharType="begin"/>
      </w:r>
      <w:r w:rsidR="000F551F">
        <w:instrText xml:space="preserve"> ADDIN ZOTERO_ITEM CSL_CITATION {"citationID":"vuu0n6TK","properties":{"formattedCitation":"(7,8)","plainCitation":"(7,8)","noteIndex":0},"citationItems":[{"id":328,"uris":["http://zotero.org/users/13901503/items/NPXPNXIZ"],"itemData":{"id":328,"type":"article-journal","container-title":"Physiological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0F551F">
        <w:t>(7,8)</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rsidR="000F551F">
        <w:instrText xml:space="preserve"> ADDIN ZOTERO_ITEM CSL_CITATION {"citationID":"3scd5kaI","properties":{"formattedCitation":"(9\\uc0\\u8211{}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000F551F" w:rsidRPr="000F551F">
        <w:rPr>
          <w:rFonts w:eastAsiaTheme="minorHAnsi"/>
          <w14:ligatures w14:val="standardContextual"/>
        </w:rPr>
        <w:t>(9–12)</w:t>
      </w:r>
      <w:r>
        <w:fldChar w:fldCharType="end"/>
      </w:r>
      <w:r>
        <w:t xml:space="preserve"> because heat stress can deplete microbiome communities, and is associated with negative phenotypic, survivorship, and fitness outcomes </w:t>
      </w:r>
      <w:r>
        <w:fldChar w:fldCharType="begin"/>
      </w:r>
      <w:r w:rsidR="000F551F">
        <w:instrText xml:space="preserve"> ADDIN ZOTERO_ITEM CSL_CITATION {"citationID":"3qkYmcJh","properties":{"formattedCitation":"(13,14)","plainCitation":"(13,14)","noteIndex":0},"citationItems":[{"id":1939,"uris":["http://zotero.org/users/13901503/items/SAKGV5WG"],"itemData":{"id":1939,"type":"article-journal","abstract":"&lt;p&gt;The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0F551F">
        <w:t>(13,14)</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363C3248" w14:textId="42F6CBD2" w:rsidR="00A908C3" w:rsidRDefault="00A908C3" w:rsidP="00A908C3">
      <w:pPr>
        <w:ind w:firstLine="720"/>
      </w:pPr>
      <w:r>
        <w:t xml:space="preserve">The gastrointestinal tract is home to a particularly dense microbial community, the gut microbiome, that plays a crucial role in regulating host responses to environmental change </w:t>
      </w:r>
      <w:r>
        <w:fldChar w:fldCharType="begin"/>
      </w:r>
      <w:r w:rsidR="000F551F">
        <w:instrText xml:space="preserve"> ADDIN ZOTERO_ITEM CSL_CITATION {"citationID":"kSWF8uoc","properties":{"formattedCitation":"(15)","plainCitation":"(15)","noteIndex":0},"citationItems":[{"id":79,"uris":["http://zotero.org/users/13901503/items/C8P3HJIC"],"itemData":{"id":79,"type":"article-journal","abstract":"The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0F551F">
        <w:t>(15)</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0F551F">
        <w:instrText xml:space="preserve"> ADDIN ZOTERO_ITEM CSL_CITATION {"citationID":"CW8A05XN","properties":{"formattedCitation":"(16)","plainCitation":"(16)","noteIndex":0},"citationItems":[{"id":960,"uris":["http://zotero.org/users/13901503/items/KQS25QFF"],"itemData":{"id":960,"type":"article-journal","abstract":"Temperature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0F551F">
        <w:t>(16)</w:t>
      </w:r>
      <w:r>
        <w:fldChar w:fldCharType="end"/>
      </w:r>
      <w:r w:rsidRPr="00EB3A97">
        <w:t xml:space="preserve"> </w:t>
      </w:r>
      <w:r>
        <w:t xml:space="preserve">and are linked to changes in host digestion, metabolism, and immune function </w:t>
      </w:r>
      <w:r>
        <w:fldChar w:fldCharType="begin"/>
      </w:r>
      <w:r w:rsidR="000F551F">
        <w:instrText xml:space="preserve"> ADDIN ZOTERO_ITEM CSL_CITATION {"citationID":"AhT7VoQB","properties":{"formattedCitation":"(17\\uc0\\u8211{}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rsidRPr="000F551F">
        <w:rPr>
          <w:rFonts w:eastAsiaTheme="minorHAnsi"/>
          <w14:ligatures w14:val="standardContextual"/>
        </w:rPr>
        <w:t>(17–20)</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rsidR="000F551F">
        <w:instrText xml:space="preserve"> ADDIN ZOTERO_ITEM CSL_CITATION {"citationID":"BO0hXDLn","properties":{"formattedCitation":"(21,22)","plainCitation":"(21,22)","noteIndex":0},"citationItems":[{"id":3717,"uris":["http://zotero.org/users/13901503/items/UEK27R7E"],"itemData":{"id":3717,"type":"article-journal","abstract":"In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0F551F">
        <w:t>(21,22)</w:t>
      </w:r>
      <w:r>
        <w:fldChar w:fldCharType="end"/>
      </w:r>
      <w:r>
        <w:t xml:space="preserve">, compromise the epithelial barrier </w:t>
      </w:r>
      <w:r>
        <w:fldChar w:fldCharType="begin"/>
      </w:r>
      <w:r w:rsidR="000F551F">
        <w:instrText xml:space="preserve"> ADDIN ZOTERO_ITEM CSL_CITATION {"citationID":"p6SP8MSV","properties":{"formattedCitation":"(23)","plainCitation":"(23)","noteIndex":0},"citationItems":[{"id":3191,"uris":["http://zotero.org/users/13901503/items/EJNDQDMH"],"itemData":{"id":3191,"type":"article-journal","abstract":"The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0F551F">
        <w:rPr>
          <w:rFonts w:ascii="Cambria Math" w:hAnsi="Cambria Math" w:cs="Cambria Math"/>
        </w:rPr>
        <w:instrText>∼</w:instrText>
      </w:r>
      <w:r w:rsidR="000F551F">
        <w:instrText xml:space="preserve">37°C or heated over 90 min to a core body temperature of </w:instrText>
      </w:r>
      <w:r w:rsidR="000F551F">
        <w:rPr>
          <w:rFonts w:ascii="Cambria Math" w:hAnsi="Cambria Math" w:cs="Cambria Math"/>
        </w:rPr>
        <w:instrText>∼</w:instrText>
      </w:r>
      <w:r w:rsidR="000F551F">
        <w:instrText xml:space="preserve">41, </w:instrText>
      </w:r>
      <w:r w:rsidR="000F551F">
        <w:rPr>
          <w:rFonts w:ascii="Cambria Math" w:hAnsi="Cambria Math" w:cs="Cambria Math"/>
        </w:rPr>
        <w:instrText>∼</w:instrText>
      </w:r>
      <w:r w:rsidR="000F551F">
        <w:instrText xml:space="preserve">41.5, or </w:instrText>
      </w:r>
      <w:r w:rsidR="000F551F">
        <w:rPr>
          <w:rFonts w:ascii="Cambria Math" w:hAnsi="Cambria Math" w:cs="Cambria Math"/>
        </w:rPr>
        <w:instrText>∼</w:instrText>
      </w:r>
      <w:r w:rsidR="000F551F">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0F551F">
        <w:t>(23)</w:t>
      </w:r>
      <w:r>
        <w:fldChar w:fldCharType="end"/>
      </w:r>
      <w:r>
        <w:t xml:space="preserve">, and trigger immune activation </w:t>
      </w:r>
      <w:r>
        <w:fldChar w:fldCharType="begin"/>
      </w:r>
      <w:r w:rsidR="000F551F">
        <w:instrText xml:space="preserve"> ADDIN ZOTERO_ITEM CSL_CITATION {"citationID":"XmY2intM","properties":{"formattedCitation":"(24)","plainCitation":"(24)","noteIndex":0},"citationItems":[{"id":430,"uris":["http://zotero.org/users/13901503/items/SNI7JEF9"],"itemData":{"id":430,"type":"article-journal","abstract":"High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0F551F">
        <w:t>(24)</w:t>
      </w:r>
      <w:r>
        <w:fldChar w:fldCharType="end"/>
      </w:r>
      <w:r>
        <w:t xml:space="preserve">. Gut microbes typically help maintain redox balance </w:t>
      </w:r>
      <w:r>
        <w:fldChar w:fldCharType="begin"/>
      </w:r>
      <w:r w:rsidR="000F551F">
        <w:instrText xml:space="preserve"> ADDIN ZOTERO_ITEM CSL_CITATION {"citationID":"yxSWjnfP","properties":{"formattedCitation":"(25\\uc0\\u8211{}27)","plainCitation":"(25–27)","noteIndex":0},"citationItems":[{"id":3255,"uris":["http://zotero.org/users/13901503/items/FQ9APYWZ"],"itemData":{"id":3255,"type":"article-journal","abstract":"The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0F551F" w:rsidRPr="000F551F">
        <w:rPr>
          <w:rFonts w:eastAsiaTheme="minorHAnsi"/>
          <w14:ligatures w14:val="standardContextual"/>
        </w:rPr>
        <w:t>(25–27)</w:t>
      </w:r>
      <w:r>
        <w:fldChar w:fldCharType="end"/>
      </w:r>
      <w:r>
        <w:t xml:space="preserve">, but heat-induced changes in community composition have been </w:t>
      </w:r>
      <w:r>
        <w:lastRenderedPageBreak/>
        <w:t>linked to</w:t>
      </w:r>
      <w:r w:rsidRPr="00517B83">
        <w:t xml:space="preserve"> </w:t>
      </w:r>
      <w:r>
        <w:t xml:space="preserve">reduced antioxidant metabolism </w:t>
      </w:r>
      <w:r>
        <w:fldChar w:fldCharType="begin"/>
      </w:r>
      <w:r w:rsidR="000F551F">
        <w:instrText xml:space="preserve"> ADDIN ZOTERO_ITEM CSL_CITATION {"citationID":"AZa8n4Us","properties":{"formattedCitation":"(28,29)","plainCitation":"(28,29)","noteIndex":0},"citationItems":[{"id":3187,"uris":["http://zotero.org/users/13901503/items/DHD4XMP5"],"itemData":{"id":3187,"type":"article-journal","abstract":"Tsinling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0F551F">
        <w:t>(28,29)</w:t>
      </w:r>
      <w:r>
        <w:fldChar w:fldCharType="end"/>
      </w:r>
      <w:r>
        <w:t xml:space="preserve"> and increased epithelial damage </w:t>
      </w:r>
      <w:r>
        <w:fldChar w:fldCharType="begin"/>
      </w:r>
      <w:r w:rsidR="000F551F">
        <w:instrText xml:space="preserve"> ADDIN ZOTERO_ITEM CSL_CITATION {"citationID":"8vD9oF4J","properties":{"formattedCitation":"(30)","plainCitation":"(30)","noteIndex":0},"citationItems":[{"id":3294,"uris":["http://zotero.org/users/13901503/items/K5DSCTE2"],"itemData":{"id":3294,"type":"article-journal","abstract":"Heat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0F551F">
        <w:t>(30)</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rsidR="000F551F">
        <w:instrText xml:space="preserve"> ADDIN ZOTERO_ITEM CSL_CITATION {"citationID":"FwhvEzZp","properties":{"formattedCitation":"(20,31,32)","plainCitation":"(20,31,32)","noteIndex":0},"citationItems":[{"id":3042,"uris":["http://zotero.org/users/13901503/items/AZMFVA5Z"],"itemData":{"id":3042,"type":"article-journal","abstract":"Heat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t>(20,31,32)</w:t>
      </w:r>
      <w:r>
        <w:fldChar w:fldCharType="end"/>
      </w:r>
      <w:r>
        <w:t xml:space="preserve">, phyla composed primarily of obligate anaerobes lacking robust ROS defenses </w:t>
      </w:r>
      <w:r>
        <w:fldChar w:fldCharType="begin"/>
      </w:r>
      <w:r w:rsidR="000F551F">
        <w:instrText xml:space="preserve"> ADDIN ZOTERO_ITEM CSL_CITATION {"citationID":"li75gYnN","properties":{"formattedCitation":"(33,34)","plainCitation":"(33,34)","noteIndex":0},"citationItems":[{"id":3598,"uris":["http://zotero.org/users/13901503/items/AT42KT3B"],"itemData":{"id":3598,"type":"article-journal","abstract":"It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0F551F">
        <w:t>(33,34)</w:t>
      </w:r>
      <w:r>
        <w:fldChar w:fldCharType="end"/>
      </w:r>
      <w:r>
        <w:t xml:space="preserve">, and increases in Proteobacteria </w:t>
      </w:r>
      <w:r>
        <w:fldChar w:fldCharType="begin"/>
      </w:r>
      <w:r w:rsidR="000F551F">
        <w:instrText xml:space="preserve"> ADDIN ZOTERO_ITEM CSL_CITATION {"citationID":"SGLa3gqs","properties":{"formattedCitation":"(16)","plainCitation":"(16)","noteIndex":0},"citationItems":[{"id":960,"uris":["http://zotero.org/users/13901503/items/KQS25QFF"],"itemData":{"id":960,"type":"article-journal","abstract":"Temperature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0F551F">
        <w:t>(16)</w:t>
      </w:r>
      <w:r>
        <w:fldChar w:fldCharType="end"/>
      </w:r>
      <w:r>
        <w:t xml:space="preserve">, a phylum dominated by facultative anaerobes that thrive in higher-oxygen conditions </w:t>
      </w:r>
      <w:r>
        <w:fldChar w:fldCharType="begin"/>
      </w:r>
      <w:r w:rsidR="000F551F">
        <w:instrText xml:space="preserve"> ADDIN ZOTERO_ITEM CSL_CITATION {"citationID":"hywOAMMP","properties":{"formattedCitation":"(35,36)","plainCitation":"(35,36)","noteIndex":0},"citationItems":[{"id":3399,"uris":["http://zotero.org/users/13901503/items/9SHPRSI6"],"itemData":{"id":3399,"type":"article-journal","abstract":"Background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t>(35,36)</w:t>
      </w:r>
      <w:r>
        <w:fldChar w:fldCharType="end"/>
      </w:r>
      <w:r>
        <w:t>.</w:t>
      </w:r>
    </w:p>
    <w:p w14:paraId="3E61CF58" w14:textId="632200AA" w:rsidR="00A908C3" w:rsidRDefault="00A908C3" w:rsidP="00A908C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0F551F">
        <w:instrText xml:space="preserve"> ADDIN ZOTERO_ITEM CSL_CITATION {"citationID":"4EOAwxYn","properties":{"formattedCitation":"(37\\uc0\\u8211{}39)","plainCitation":"(37–39)","noteIndex":0},"citationItems":[{"id":3409,"uris":["http://zotero.org/users/13901503/items/73VRZX5M"],"itemData":{"id":3409,"type":"article-journal","abstract":"Bacteria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0F551F" w:rsidRPr="000F551F">
        <w:rPr>
          <w:rFonts w:eastAsiaTheme="minorHAnsi"/>
          <w14:ligatures w14:val="standardContextual"/>
        </w:rPr>
        <w:t>(37–39)</w:t>
      </w:r>
      <w:r>
        <w:fldChar w:fldCharType="end"/>
      </w:r>
      <w:r>
        <w:t xml:space="preserve">, which support anti-inflammatory mechanisms that promote immune tolerance of the microbiome </w:t>
      </w:r>
      <w:r>
        <w:fldChar w:fldCharType="begin"/>
      </w:r>
      <w:r w:rsidR="000F551F">
        <w:instrText xml:space="preserve"> ADDIN ZOTERO_ITEM CSL_CITATION {"citationID":"KBg1IspQ","properties":{"formattedCitation":"(40\\uc0\\u8211{}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0F551F" w:rsidRPr="000F551F">
        <w:rPr>
          <w:rFonts w:eastAsiaTheme="minorHAnsi"/>
          <w14:ligatures w14:val="standardContextual"/>
        </w:rPr>
        <w:t>(40–43)</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rsidR="000F551F">
        <w:instrText xml:space="preserve"> ADDIN ZOTERO_ITEM CSL_CITATION {"citationID":"96RB1402","properties":{"formattedCitation":"(19)","plainCitation":"(19)","noteIndex":0},"citationItems":[{"id":1974,"uris":["http://zotero.org/users/13901503/items/TEZ5HVYB"],"itemData":{"id":1974,"type":"article-journal","abstract":"The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0F551F">
        <w:t>(19)</w:t>
      </w:r>
      <w:r>
        <w:fldChar w:fldCharType="end"/>
      </w:r>
      <w:r>
        <w:t xml:space="preserve"> changes in the levels of circulating cytokines, and altered gut microbiome composition </w:t>
      </w:r>
      <w:r>
        <w:fldChar w:fldCharType="begin"/>
      </w:r>
      <w:r w:rsidR="000F551F">
        <w:instrText xml:space="preserve"> ADDIN ZOTERO_ITEM CSL_CITATION {"citationID":"pLZZrluM","properties":{"formattedCitation":"(17,44)","plainCitation":"(17,44)","noteIndex":0},"citationItems":[{"id":3108,"uris":["http://zotero.org/users/13901503/items/989JE4MX"],"itemData":{"id":3108,"type":"article-journal","abstract":"Abstract\n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0F551F">
        <w:t>(17,44)</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rsidR="000F551F">
        <w:instrText xml:space="preserve"> ADDIN ZOTERO_ITEM CSL_CITATION {"citationID":"BINQ65EW","properties":{"formattedCitation":"(45,46)","plainCitation":"(45,46)","noteIndex":0},"citationItems":[{"id":3082,"uris":["http://zotero.org/users/13901503/items/XLXTRNWV"],"itemData":{"id":3082,"type":"article-journal","abstract":"Accumulating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0F551F">
        <w:t>(45,46)</w:t>
      </w:r>
      <w:r>
        <w:fldChar w:fldCharType="end"/>
      </w:r>
      <w:r>
        <w:t xml:space="preserve">] and have focused either on ectotherms [e.g., amphibians </w:t>
      </w:r>
      <w:r>
        <w:fldChar w:fldCharType="begin"/>
      </w:r>
      <w:r w:rsidR="000F551F">
        <w:instrText xml:space="preserve"> ADDIN ZOTERO_ITEM CSL_CITATION {"citationID":"hjmuj1RR","properties":{"formattedCitation":"(18,47)","plainCitation":"(18,47)","noteIndex":0},"citationItems":[{"id":1987,"uris":["http://zotero.org/users/13901503/items/VRKTJEKQ"],"itemData":{"id":1987,"type":"article-journal","abstract":"Understanding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0F551F">
        <w:t>(18,47)</w:t>
      </w:r>
      <w:r>
        <w:fldChar w:fldCharType="end"/>
      </w:r>
      <w:r>
        <w:t xml:space="preserve">, fish </w:t>
      </w:r>
      <w:r>
        <w:fldChar w:fldCharType="begin"/>
      </w:r>
      <w:r w:rsidR="000F551F">
        <w:instrText xml:space="preserve"> ADDIN ZOTERO_ITEM CSL_CITATION {"citationID":"H4zHWU6r","properties":{"formattedCitation":"(28)","plainCitation":"(28)","noteIndex":0},"citationItems":[{"id":3187,"uris":["http://zotero.org/users/13901503/items/DHD4XMP5"],"itemData":{"id":3187,"type":"article-journal","abstract":"Tsinling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0F551F">
        <w:t>(28)</w:t>
      </w:r>
      <w:r>
        <w:fldChar w:fldCharType="end"/>
      </w:r>
      <w:r>
        <w:t xml:space="preserve">, reptiles </w:t>
      </w:r>
      <w:r>
        <w:fldChar w:fldCharType="begin"/>
      </w:r>
      <w:r w:rsidR="000F551F">
        <w:instrText xml:space="preserve"> ADDIN ZOTERO_ITEM CSL_CITATION {"citationID":"BUJr21f7","properties":{"formattedCitation":"(32,48)","plainCitation":"(32,48)","noteIndex":0},"citationItems":[{"id":1961,"uris":["http://zotero.org/users/13901503/items/UL2CLBKR"],"itemData":{"id":1961,"type":"article-journal","abstract":"Climate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0F551F">
        <w:t>(32,48)</w:t>
      </w:r>
      <w:r>
        <w:fldChar w:fldCharType="end"/>
      </w:r>
      <w:r>
        <w:t xml:space="preserve">] or on domestic livestock [e.g., pigs </w:t>
      </w:r>
      <w:r>
        <w:fldChar w:fldCharType="begin"/>
      </w:r>
      <w:r w:rsidR="000F551F">
        <w:instrText xml:space="preserve"> ADDIN ZOTERO_ITEM CSL_CITATION {"citationID":"sR4AjVW0","properties":{"formattedCitation":"(30)","plainCitation":"(30)","noteIndex":0},"citationItems":[{"id":3294,"uris":["http://zotero.org/users/13901503/items/K5DSCTE2"],"itemData":{"id":3294,"type":"article-journal","abstract":"Heat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0F551F">
        <w:t>(30)</w:t>
      </w:r>
      <w:r>
        <w:fldChar w:fldCharType="end"/>
      </w:r>
      <w:r>
        <w:t xml:space="preserve">, cows </w:t>
      </w:r>
      <w:r>
        <w:fldChar w:fldCharType="begin"/>
      </w:r>
      <w:r w:rsidR="000F551F">
        <w:instrText xml:space="preserve"> ADDIN ZOTERO_ITEM CSL_CITATION {"citationID":"nvkrFcWR","properties":{"formattedCitation":"(17,19,44)","plainCitation":"(17,19,44)","noteIndex":0},"citationItems":[{"id":3108,"uris":["http://zotero.org/users/13901503/items/989JE4MX"],"itemData":{"id":3108,"type":"article-journal","abstract":"Abstract\n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0F551F">
        <w:t>(17,19,44)</w:t>
      </w:r>
      <w:r>
        <w:fldChar w:fldCharType="end"/>
      </w:r>
      <w:r>
        <w:t xml:space="preserve">, poultry </w:t>
      </w:r>
      <w:r>
        <w:fldChar w:fldCharType="begin"/>
      </w:r>
      <w:r w:rsidR="000F551F">
        <w:instrText xml:space="preserve"> ADDIN ZOTERO_ITEM CSL_CITATION {"citationID":"c2wsWmYm","properties":{"formattedCitation":"(29,49)","plainCitation":"(29,49)","noteIndex":0},"citationItems":[{"id":3362,"uris":["http://zotero.org/users/13901503/items/IXQSNCGD"],"itemData":{"id":3362,"type":"article-journal","abstract":"Introduction\nHeat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0F551F">
        <w:t>(29,49)</w:t>
      </w:r>
      <w:r>
        <w:fldChar w:fldCharType="end"/>
      </w:r>
      <w:r>
        <w:t>]. Therefore, we have little understanding of how this system functions in wild populations in response to natural thermal variation.</w:t>
      </w:r>
    </w:p>
    <w:p w14:paraId="495C3EFB" w14:textId="066623D3" w:rsidR="00A908C3" w:rsidRDefault="00A908C3" w:rsidP="00A908C3">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000F551F">
        <w:instrText xml:space="preserve"> ADDIN ZOTERO_ITEM CSL_CITATION {"citationID":"FkMkFmsj","properties":{"formattedCitation":"(8)","plainCitation":"(8)","noteIndex":0},"citationItems":[{"id":1689,"uris":["http://zotero.org/users/13901503/items/2TJCS3UQ"],"itemData":{"id":1689,"type":"article-journal","abstract":"Rising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rPr>
          <w:rFonts w:eastAsiaTheme="minorHAnsi"/>
          <w14:ligatures w14:val="standardContextual"/>
        </w:rPr>
        <w:t>(8)</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rsidR="000F551F">
        <w:instrText xml:space="preserve"> ADDIN ZOTERO_ITEM CSL_CITATION {"citationID":"UNmWgoQb","properties":{"formattedCitation":"(50)","plainCitation":"(50)","noteIndex":0},"citationItems":[{"id":513,"uris":["http://zotero.org/users/13901503/items/BEFXLUSL"],"itemData":{"id":513,"type":"article-journal","abstract":"Increased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0F551F">
        <w:rPr>
          <w:rFonts w:eastAsiaTheme="minorHAnsi"/>
          <w14:ligatures w14:val="standardContextual"/>
        </w:rPr>
        <w:t>(50)</w:t>
      </w:r>
      <w:r>
        <w:fldChar w:fldCharType="end"/>
      </w:r>
      <w:r>
        <w:t xml:space="preserve">. Macrophages play a central role in host containment of the gut microbiome </w:t>
      </w:r>
      <w:r>
        <w:fldChar w:fldCharType="begin"/>
      </w:r>
      <w:r w:rsidR="000F551F">
        <w:instrText xml:space="preserve"> ADDIN ZOTERO_ITEM CSL_CITATION {"citationID":"EavUBInj","properties":{"formattedCitation":"(51)","plainCitation":"(51)","noteIndex":0},"citationItems":[{"id":2059,"uris":["http://zotero.org/users/13901503/items/JE3VXSP3"],"itemData":{"id":2059,"type":"article-journal","abstract":"Mucosal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0F551F">
        <w:rPr>
          <w:rFonts w:eastAsiaTheme="minorHAnsi"/>
          <w14:ligatures w14:val="standardContextual"/>
        </w:rPr>
        <w:t>(51)</w:t>
      </w:r>
      <w:r>
        <w:fldChar w:fldCharType="end"/>
      </w:r>
      <w:r>
        <w:t xml:space="preserve">, and microbial metabolites, including SCFAs and saturated fatty acids, regulate macrophage activity to maintain host tolerance and prevent chronic inflammatory disorders </w:t>
      </w:r>
      <w:r>
        <w:fldChar w:fldCharType="begin"/>
      </w:r>
      <w:r w:rsidR="000F551F">
        <w:instrText xml:space="preserve"> ADDIN ZOTERO_ITEM CSL_CITATION {"citationID":"YxsMzISt","properties":{"formattedCitation":"(40,52)","plainCitation":"(40,52)","noteIndex":0},"citationItems":[{"id":2073,"uris":["http://zotero.org/users/13901503/items/AVMVJBUV"],"itemData":{"id":2073,"type":"article-journal","abstract":"Short-chain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0F551F">
        <w:rPr>
          <w:rFonts w:eastAsiaTheme="minorHAnsi"/>
          <w14:ligatures w14:val="standardContextual"/>
        </w:rPr>
        <w:t>(40,52)</w:t>
      </w:r>
      <w:r>
        <w:fldChar w:fldCharType="end"/>
      </w:r>
      <w:r>
        <w:t>. Therefore, neopterin is a valuable tool for examining microbiome-immune homeostasis.</w:t>
      </w:r>
    </w:p>
    <w:p w14:paraId="72E8FF1E" w14:textId="7BF38D48" w:rsidR="00A908C3" w:rsidRDefault="00A908C3" w:rsidP="00A908C3">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0F551F">
        <w:instrText xml:space="preserve"> ADDIN ZOTERO_ITEM CSL_CITATION {"citationID":"yj0x0aG1","properties":{"formattedCitation":"(53)","plainCitation":"(53)","noteIndex":0},"citationItems":[{"id":543,"uris":["http://zotero.org/users/13901503/items/QHXU8E8Q"],"itemData":{"id":543,"type":"article-journal","abstract":"This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0F551F">
        <w:rPr>
          <w:rFonts w:eastAsiaTheme="minorHAnsi"/>
          <w14:ligatures w14:val="standardContextual"/>
        </w:rPr>
        <w:t>(53)</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0F551F">
        <w:instrText xml:space="preserve"> ADDIN ZOTERO_ITEM CSL_CITATION {"citationID":"tlBoOqeE","properties":{"formattedCitation":"(54)","plainCitation":"(54)","noteIndex":0},"citationItems":[{"id":564,"uris":["http://zotero.org/users/13901503/items/C7T2JIHZ"],"itemData":{"id":564,"type":"article-journal","abstract":"Objectives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0F551F">
        <w:rPr>
          <w:rFonts w:eastAsiaTheme="minorHAnsi"/>
          <w14:ligatures w14:val="standardContextual"/>
        </w:rPr>
        <w:t>(54)</w:t>
      </w:r>
      <w:r w:rsidRPr="002E2B9C">
        <w:fldChar w:fldCharType="end"/>
      </w:r>
      <w:r w:rsidRPr="002E2B9C">
        <w:t xml:space="preserve"> and can influence gut microbiome composition </w:t>
      </w:r>
      <w:r w:rsidRPr="002E2B9C">
        <w:fldChar w:fldCharType="begin"/>
      </w:r>
      <w:r w:rsidR="000F551F">
        <w:instrText xml:space="preserve"> ADDIN ZOTERO_ITEM CSL_CITATION {"citationID":"NViIKosI","properties":{"formattedCitation":"(55)","plainCitation":"(55)","noteIndex":0},"citationItems":[{"id":700,"uris":["http://zotero.org/users/13901503/items/HCYVY6PR"],"itemData":{"id":700,"type":"article-journal","abstract":"Research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0F551F">
        <w:rPr>
          <w:rFonts w:eastAsiaTheme="minorHAnsi"/>
          <w14:ligatures w14:val="standardContextual"/>
        </w:rPr>
        <w:t>(55)</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0F551F">
        <w:instrText xml:space="preserve"> ADDIN ZOTERO_ITEM CSL_CITATION {"citationID":"LVuLquir","properties":{"formattedCitation":"(56)","plainCitation":"(56)","noteIndex":0},"citationItems":[{"id":1716,"uris":["http://zotero.org/users/13901503/items/KXGKM98Y"],"itemData":{"id":1716,"type":"article-journal","abstract":"Hormone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0F551F">
        <w:rPr>
          <w:rFonts w:eastAsiaTheme="minorHAnsi"/>
          <w14:ligatures w14:val="standardContextual"/>
        </w:rPr>
        <w:t>(56)</w:t>
      </w:r>
      <w:r w:rsidRPr="002E2B9C">
        <w:fldChar w:fldCharType="end"/>
      </w:r>
      <w:r w:rsidRPr="002E2B9C">
        <w:t xml:space="preserve"> or immunity </w:t>
      </w:r>
      <w:r w:rsidRPr="002E2B9C">
        <w:fldChar w:fldCharType="begin"/>
      </w:r>
      <w:r w:rsidR="000F551F">
        <w:instrText xml:space="preserve"> ADDIN ZOTERO_ITEM CSL_CITATION {"citationID":"PruLugK3","properties":{"formattedCitation":"(8)","plainCitation":"(8)","noteIndex":0},"citationItems":[{"id":1689,"uris":["http://zotero.org/users/13901503/items/2TJCS3UQ"],"itemData":{"id":1689,"type":"article-journal","abstract":"Rising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rPr>
          <w:rFonts w:eastAsiaTheme="minorHAnsi"/>
          <w14:ligatures w14:val="standardContextual"/>
        </w:rPr>
        <w:t>(8)</w:t>
      </w:r>
      <w:r w:rsidRPr="002E2B9C">
        <w:fldChar w:fldCharType="end"/>
      </w:r>
      <w:r w:rsidRPr="002E2B9C">
        <w:t xml:space="preserve">, suggesting that these </w:t>
      </w:r>
      <w:r w:rsidRPr="002E2B9C">
        <w:lastRenderedPageBreak/>
        <w:t>monkeys are not exposed to the same seasonal stressors. This is likely because our study site is highly disturbed and bordered by secondary forest and agriculture, where capuchins can exploit anthropogenic food and water sources even during the dry season</w:t>
      </w:r>
      <w:r w:rsidRPr="002E2B9C">
        <w:fldChar w:fldCharType="begin"/>
      </w:r>
      <w:r w:rsidR="000F551F">
        <w:instrText xml:space="preserve"> ADDIN ZOTERO_ITEM CSL_CITATION {"citationID":"bsnDokkS","properties":{"formattedCitation":"(57)","plainCitation":"(57)","noteIndex":0},"citationItems":[{"id":559,"uris":["http://zotero.org/users/13901503/items/Z3E2X5D7"],"itemData":{"id":559,"type":"article-journal","abstract":"Across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2E2B9C">
        <w:fldChar w:fldCharType="separate"/>
      </w:r>
      <w:r w:rsidR="000F551F">
        <w:rPr>
          <w:rFonts w:eastAsiaTheme="minorHAnsi"/>
          <w14:ligatures w14:val="standardContextual"/>
        </w:rPr>
        <w:t>(57)</w:t>
      </w:r>
      <w:r w:rsidRPr="002E2B9C">
        <w:fldChar w:fldCharType="end"/>
      </w:r>
      <w:r w:rsidRPr="002E2B9C">
        <w:t>. Consequently, studying 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6F901D3A" w14:textId="77777777" w:rsidR="00A908C3" w:rsidRDefault="00A908C3" w:rsidP="00A908C3">
      <w:pPr>
        <w:ind w:firstLine="720"/>
      </w:pPr>
      <w:r>
        <w:t xml:space="preserve"> </w:t>
      </w:r>
    </w:p>
    <w:p w14:paraId="06BE3987" w14:textId="77777777" w:rsidR="00A908C3" w:rsidRDefault="00A908C3" w:rsidP="00A908C3">
      <w:r>
        <w:t xml:space="preserve">Methods: </w:t>
      </w:r>
    </w:p>
    <w:p w14:paraId="4AB1A278" w14:textId="77777777" w:rsidR="00A908C3" w:rsidRDefault="00A908C3" w:rsidP="00A908C3">
      <w:pPr>
        <w:rPr>
          <w:u w:val="single"/>
        </w:rPr>
      </w:pPr>
      <w:r w:rsidRPr="00DE0C60">
        <w:rPr>
          <w:u w:val="single"/>
        </w:rPr>
        <w:t>Site information and data collection</w:t>
      </w:r>
    </w:p>
    <w:p w14:paraId="1BB2B8CD" w14:textId="0C6905C8" w:rsidR="00A908C3" w:rsidRDefault="00A908C3" w:rsidP="00A908C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0F551F">
        <w:instrText xml:space="preserve"> ADDIN ZOTERO_ITEM CSL_CITATION {"citationID":"LCB9ZKPz","properties":{"formattedCitation":"(57)","plainCitation":"(57)","noteIndex":0},"citationItems":[{"id":559,"uris":["http://zotero.org/users/13901503/items/Z3E2X5D7"],"itemData":{"id":559,"type":"article-journal","abstract":"Across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0F551F">
        <w:rPr>
          <w:rFonts w:eastAsiaTheme="minorHAnsi"/>
          <w14:ligatures w14:val="standardContextual"/>
        </w:rPr>
        <w:t>(57)</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26856D5" w14:textId="4958896C" w:rsidR="00A908C3" w:rsidRPr="00AB188E" w:rsidRDefault="00A908C3" w:rsidP="00A908C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0F551F">
        <w:instrText xml:space="preserve"> ADDIN ZOTERO_ITEM CSL_CITATION {"citationID":"WcH6RPHL","properties":{"formattedCitation":"(58)","plainCitation":"(58)","noteIndex":0},"citationItems":[{"id":13,"uris":["http://zotero.org/users/13901503/items/PSP5FMHG"],"itemData":{"id":13,"type":"article-journal","abstract":"The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0F551F">
        <w:rPr>
          <w:rFonts w:eastAsiaTheme="minorHAnsi"/>
          <w14:ligatures w14:val="standardContextual"/>
        </w:rPr>
        <w:t>(58)</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0F551F">
        <w:rPr>
          <w:bCs/>
        </w:rPr>
        <w:instrText xml:space="preserve"> ADDIN ZOTERO_ITEM CSL_CITATION {"citationID":"AqOs0Bp6","properties":{"formattedCitation":"(59)","plainCitation":"(59)","noteIndex":0},"citationItems":[{"id":1721,"uris":["http://zotero.org/users/13901503/items/EFIJNSWE"],"itemData":{"id":1721,"type":"article-journal","abstract":"Metagenomic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0F551F">
        <w:rPr>
          <w:rFonts w:eastAsiaTheme="minorHAnsi"/>
          <w14:ligatures w14:val="standardContextual"/>
        </w:rPr>
        <w:t>(59)</w:t>
      </w:r>
      <w:r>
        <w:rPr>
          <w:bCs/>
        </w:rPr>
        <w:fldChar w:fldCharType="end"/>
      </w:r>
      <w:r>
        <w:rPr>
          <w:bCs/>
        </w:rPr>
        <w:t xml:space="preserve">. </w:t>
      </w:r>
      <w:r>
        <w:t xml:space="preserve">We collected urine samples using a clean catch method </w:t>
      </w:r>
      <w:r>
        <w:rPr>
          <w:bCs/>
        </w:rPr>
        <w:fldChar w:fldCharType="begin"/>
      </w:r>
      <w:r w:rsidR="000F551F">
        <w:rPr>
          <w:bCs/>
        </w:rPr>
        <w:instrText xml:space="preserve"> ADDIN ZOTERO_ITEM CSL_CITATION {"citationID":"OT0mvtJ3","properties":{"formattedCitation":"(54)","plainCitation":"(54)","noteIndex":0},"citationItems":[{"id":564,"uris":["http://zotero.org/users/13901503/items/C7T2JIHZ"],"itemData":{"id":564,"type":"article-journal","abstract":"Objectives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0F551F">
        <w:rPr>
          <w:rFonts w:eastAsiaTheme="minorHAnsi"/>
          <w14:ligatures w14:val="standardContextual"/>
        </w:rPr>
        <w:t>(54)</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0F551F">
        <w:rPr>
          <w:bCs/>
        </w:rPr>
        <w:instrText xml:space="preserve"> ADDIN ZOTERO_ITEM CSL_CITATION {"citationID":"9aAKfPlg","properties":{"formattedCitation":"(56)","plainCitation":"(56)","noteIndex":0},"citationItems":[{"id":1716,"uris":["http://zotero.org/users/13901503/items/KXGKM98Y"],"itemData":{"id":1716,"type":"article-journal","abstract":"Hormone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0F551F">
        <w:rPr>
          <w:rFonts w:eastAsiaTheme="minorHAnsi"/>
          <w14:ligatures w14:val="standardContextual"/>
        </w:rPr>
        <w:t>(56)</w:t>
      </w:r>
      <w:r>
        <w:rPr>
          <w:bCs/>
        </w:rPr>
        <w:fldChar w:fldCharType="end"/>
      </w:r>
      <w:r>
        <w:rPr>
          <w:bCs/>
        </w:rPr>
        <w:t xml:space="preserve">. </w:t>
      </w:r>
    </w:p>
    <w:p w14:paraId="67D7F25B" w14:textId="5B2874EA" w:rsidR="00A908C3" w:rsidRDefault="00A908C3" w:rsidP="00A908C3">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2D1193">
        <w:rPr>
          <w:rStyle w:val="Emphasis"/>
          <w:i w:val="0"/>
          <w:iCs w:val="0"/>
        </w:rPr>
        <w:t>Taboga</w:t>
      </w:r>
      <w:proofErr w:type="spellEnd"/>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0F551F">
        <w:instrText xml:space="preserve"> ADDIN ZOTERO_ITEM CSL_CITATION {"citationID":"hpeAEVbe","properties":{"formattedCitation":"(60)","plainCitation":"(60)","noteIndex":0},"citationItems":[{"id":590,"uris":["http://zotero.org/users/13901503/items/V8828FH9"],"itemData":{"id":590,"type":"article-journal","container-title":"Revista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0F551F">
        <w:rPr>
          <w:rFonts w:eastAsiaTheme="minorHAnsi"/>
          <w14:ligatures w14:val="standardContextual"/>
        </w:rPr>
        <w:t>(60)</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proofErr w:type="spellStart"/>
      <w:r w:rsidRPr="002D1193">
        <w:rPr>
          <w:rStyle w:val="Emphasis"/>
          <w:i w:val="0"/>
          <w:iCs w:val="0"/>
        </w:rPr>
        <w:t>Taboga</w:t>
      </w:r>
      <w:proofErr w:type="spellEnd"/>
      <w:r w:rsidRPr="00714EDC">
        <w:rPr>
          <w:i/>
          <w:iCs/>
        </w:rPr>
        <w:t xml:space="preserve"> </w:t>
      </w:r>
      <w:r w:rsidRPr="000A6861">
        <w:t>white</w:t>
      </w:r>
      <w:r>
        <w:t xml:space="preserve">-faced </w:t>
      </w:r>
      <w:r>
        <w:lastRenderedPageBreak/>
        <w:t xml:space="preserve">capuchin population </w:t>
      </w:r>
      <w:r>
        <w:fldChar w:fldCharType="begin"/>
      </w:r>
      <w:r w:rsidR="000F551F">
        <w:instrText xml:space="preserve"> ADDIN ZOTERO_ITEM CSL_CITATION {"citationID":"bU2rPvGm","properties":{"formattedCitation":"(8)","plainCitation":"(8)","noteIndex":0},"citationItems":[{"id":1689,"uris":["http://zotero.org/users/13901503/items/2TJCS3UQ"],"itemData":{"id":1689,"type":"article-journal","abstract":"Rising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0F551F">
        <w:t>(8)</w:t>
      </w:r>
      <w:r>
        <w:fldChar w:fldCharType="end"/>
      </w:r>
      <w:r>
        <w:t xml:space="preserve">, given the habitat similarity and proximity </w:t>
      </w:r>
      <w:r w:rsidRPr="002D1193">
        <w:t xml:space="preserve">to </w:t>
      </w:r>
      <w:proofErr w:type="spellStart"/>
      <w:r w:rsidRPr="002D1193">
        <w:t>Taboga</w:t>
      </w:r>
      <w:proofErr w:type="spellEnd"/>
      <w:r w:rsidRPr="002D1193">
        <w:t>.</w:t>
      </w:r>
      <w:r>
        <w:t xml:space="preserve"> The station records maximum and minimum air temperature every 15 minutes.</w:t>
      </w:r>
    </w:p>
    <w:p w14:paraId="62798A1D" w14:textId="77777777" w:rsidR="00A908C3" w:rsidRDefault="00A908C3" w:rsidP="00A908C3"/>
    <w:p w14:paraId="6BB45A71" w14:textId="77777777" w:rsidR="00A908C3" w:rsidRDefault="00A908C3" w:rsidP="00A908C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00FE8E13" w14:textId="77777777" w:rsidR="00A908C3" w:rsidRDefault="00A908C3" w:rsidP="00A908C3">
      <w:pPr>
        <w:rPr>
          <w:i/>
          <w:iCs/>
        </w:rPr>
      </w:pPr>
      <w:r w:rsidRPr="00147548">
        <w:rPr>
          <w:i/>
          <w:iCs/>
        </w:rPr>
        <w:t>DNA extraction</w:t>
      </w:r>
    </w:p>
    <w:p w14:paraId="409D2D78" w14:textId="57DA5D90" w:rsidR="00A908C3" w:rsidRPr="00147548" w:rsidRDefault="00A908C3" w:rsidP="00A908C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0F551F">
        <w:instrText xml:space="preserve"> ADDIN ZOTERO_ITEM CSL_CITATION {"citationID":"GSwb9QQA","properties":{"formattedCitation":"(61\\uc0\\u8211{}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0F551F">
        <w:rPr>
          <w:rFonts w:ascii="Cambria Math" w:hAnsi="Cambria Math" w:cs="Cambria Math"/>
        </w:rPr>
        <w:instrText>∼</w:instrText>
      </w:r>
      <w:r w:rsidR="000F551F">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0F551F">
        <w:rPr>
          <w:rFonts w:ascii="Cambria Math" w:hAnsi="Cambria Math" w:cs="Cambria Math"/>
        </w:rPr>
        <w:instrText>∼</w:instrText>
      </w:r>
      <w:r w:rsidR="000F551F">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0F551F" w:rsidRPr="000F551F">
        <w:rPr>
          <w:rFonts w:eastAsiaTheme="minorHAnsi"/>
          <w14:ligatures w14:val="standardContextual"/>
        </w:rPr>
        <w:t>(61–63)</w:t>
      </w:r>
      <w:r>
        <w:fldChar w:fldCharType="end"/>
      </w:r>
      <w:r>
        <w:t>.</w:t>
      </w:r>
    </w:p>
    <w:p w14:paraId="68E621C5" w14:textId="77777777" w:rsidR="00A908C3" w:rsidRPr="00FD15B2" w:rsidRDefault="00A908C3" w:rsidP="00A908C3"/>
    <w:p w14:paraId="5FAA6B51" w14:textId="77777777" w:rsidR="00A908C3" w:rsidRDefault="00A908C3" w:rsidP="00A908C3">
      <w:pPr>
        <w:rPr>
          <w:i/>
          <w:iCs/>
        </w:rPr>
      </w:pPr>
      <w:r w:rsidRPr="00147548">
        <w:rPr>
          <w:i/>
          <w:iCs/>
        </w:rPr>
        <w:t xml:space="preserve">16s rRNA amplicon </w:t>
      </w:r>
      <w:r>
        <w:rPr>
          <w:i/>
          <w:iCs/>
        </w:rPr>
        <w:t>sequencing and data processing</w:t>
      </w:r>
    </w:p>
    <w:p w14:paraId="27E3D9B8" w14:textId="07112412" w:rsidR="00A908C3" w:rsidRDefault="00A908C3" w:rsidP="00A908C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0F551F">
        <w:instrText xml:space="preserve"> ADDIN ZOTERO_ITEM CSL_CITATION {"citationID":"4wH3RWCZ","properties":{"formattedCitation":"(64,65)","plainCitation":"(64,65)","noteIndex":0},"citationItems":[{"id":1652,"uris":["http://zotero.org/users/13901503/items/HTTZHT5K"],"itemData":{"id":1652,"type":"article-journal","abstract":"Sources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0F551F">
        <w:rPr>
          <w:rFonts w:eastAsiaTheme="minorHAnsi"/>
          <w14:ligatures w14:val="standardContextual"/>
        </w:rPr>
        <w:t>(64,65)</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6B2432C5" w14:textId="36F31256" w:rsidR="00A908C3" w:rsidRDefault="00A908C3" w:rsidP="00A908C3">
      <w:pPr>
        <w:ind w:firstLine="720"/>
      </w:pPr>
      <w:r>
        <w:t xml:space="preserve">We analyzed the resulting data using the Quantitative Insights into Microbial Ecology (QIIME2) platform </w:t>
      </w:r>
      <w:r>
        <w:fldChar w:fldCharType="begin"/>
      </w:r>
      <w:r w:rsidR="000F551F">
        <w:instrText xml:space="preserve"> ADDIN ZOTERO_ITEM CSL_CITATION {"citationID":"Bjv8Vjr7","properties":{"formattedCitation":"(66)","plainCitation":"(66)","noteIndex":0},"citationItems":[{"id":1655,"uris":["http://zotero.org/users/13901503/items/GQC5IVSJ"],"itemData":{"id":1655,"type":"article-journal","container-title":"Nature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0F551F">
        <w:rPr>
          <w:rFonts w:eastAsiaTheme="minorHAnsi"/>
          <w14:ligatures w14:val="standardContextual"/>
        </w:rPr>
        <w:t>(66)</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0F551F">
        <w:instrText xml:space="preserve"> ADDIN ZOTERO_ITEM CSL_CITATION {"citationID":"CHiMHSnG","properties":{"formattedCitation":"(67)","plainCitation":"(67)","noteIndex":0},"citationItems":[{"id":1656,"uris":["http://zotero.org/users/13901503/items/5QIKX6JW"],"itemData":{"id":1656,"type":"article-journal","abstract":"DADA2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0F551F">
        <w:rPr>
          <w:rFonts w:eastAsiaTheme="minorHAnsi"/>
          <w14:ligatures w14:val="standardContextual"/>
        </w:rPr>
        <w:t>(67)</w:t>
      </w:r>
      <w:r>
        <w:fldChar w:fldCharType="end"/>
      </w:r>
      <w:r>
        <w:t xml:space="preserve"> via the q2-dada2 pipeline, which infers Amplicon Sequence Variants (ASVs) by identifying exact sequences. We assigned taxonomy to ASV’s using the q2-feature classifier </w:t>
      </w:r>
      <w:r>
        <w:fldChar w:fldCharType="begin"/>
      </w:r>
      <w:r w:rsidR="000F551F">
        <w:instrText xml:space="preserve"> ADDIN ZOTERO_ITEM CSL_CITATION {"citationID":"Nz6FGjkT","properties":{"formattedCitation":"(68)","plainCitation":"(68)","noteIndex":0},"citationItems":[{"id":1662,"uris":["http://zotero.org/users/13901503/items/U2MLAXCJ"],"itemData":{"id":1662,"type":"article-journal","abstract":"Taxonomic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0F551F">
        <w:rPr>
          <w:rFonts w:eastAsiaTheme="minorHAnsi"/>
          <w14:ligatures w14:val="standardContextual"/>
        </w:rPr>
        <w:t>(68)</w:t>
      </w:r>
      <w:r>
        <w:fldChar w:fldCharType="end"/>
      </w:r>
      <w:r>
        <w:t xml:space="preserve"> against version 2022.10 of the Greengenes2 database </w:t>
      </w:r>
      <w:r>
        <w:fldChar w:fldCharType="begin"/>
      </w:r>
      <w:r w:rsidR="000F551F">
        <w:instrText xml:space="preserve"> ADDIN ZOTERO_ITEM CSL_CITATION {"citationID":"txLAM5mf","properties":{"formattedCitation":"(69,70)","plainCitation":"(69,70)","noteIndex":0},"citationItems":[{"id":1658,"uris":["http://zotero.org/users/13901503/items/I2KJAM89"],"itemData":{"id":1658,"type":"article-journal","abstract":"Reference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0F551F">
        <w:rPr>
          <w:rFonts w:eastAsiaTheme="minorHAnsi"/>
          <w14:ligatures w14:val="standardContextual"/>
        </w:rPr>
        <w:t>(69,70)</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and removed ASV’s found in less than 0.5% of total samples to avoid analyzing low-frequency taxa that are artifacts of the sequencing process </w:t>
      </w:r>
      <w:r>
        <w:fldChar w:fldCharType="begin"/>
      </w:r>
      <w:r w:rsidR="000F551F">
        <w:instrText xml:space="preserve"> ADDIN ZOTERO_ITEM CSL_CITATION {"citationID":"L2wCm92o","properties":{"formattedCitation":"(71)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0F551F">
        <w:rPr>
          <w:rFonts w:eastAsiaTheme="minorHAnsi"/>
          <w14:ligatures w14:val="standardContextual"/>
        </w:rPr>
        <w:t>(71)</w:t>
      </w:r>
      <w:r>
        <w:fldChar w:fldCharType="end"/>
      </w:r>
      <w:r>
        <w:t xml:space="preserve">. After filtering, we removed 102 additional ASV’s that were not assigned at the phylum level, resulting in </w:t>
      </w:r>
      <w:r w:rsidRPr="00830DDA">
        <w:t>1159</w:t>
      </w:r>
      <w:r>
        <w:t xml:space="preserve"> total remaining ASV’s. </w:t>
      </w:r>
    </w:p>
    <w:p w14:paraId="66BCA1FB" w14:textId="77777777" w:rsidR="00A908C3" w:rsidRDefault="00A908C3" w:rsidP="00A908C3"/>
    <w:p w14:paraId="6D9F021B" w14:textId="77777777" w:rsidR="00A908C3" w:rsidRDefault="00A908C3" w:rsidP="00A908C3">
      <w:pPr>
        <w:rPr>
          <w:i/>
          <w:iCs/>
        </w:rPr>
      </w:pPr>
      <w:r>
        <w:rPr>
          <w:i/>
          <w:iCs/>
        </w:rPr>
        <w:t>Shotgun metagenomic</w:t>
      </w:r>
      <w:r w:rsidRPr="00147548">
        <w:rPr>
          <w:i/>
          <w:iCs/>
        </w:rPr>
        <w:t xml:space="preserve"> </w:t>
      </w:r>
      <w:r>
        <w:rPr>
          <w:i/>
          <w:iCs/>
        </w:rPr>
        <w:t>sequencing and data processing</w:t>
      </w:r>
    </w:p>
    <w:p w14:paraId="0820C38B" w14:textId="77777777" w:rsidR="00A908C3" w:rsidRDefault="00A908C3" w:rsidP="00A908C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w:t>
      </w:r>
      <w:r>
        <w:lastRenderedPageBreak/>
        <w:t xml:space="preserve">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BFA5707" w14:textId="727FB1E8" w:rsidR="00A908C3" w:rsidRDefault="00A908C3" w:rsidP="00A908C3">
      <w:r>
        <w:tab/>
        <w:t xml:space="preserve">We quality-filtered the raw metagenomic sequences with </w:t>
      </w:r>
      <w:proofErr w:type="spellStart"/>
      <w:r>
        <w:t>KneadData</w:t>
      </w:r>
      <w:proofErr w:type="spellEnd"/>
      <w:r>
        <w:t xml:space="preserve"> (</w:t>
      </w:r>
      <w:r w:rsidRPr="003D15B6">
        <w:t>v0.12.0</w:t>
      </w:r>
      <w:r>
        <w:t>) using the standard parameters S</w:t>
      </w:r>
      <w:r w:rsidRPr="00975DCE">
        <w:t>LIDINGWINDOW:4:20</w:t>
      </w:r>
      <w:r>
        <w:t xml:space="preserve"> and</w:t>
      </w:r>
      <w:r w:rsidRPr="00975DCE">
        <w:t xml:space="preserve"> MINLEN:90</w:t>
      </w:r>
      <w:r>
        <w:t xml:space="preserve"> </w:t>
      </w:r>
      <w:r>
        <w:fldChar w:fldCharType="begin"/>
      </w:r>
      <w:r w:rsidR="000F551F">
        <w:instrText xml:space="preserve"> ADDIN ZOTERO_ITEM CSL_CITATION {"citationID":"1Zg0y02O","properties":{"formattedCitation":"(72)","plainCitation":"(72)","noteIndex":0},"citationItems":[{"id":968,"uris":["http://zotero.org/users/13901503/items/9YGIV4WL"],"itemData":{"id":968,"type":"article-journal","abstract":"Culture-independent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0F551F">
        <w:rPr>
          <w:rFonts w:eastAsiaTheme="minorHAnsi"/>
          <w14:ligatures w14:val="standardContextual"/>
        </w:rPr>
        <w:t>(72)</w:t>
      </w:r>
      <w:r>
        <w:fldChar w:fldCharType="end"/>
      </w:r>
      <w:r>
        <w:t xml:space="preserve">.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0F551F">
        <w:instrText xml:space="preserve"> ADDIN ZOTERO_ITEM CSL_CITATION {"citationID":"e5PQThsy","properties":{"formattedCitation":"(55)","plainCitation":"(55)","noteIndex":0},"citationItems":[{"id":700,"uris":["http://zotero.org/users/13901503/items/HCYVY6PR"],"itemData":{"id":700,"type":"article-journal","abstract":"Research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0F551F">
        <w:rPr>
          <w:rFonts w:eastAsiaTheme="minorHAnsi"/>
          <w14:ligatures w14:val="standardContextual"/>
        </w:rPr>
        <w:t>(55)</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and unintegrated values, leaving us with 548 unique metabolic pathways. We performed all subsequent analyses using R v4.3.1.</w:t>
      </w:r>
    </w:p>
    <w:p w14:paraId="7DE995D5" w14:textId="77777777" w:rsidR="00A908C3" w:rsidRDefault="00A908C3" w:rsidP="00A908C3"/>
    <w:p w14:paraId="05261AF9" w14:textId="77777777" w:rsidR="00A908C3" w:rsidRDefault="00A908C3" w:rsidP="00A908C3">
      <w:pPr>
        <w:rPr>
          <w:u w:val="single"/>
        </w:rPr>
      </w:pPr>
      <w:r>
        <w:rPr>
          <w:u w:val="single"/>
        </w:rPr>
        <w:t>Metadata assembly</w:t>
      </w:r>
    </w:p>
    <w:p w14:paraId="21E5690C" w14:textId="0B629218" w:rsidR="00A908C3" w:rsidRDefault="00A908C3" w:rsidP="00A908C3">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averaged the maximum temperature (collected every 15 minutes) 15 days before sample collection, to assess response to cumulative thermal </w:t>
      </w:r>
      <w:r w:rsidRPr="002E2B9C">
        <w:t xml:space="preserve">load </w:t>
      </w:r>
      <w:r w:rsidRPr="002E2B9C">
        <w:fldChar w:fldCharType="begin"/>
      </w:r>
      <w:r w:rsidR="000F551F">
        <w:instrText xml:space="preserve"> ADDIN ZOTERO_ITEM CSL_CITATION {"citationID":"5XvGEW0Y","properties":{"formattedCitation":"(8)","plainCitation":"(8)","noteIndex":0},"citationItems":[{"id":1689,"uris":["http://zotero.org/users/13901503/items/2TJCS3UQ"],"itemData":{"id":1689,"type":"article-journal","abstract":"Rising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000F551F">
        <w:t>(8)</w:t>
      </w:r>
      <w:r w:rsidRPr="002E2B9C">
        <w:fldChar w:fldCharType="end"/>
      </w:r>
      <w:r w:rsidRPr="002E2B9C">
        <w:t>.</w:t>
      </w:r>
      <w:r>
        <w:t xml:space="preserve"> We also paired each sample with all diet observations from the same individual within two weeks before sample collection, following time frames used in previous white-faced capuchin gut microbiome studies </w:t>
      </w:r>
      <w:r>
        <w:fldChar w:fldCharType="begin"/>
      </w:r>
      <w:r w:rsidR="000F551F">
        <w:instrText xml:space="preserve"> ADDIN ZOTERO_ITEM CSL_CITATION {"citationID":"JR1jMbxd","properties":{"formattedCitation":"(55,73)","plainCitation":"(55,73)","noteIndex":0},"citationItems":[{"id":1636,"uris":["http://zotero.org/users/13901503/items/5NZP9HX7"],"itemData":{"id":1636,"type":"article-journal","abstract":"Objectives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0F551F">
        <w:rPr>
          <w:rFonts w:eastAsiaTheme="minorHAnsi"/>
          <w14:ligatures w14:val="standardContextual"/>
        </w:rPr>
        <w:t>(55,73)</w:t>
      </w:r>
      <w:r>
        <w:fldChar w:fldCharType="end"/>
      </w:r>
      <w:r>
        <w:t xml:space="preserve">. We quantified diet diversity by modeling diet richness (i.e., the total number of unique food items recorded) as a function of the total number of feeding observations and extracting the residuals </w:t>
      </w:r>
      <w:r>
        <w:fldChar w:fldCharType="begin"/>
      </w:r>
      <w:r w:rsidR="000F551F">
        <w:instrText xml:space="preserve"> ADDIN ZOTERO_ITEM CSL_CITATION {"citationID":"KgDJiC4b","properties":{"formattedCitation":"(74)","plainCitation":"(74)","noteIndex":0},"citationItems":[{"id":1724,"uris":["http://zotero.org/users/13901503/items/VWJDBSPR"],"itemData":{"id":1724,"type":"article-journal","abstract":"The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0F551F">
        <w:rPr>
          <w:rFonts w:eastAsiaTheme="minorHAnsi"/>
          <w14:ligatures w14:val="standardContextual"/>
        </w:rPr>
        <w:t>(74)</w:t>
      </w:r>
      <w:r>
        <w:fldChar w:fldCharType="end"/>
      </w:r>
      <w: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1S) and controlled for this in subsequent analyses. After matching each sample with the appropriate metadata, we were left with 277 16s rRNA samples and 71 shotgun metagenomic samples. </w:t>
      </w:r>
    </w:p>
    <w:p w14:paraId="78FBB9BD" w14:textId="77777777" w:rsidR="00A908C3" w:rsidRDefault="00A908C3" w:rsidP="00A908C3"/>
    <w:p w14:paraId="6C117354" w14:textId="77777777" w:rsidR="00A908C3" w:rsidRDefault="00A908C3" w:rsidP="00A908C3">
      <w:pPr>
        <w:rPr>
          <w:u w:val="single"/>
        </w:rPr>
      </w:pPr>
      <w:r w:rsidRPr="00D807D7">
        <w:rPr>
          <w:u w:val="single"/>
        </w:rPr>
        <w:t>Community</w:t>
      </w:r>
      <w:r>
        <w:rPr>
          <w:u w:val="single"/>
        </w:rPr>
        <w:t>-level composition a</w:t>
      </w:r>
      <w:r w:rsidRPr="00D807D7">
        <w:rPr>
          <w:u w:val="single"/>
        </w:rPr>
        <w:t>nalysis</w:t>
      </w:r>
    </w:p>
    <w:p w14:paraId="74825E77" w14:textId="736CCA7A" w:rsidR="00A908C3" w:rsidRDefault="00A908C3" w:rsidP="00A908C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0F551F">
        <w:instrText xml:space="preserve"> ADDIN ZOTERO_ITEM CSL_CITATION {"citationID":"RU0uFdYd","properties":{"formattedCitation":"(75)","plainCitation":"(75)","noteIndex":0},"citationItems":[{"id":1387,"uris":["http://zotero.org/users/13901503/items/7MG3GNU9"],"itemData":{"id":1387,"type":"article-journal","abstract":"A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0F551F">
        <w:rPr>
          <w:rFonts w:eastAsiaTheme="minorHAnsi"/>
          <w14:ligatures w14:val="standardContextual"/>
        </w:rPr>
        <w:t>(75)</w:t>
      </w:r>
      <w:r>
        <w:fldChar w:fldCharType="end"/>
      </w:r>
      <w:r w:rsidRPr="009E07A2">
        <w:t xml:space="preserve"> </w:t>
      </w:r>
      <w:r>
        <w:fldChar w:fldCharType="begin"/>
      </w:r>
      <w:r w:rsidR="000F551F">
        <w:instrText xml:space="preserve"> ADDIN ZOTERO_ITEM CSL_CITATION {"citationID":"eI5jWKxN","properties":{"formattedCitation":"(76)","plainCitation":"(76)","noteIndex":0},"citationItems":[{"id":785,"uris":["http://zotero.org/users/13901503/items/MWL4M2Q4"],"itemData":{"id":785,"type":"article-journal","abstract":"&lt;p&gt;Datasets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0F551F">
        <w:rPr>
          <w:rFonts w:eastAsiaTheme="minorHAnsi"/>
          <w14:ligatures w14:val="standardContextual"/>
        </w:rPr>
        <w:t>(76)</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0F551F">
        <w:instrText xml:space="preserve"> ADDIN ZOTERO_ITEM CSL_CITATION {"citationID":"rslhHr6V","properties":{"formattedCitation":"(77)","plainCitation":"(77)","noteIndex":0},"citationItems":[{"id":1678,"uris":["http://zotero.org/users/13901503/items/MSZDHDQF"],"itemData":{"id":1678,"type":"article-journal","abstract":"The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0F551F">
        <w:rPr>
          <w:rFonts w:eastAsiaTheme="minorHAnsi"/>
          <w14:ligatures w14:val="standardContextual"/>
        </w:rPr>
        <w:t>(77)</w:t>
      </w:r>
      <w:r>
        <w:fldChar w:fldCharType="end"/>
      </w:r>
      <w:r>
        <w:t xml:space="preserve">. We added a pseudo count to all zeros using </w:t>
      </w:r>
      <w:r w:rsidRPr="00510277">
        <w:t>Bayesian-multiplicative replacement</w:t>
      </w:r>
      <w:r>
        <w:t xml:space="preserve"> to </w:t>
      </w:r>
      <w:r w:rsidRPr="00510277">
        <w:t xml:space="preserve">preserve the structure of the data and minimize distortion </w:t>
      </w:r>
      <w:r w:rsidRPr="00FB297C">
        <w:fldChar w:fldCharType="begin"/>
      </w:r>
      <w:r w:rsidR="000F551F">
        <w:instrText xml:space="preserve"> ADDIN ZOTERO_ITEM CSL_CITATION {"citationID":"CcTblRTP","properties":{"formattedCitation":"(78)","plainCitation":"(78)","noteIndex":0},"citationItems":[{"id":1676,"uris":["http://zotero.org/users/13901503/items/B9HUBEW5"],"itemData":{"id":1676,"type":"article-journal","abstract":"zCompositions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0F551F">
        <w:rPr>
          <w:rFonts w:eastAsiaTheme="minorHAnsi"/>
          <w14:ligatures w14:val="standardContextual"/>
        </w:rPr>
        <w:t>(78)</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2S).</w:t>
      </w:r>
    </w:p>
    <w:p w14:paraId="486EEC4C" w14:textId="2D838C53" w:rsidR="00A908C3" w:rsidRDefault="00A908C3" w:rsidP="00A908C3">
      <w:pPr>
        <w:ind w:firstLine="720"/>
      </w:pPr>
      <w:r>
        <w:lastRenderedPageBreak/>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0F551F">
        <w:instrText xml:space="preserve"> ADDIN ZOTERO_ITEM CSL_CITATION {"citationID":"9MopvbYc","properties":{"formattedCitation":"(79,80)","plainCitation":"(79,80)","noteIndex":0},"citationItems":[{"id":1693,"uris":["http://zotero.org/users/13901503/items/5WE7IHKN"],"itemData":{"id":1693,"type":"chapter","container-title":"Selected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0F551F">
        <w:rPr>
          <w:rFonts w:eastAsiaTheme="minorHAnsi"/>
          <w14:ligatures w14:val="standardContextual"/>
        </w:rPr>
        <w:t>(79,80)</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3S).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1S),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626BFD31" w14:textId="77777777" w:rsidR="00A908C3" w:rsidRDefault="00A908C3" w:rsidP="00A908C3">
      <w:pPr>
        <w:ind w:firstLine="720"/>
      </w:pPr>
    </w:p>
    <w:p w14:paraId="63DD3BFB" w14:textId="77777777" w:rsidR="00A908C3" w:rsidRDefault="00A908C3" w:rsidP="00A908C3">
      <w:pPr>
        <w:rPr>
          <w:u w:val="single"/>
        </w:rPr>
      </w:pPr>
      <w:r w:rsidRPr="00DE0C60">
        <w:rPr>
          <w:u w:val="single"/>
        </w:rPr>
        <w:t>Temperature differential abundance analysis</w:t>
      </w:r>
    </w:p>
    <w:p w14:paraId="3952FDB3" w14:textId="587DC521" w:rsidR="00A908C3" w:rsidRPr="00FB4C69" w:rsidRDefault="00A908C3" w:rsidP="00A908C3">
      <w:r>
        <w:t xml:space="preserve">We also used a model selection approach to identify taxa and metabolic pathways associated with temperature. For the taxonomic analysis, we aggregated the number of reads per taxa on the family and genus levels, calculated the relative abundance, and removed taxa with less than 0.2% average relative abundance across all samples to avoid analyzing extremely low-abundance taxa. This resulted in 134 genera and 79 families to be used for differential abundance testing. We chose to use an Information-theoretic approach for our differential abundance analysis because, unlike null-hypothesis significance testing, it allows for the comparison of multiple alternative hypotheses to assess biological significance </w:t>
      </w:r>
      <w:r>
        <w:fldChar w:fldCharType="begin"/>
      </w:r>
      <w:r w:rsidR="000F551F">
        <w:instrText xml:space="preserve"> ADDIN ZOTERO_ITEM CSL_CITATION {"citationID":"gCjcBlAp","properties":{"formattedCitation":"(81,82)","plainCitation":"(81,82)","noteIndex":0},"citationItems":[{"id":1696,"uris":["http://zotero.org/users/13901503/items/QCC5VYTU"],"itemData":{"id":1696,"type":"article-journal","abstract":"This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0F551F">
        <w:rPr>
          <w:rFonts w:eastAsiaTheme="minorHAnsi"/>
          <w14:ligatures w14:val="standardContextual"/>
        </w:rPr>
        <w:t>(81,82)</w:t>
      </w:r>
      <w:r>
        <w:fldChar w:fldCharType="end"/>
      </w:r>
      <w:r>
        <w:t xml:space="preserve">. This allowed us to evaluate if adding temperature to our model improved the explanation of the abundance of specific taxa or metabolic pathways compared to other known predictors of microbiome composition. </w:t>
      </w:r>
    </w:p>
    <w:p w14:paraId="3FDB9CFC" w14:textId="0261D693" w:rsidR="00A908C3" w:rsidRDefault="00A908C3" w:rsidP="00A908C3">
      <w:pPr>
        <w:ind w:firstLine="720"/>
      </w:pPr>
      <w:r>
        <w:t xml:space="preserve">We built two generalized linear mixed models (GLMMs) using a negative binomial distribution with a log link function </w:t>
      </w:r>
      <w:r>
        <w:fldChar w:fldCharType="begin"/>
      </w:r>
      <w:r w:rsidR="000F551F">
        <w:instrText xml:space="preserve"> ADDIN ZOTERO_ITEM CSL_CITATION {"citationID":"mwevwaBb","properties":{"formattedCitation":"(83)","plainCitation":"(83)","noteIndex":0},"citationItems":[{"id":1248,"uris":["http://zotero.org/users/13901503/items/ATW2MVB6"],"itemData":{"id":1248,"type":"article-journal","abstract":"&lt;p&gt;The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0F551F">
        <w:rPr>
          <w:rFonts w:eastAsiaTheme="minorHAnsi"/>
          <w14:ligatures w14:val="standardContextual"/>
        </w:rPr>
        <w:t>(83)</w:t>
      </w:r>
      <w:r>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3S).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Internal node values represent the maximum likelihood estimates of the temperature model weight under a Brownian motion model of trait evolution.</w:t>
      </w:r>
    </w:p>
    <w:p w14:paraId="67224B08" w14:textId="77777777" w:rsidR="00A908C3" w:rsidRDefault="00A908C3" w:rsidP="00A908C3">
      <w:pPr>
        <w:ind w:firstLine="720"/>
      </w:pPr>
      <w:r>
        <w:lastRenderedPageBreak/>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3S) and compared the models using </w:t>
      </w:r>
      <w:proofErr w:type="spellStart"/>
      <w:r>
        <w:t>AICc</w:t>
      </w:r>
      <w:proofErr w:type="spellEnd"/>
      <w:r>
        <w:t>.</w:t>
      </w:r>
      <w:r w:rsidRPr="00903A8C">
        <w:t xml:space="preserve"> </w:t>
      </w:r>
      <w:r>
        <w:t xml:space="preserve">Pathways for which </w:t>
      </w:r>
      <w:proofErr w:type="spellStart"/>
      <w:r>
        <w:t>m_full</w:t>
      </w:r>
      <w:proofErr w:type="spellEnd"/>
      <w:r>
        <w:t xml:space="preserve"> accounted for more than 50% of the model weight were considered temperature sensitive.</w:t>
      </w:r>
    </w:p>
    <w:p w14:paraId="29A569CB" w14:textId="77777777" w:rsidR="00A908C3" w:rsidRDefault="00A908C3" w:rsidP="00A908C3"/>
    <w:p w14:paraId="49D85C33" w14:textId="77777777" w:rsidR="00A908C3" w:rsidRPr="0081434A" w:rsidRDefault="00A908C3" w:rsidP="00A908C3">
      <w:pPr>
        <w:rPr>
          <w:u w:val="single"/>
        </w:rPr>
      </w:pPr>
      <w:r w:rsidRPr="00DE0C60">
        <w:rPr>
          <w:u w:val="single"/>
        </w:rPr>
        <w:t>Immune and temperature interaction analysis</w:t>
      </w:r>
    </w:p>
    <w:p w14:paraId="0C55E700" w14:textId="77777777" w:rsidR="00A908C3" w:rsidRDefault="00A908C3" w:rsidP="00A908C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3S). The interaction effect allowed us to test if the relationship between community composition and temperature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568B8FA4" w14:textId="77777777" w:rsidR="00A908C3" w:rsidRDefault="00A908C3" w:rsidP="00A908C3">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43125999" w14:textId="77777777" w:rsidR="00A908C3" w:rsidRDefault="00A908C3" w:rsidP="00A908C3"/>
    <w:p w14:paraId="32042650" w14:textId="77777777" w:rsidR="00A908C3" w:rsidRDefault="00A908C3" w:rsidP="00A908C3">
      <w:r>
        <w:t xml:space="preserve">Results: </w:t>
      </w:r>
    </w:p>
    <w:p w14:paraId="643E9BD5" w14:textId="77777777" w:rsidR="00A908C3" w:rsidRDefault="00A908C3" w:rsidP="00A908C3">
      <w:pPr>
        <w:rPr>
          <w:u w:val="single"/>
        </w:rPr>
      </w:pPr>
      <w:r>
        <w:rPr>
          <w:u w:val="single"/>
        </w:rPr>
        <w:t>Temperature predicts g</w:t>
      </w:r>
      <w:r w:rsidRPr="00AE374C">
        <w:rPr>
          <w:u w:val="single"/>
        </w:rPr>
        <w:t>ut microbiome</w:t>
      </w:r>
      <w:r>
        <w:rPr>
          <w:u w:val="single"/>
        </w:rPr>
        <w:t xml:space="preserve"> taxonomic composition and functional capacity</w:t>
      </w:r>
    </w:p>
    <w:p w14:paraId="50ED333D" w14:textId="77777777" w:rsidR="00A908C3" w:rsidRPr="00991E79" w:rsidRDefault="00A908C3" w:rsidP="00A908C3">
      <w:r w:rsidRPr="00991E79">
        <w:rPr>
          <w:i/>
          <w:iCs/>
        </w:rPr>
        <w:t>Community-level</w:t>
      </w:r>
      <w:r>
        <w:rPr>
          <w:i/>
          <w:iCs/>
        </w:rPr>
        <w:t xml:space="preserve"> results</w:t>
      </w:r>
    </w:p>
    <w:p w14:paraId="36D3847A" w14:textId="77777777" w:rsidR="00A908C3" w:rsidRDefault="00A908C3" w:rsidP="00A908C3">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w:t>
      </w:r>
      <w:r>
        <w:lastRenderedPageBreak/>
        <w:t xml:space="preserve">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4S). This suggests that higher temperatures are associated with reductions in both taxonomic richness and evenness. </w:t>
      </w:r>
    </w:p>
    <w:p w14:paraId="6B8E0393" w14:textId="77777777" w:rsidR="00A908C3" w:rsidRDefault="00A908C3" w:rsidP="00A908C3">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422C14A4" w14:textId="77777777" w:rsidR="00A908C3" w:rsidRDefault="00A908C3" w:rsidP="00A908C3"/>
    <w:p w14:paraId="3020A32F" w14:textId="77777777" w:rsidR="00A908C3" w:rsidRDefault="00A908C3" w:rsidP="00A908C3">
      <w:r>
        <w:rPr>
          <w:i/>
          <w:iCs/>
        </w:rPr>
        <w:t>Individual taxon and metabolic pathway results</w:t>
      </w:r>
    </w:p>
    <w:p w14:paraId="6F21001D" w14:textId="77777777" w:rsidR="00A908C3" w:rsidRDefault="00A908C3" w:rsidP="00A908C3">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600E41A8" w14:textId="22FD46C0" w:rsidR="00A908C3" w:rsidRDefault="00A908C3" w:rsidP="00A908C3">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0F551F">
        <w:instrText xml:space="preserve"> ADDIN ZOTERO_ITEM CSL_CITATION {"citationID":"ZsjASiqo","properties":{"formattedCitation":"(84,85)","plainCitation":"(84,85)","noteIndex":0},"citationItems":[{"id":3378,"uris":["http://zotero.org/users/13901503/items/TZK8TZFH"],"itemData":{"id":3378,"type":"article-journal","container-title":"Journal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(84,85)</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0F551F">
        <w:instrText xml:space="preserve"> ADDIN ZOTERO_ITEM CSL_CITATION {"citationID":"lWyrjH6E","properties":{"formattedCitation":"(85,86)","plainCitation":"(85,86)","noteIndex":0},"citationItems":[{"id":3285,"uris":["http://zotero.org/users/13901503/items/932HVZ4C"],"itemData":{"id":3285,"type":"article-journal","container-title":"Journal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(85,86)</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w:t>
      </w:r>
      <w:r w:rsidRPr="005B0F26">
        <w:lastRenderedPageBreak/>
        <w:t xml:space="preserve">temperatures to maintain energy production </w:t>
      </w:r>
      <w:r w:rsidRPr="005B0F26">
        <w:fldChar w:fldCharType="begin"/>
      </w:r>
      <w:r w:rsidR="000F551F">
        <w:instrText xml:space="preserve"> ADDIN ZOTERO_ITEM CSL_CITATION {"citationID":"RZiOC71a","properties":{"formattedCitation":"(87)","plainCitation":"(87)","noteIndex":0},"citationItems":[{"id":3205,"uris":["http://zotero.org/users/13901503/items/CADITA73"],"itemData":{"id":3205,"type":"article-journal","abstract":"Exposure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0F551F">
        <w:rPr>
          <w:rFonts w:ascii="Cambria Math" w:hAnsi="Cambria Math" w:cs="Cambria Math"/>
        </w:rPr>
        <w:instrText>𝑃</w:instrText>
      </w:r>
      <w:r w:rsidR="000F551F">
        <w:instrText xml:space="preserve">⁢CO2P⁢CO2, while decreasing venous O2 saturation and venous pH. One hour after heat exposure, liver glycogen levels were decreased </w:instrText>
      </w:r>
      <w:r w:rsidR="000F551F">
        <w:rPr>
          <w:rFonts w:ascii="Cambria Math" w:hAnsi="Cambria Math" w:cs="Cambria Math"/>
        </w:rPr>
        <w:instrText>∼</w:instrText>
      </w:r>
      <w:r w:rsidR="000F551F">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0F551F">
        <w:rPr>
          <w:rFonts w:eastAsiaTheme="minorHAnsi"/>
          <w14:ligatures w14:val="standardContextual"/>
        </w:rPr>
        <w:t>(87)</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rsidR="000F551F">
        <w:instrText xml:space="preserve"> ADDIN ZOTERO_ITEM CSL_CITATION {"citationID":"dysJaYGy","properties":{"formattedCitation":"(37)","plainCitation":"(37)","noteIndex":0},"citationItems":[{"id":3409,"uris":["http://zotero.org/users/13901503/items/73VRZX5M"],"itemData":{"id":3409,"type":"article-journal","abstract":"Bacteria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0F551F">
        <w:t>(37)</w:t>
      </w:r>
      <w:r>
        <w:fldChar w:fldCharType="end"/>
      </w:r>
      <w:r>
        <w:t xml:space="preserve">. </w:t>
      </w:r>
    </w:p>
    <w:p w14:paraId="1DF9C43E" w14:textId="2D733F47" w:rsidR="00A908C3" w:rsidRDefault="00A908C3" w:rsidP="00A908C3">
      <w:pPr>
        <w:ind w:firstLine="720"/>
      </w:pPr>
      <w:r>
        <w:t xml:space="preserve">We also observed declines in pathways that support redox maintenance and cycling (Fig 3C), including the synthesis of cofactors such as B vitamins </w:t>
      </w:r>
      <w:r>
        <w:fldChar w:fldCharType="begin"/>
      </w:r>
      <w:r w:rsidR="000F551F">
        <w:instrText xml:space="preserve"> ADDIN ZOTERO_ITEM CSL_CITATION {"citationID":"oWPRpQeE","properties":{"formattedCitation":"(88,89)","plainCitation":"(88,89)","noteIndex":0},"citationItems":[{"id":3227,"uris":["http://zotero.org/users/13901503/items/9DQLWAKU"],"itemData":{"id":3227,"type":"article-journal","abstract":"Vitamin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0F551F">
        <w:rPr>
          <w:rFonts w:eastAsiaTheme="minorHAnsi"/>
          <w14:ligatures w14:val="standardContextual"/>
        </w:rPr>
        <w:t>(88,89)</w:t>
      </w:r>
      <w:r>
        <w:fldChar w:fldCharType="end"/>
      </w:r>
      <w:r>
        <w:t xml:space="preserve">, coenzymes </w:t>
      </w:r>
      <w:r>
        <w:fldChar w:fldCharType="begin"/>
      </w:r>
      <w:r w:rsidR="000F551F">
        <w:instrText xml:space="preserve"> ADDIN ZOTERO_ITEM CSL_CITATION {"citationID":"4f75BpHM","properties":{"formattedCitation":"(90)","plainCitation":"(90)","noteIndex":0},"citationItems":[{"id":3237,"uris":["http://zotero.org/users/13901503/items/VLNZSILJ"],"itemData":{"id":3237,"type":"article-journal","abstract":"In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0F551F">
        <w:rPr>
          <w:rFonts w:eastAsiaTheme="minorHAnsi"/>
          <w14:ligatures w14:val="standardContextual"/>
        </w:rPr>
        <w:t>(90)</w:t>
      </w:r>
      <w:r>
        <w:fldChar w:fldCharType="end"/>
      </w:r>
      <w:r>
        <w:t xml:space="preserve">, antioxidant precursors to glutathione </w:t>
      </w:r>
      <w:r>
        <w:fldChar w:fldCharType="begin"/>
      </w:r>
      <w:r w:rsidR="000F551F">
        <w:instrText xml:space="preserve"> ADDIN ZOTERO_ITEM CSL_CITATION {"citationID":"2FPwkzM8","properties":{"formattedCitation":"(91)","plainCitation":"(91)","noteIndex":0},"citationItems":[{"id":3229,"uris":["http://zotero.org/users/13901503/items/98ARRTVI"],"itemData":{"id":3229,"type":"article-journal","abstract":"Background\nGlutathione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0F551F">
        <w:rPr>
          <w:rFonts w:eastAsiaTheme="minorHAnsi"/>
          <w14:ligatures w14:val="standardContextual"/>
        </w:rPr>
        <w:t>(91)</w:t>
      </w:r>
      <w:r>
        <w:fldChar w:fldCharType="end"/>
      </w:r>
      <w:r>
        <w:t xml:space="preserve">, NADPH production, quinone synthesis, siderophore-mediated iron transport </w:t>
      </w:r>
      <w:r>
        <w:fldChar w:fldCharType="begin"/>
      </w:r>
      <w:r w:rsidR="000F551F">
        <w:instrText xml:space="preserve"> ADDIN ZOTERO_ITEM CSL_CITATION {"citationID":"y82X9Nji","properties":{"formattedCitation":"(92,93)","plainCitation":"(92,93)","noteIndex":0},"citationItems":[{"id":3234,"uris":["http://zotero.org/users/13901503/items/QMLXH9TP"],"itemData":{"id":3234,"type":"article-journal","abstract":"In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0F551F">
        <w:rPr>
          <w:rFonts w:eastAsiaTheme="minorHAnsi"/>
          <w14:ligatures w14:val="standardContextual"/>
        </w:rPr>
        <w:t>(92,93)</w:t>
      </w:r>
      <w:r>
        <w:fldChar w:fldCharType="end"/>
      </w:r>
      <w:r>
        <w:t xml:space="preserve">, and detoxification pathways for aromatic compounds and aldehydes </w:t>
      </w:r>
      <w:r>
        <w:fldChar w:fldCharType="begin"/>
      </w:r>
      <w:r w:rsidR="000F551F">
        <w:instrText xml:space="preserve"> ADDIN ZOTERO_ITEM CSL_CITATION {"citationID":"G5HPTnWo","properties":{"formattedCitation":"(94)","plainCitation":"(94)","noteIndex":0},"citationItems":[{"id":3232,"uris":["http://zotero.org/users/13901503/items/SDBLCJVJ"],"itemData":{"id":3232,"type":"article-journal","abstract":"Despite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0F551F">
        <w:rPr>
          <w:rFonts w:eastAsiaTheme="minorHAnsi"/>
          <w14:ligatures w14:val="standardContextual"/>
        </w:rPr>
        <w:t>(94)</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0F551F">
        <w:instrText xml:space="preserve"> ADDIN ZOTERO_ITEM CSL_CITATION {"citationID":"VWKBgd91","properties":{"formattedCitation":"(95,96)","plainCitation":"(95,96)","noteIndex":0},"citationItems":[{"id":3291,"uris":["http://zotero.org/users/13901503/items/6MPJ4SKF"],"itemData":{"id":3291,"type":"article-journal","abstract":"Most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0F551F">
        <w:rPr>
          <w:rFonts w:eastAsiaTheme="minorHAnsi"/>
          <w14:ligatures w14:val="standardContextual"/>
        </w:rPr>
        <w:t>(95,96)</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0F551F">
        <w:instrText xml:space="preserve"> ADDIN ZOTERO_ITEM CSL_CITATION {"citationID":"myPXfqfe","properties":{"formattedCitation":"(97)","plainCitation":"(97)","noteIndex":0},"citationItems":[{"id":3370,"uris":["http://zotero.org/users/13901503/items/M6A7QA65"],"itemData":{"id":3370,"type":"article-journal","abstract":"tRNAs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0F551F">
        <w:rPr>
          <w:rFonts w:eastAsiaTheme="minorHAnsi"/>
          <w14:ligatures w14:val="standardContextual"/>
        </w:rPr>
        <w:t>(97)</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0F551F">
        <w:instrText xml:space="preserve"> ADDIN ZOTERO_ITEM CSL_CITATION {"citationID":"De7gRBET","properties":{"formattedCitation":"(98)","plainCitation":"(98)","noteIndex":0},"citationItems":[{"id":3368,"uris":["http://zotero.org/users/13901503/items/R3YTNYU9"],"itemData":{"id":3368,"type":"article-journal","abstract":"Excess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0F551F">
        <w:rPr>
          <w:rFonts w:eastAsiaTheme="minorHAnsi"/>
          <w14:ligatures w14:val="standardContextual"/>
        </w:rPr>
        <w:t>(98)</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0F551F">
        <w:instrText xml:space="preserve"> ADDIN ZOTERO_ITEM CSL_CITATION {"citationID":"RysgoECv","properties":{"formattedCitation":"(99)","plainCitation":"(99)","noteIndex":0},"citationItems":[{"id":3337,"uris":["http://zotero.org/users/13901503/items/ZQRDCT8W"],"itemData":{"id":3337,"type":"article-journal","abstract":"One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0F551F">
        <w:rPr>
          <w:rFonts w:eastAsiaTheme="minorHAnsi"/>
          <w14:ligatures w14:val="standardContextual"/>
        </w:rPr>
        <w:t>(99)</w:t>
      </w:r>
      <w:r>
        <w:fldChar w:fldCharType="end"/>
      </w:r>
      <w:r>
        <w:t xml:space="preserve">, coenzyme metabolism </w:t>
      </w:r>
      <w:r>
        <w:fldChar w:fldCharType="begin"/>
      </w:r>
      <w:r w:rsidR="000F551F">
        <w:instrText xml:space="preserve"> ADDIN ZOTERO_ITEM CSL_CITATION {"citationID":"RUb5pm3b","properties":{"formattedCitation":"(100)","plainCitation":"(100)","noteIndex":0},"citationItems":[{"id":3246,"uris":["http://zotero.org/users/13901503/items/SBMSGALS"],"itemData":{"id":3246,"type":"article-journal","container-title":"Trends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0F551F">
        <w:rPr>
          <w:rFonts w:eastAsiaTheme="minorHAnsi"/>
          <w14:ligatures w14:val="standardContextual"/>
        </w:rPr>
        <w:t>(100)</w:t>
      </w:r>
      <w:r>
        <w:fldChar w:fldCharType="end"/>
      </w:r>
      <w:r>
        <w:t xml:space="preserve">, and degradation of vitamin-like compounds </w:t>
      </w:r>
      <w:r>
        <w:fldChar w:fldCharType="begin"/>
      </w:r>
      <w:r w:rsidR="000F551F">
        <w:instrText xml:space="preserve"> ADDIN ZOTERO_ITEM CSL_CITATION {"citationID":"CONirrgu","properties":{"formattedCitation":"(101)","plainCitation":"(101)","noteIndex":0},"citationItems":[{"id":3334,"uris":["http://zotero.org/users/13901503/items/68BGK4TV"],"itemData":{"id":3334,"type":"article-journal","abstract":"Vitamin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0F551F">
        <w:rPr>
          <w:rFonts w:eastAsiaTheme="minorHAnsi"/>
          <w14:ligatures w14:val="standardContextual"/>
        </w:rPr>
        <w:t>(101)</w:t>
      </w:r>
      <w:r>
        <w:fldChar w:fldCharType="end"/>
      </w:r>
      <w:r>
        <w:t xml:space="preserve">, which may reflect a compensatory effort to restore redox balance. </w:t>
      </w:r>
    </w:p>
    <w:p w14:paraId="11EA3BD1" w14:textId="0B62405C" w:rsidR="00A908C3" w:rsidRDefault="00A908C3" w:rsidP="00A908C3">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0F551F">
        <w:instrText xml:space="preserve"> ADDIN ZOTERO_ITEM CSL_CITATION {"citationID":"BKbHZJDj","properties":{"formattedCitation":"(42,102)","plainCitation":"(42,102)","noteIndex":0},"citationItems":[{"id":3266,"uris":["http://zotero.org/users/13901503/items/ZX3K6GKV"],"itemData":{"id":3266,"type":"article-journal","abstract":"In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rPr>
          <w:rFonts w:eastAsiaTheme="minorHAnsi"/>
          <w14:ligatures w14:val="standardContextual"/>
        </w:rPr>
        <w:t>(42,102)</w:t>
      </w:r>
      <w:r>
        <w:fldChar w:fldCharType="end"/>
      </w:r>
      <w:r>
        <w:t xml:space="preserve">, catabolism of monounsaturated fatty acids like oleate </w:t>
      </w:r>
      <w:r>
        <w:fldChar w:fldCharType="begin"/>
      </w:r>
      <w:r w:rsidR="000F551F">
        <w:instrText xml:space="preserve"> ADDIN ZOTERO_ITEM CSL_CITATION {"citationID":"wYIcCrwU","properties":{"formattedCitation":"(103)","plainCitation":"(103)","noteIndex":0},"citationItems":[{"id":3176,"uris":["http://zotero.org/users/13901503/items/HTMPX6GE"],"itemData":{"id":3176,"type":"article-journal","abstract":"Monocytes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0F551F">
        <w:rPr>
          <w:rFonts w:eastAsiaTheme="minorHAnsi"/>
          <w14:ligatures w14:val="standardContextual"/>
        </w:rPr>
        <w:t>(103)</w:t>
      </w:r>
      <w:r>
        <w:fldChar w:fldCharType="end"/>
      </w:r>
      <w:r>
        <w:t xml:space="preserve">, and polyamine production from arginine degradation </w:t>
      </w:r>
      <w:r w:rsidRPr="001A4F55">
        <w:t xml:space="preserve">and ornithine synthesis </w:t>
      </w:r>
      <w:r w:rsidRPr="001A4F55">
        <w:fldChar w:fldCharType="begin"/>
      </w:r>
      <w:r w:rsidR="000F551F">
        <w:instrText xml:space="preserve"> ADDIN ZOTERO_ITEM CSL_CITATION {"citationID":"CTjLWKQl","properties":{"formattedCitation":"(104)","plainCitation":"(104)","noteIndex":0},"citationItems":[{"id":3995,"uris":["http://zotero.org/users/13901503/items/3CHW39VH"],"itemData":{"id":3995,"type":"article-journal","abstract":"The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0F551F">
        <w:rPr>
          <w:rFonts w:eastAsiaTheme="minorHAnsi"/>
          <w14:ligatures w14:val="standardContextual"/>
        </w:rPr>
        <w:t>(104)</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0F551F">
        <w:instrText xml:space="preserve"> ADDIN ZOTERO_ITEM CSL_CITATION {"citationID":"WbrfEbW1","properties":{"formattedCitation":"(105)","plainCitation":"(105)","noteIndex":0},"citationItems":[{"id":3532,"uris":["http://zotero.org/users/13901503/items/X4GCYZZS"],"itemData":{"id":3532,"type":"article-journal","abstract":"Actions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0F551F">
        <w:rPr>
          <w:rFonts w:eastAsiaTheme="minorHAnsi"/>
          <w14:ligatures w14:val="standardContextual"/>
        </w:rPr>
        <w:t>(105)</w:t>
      </w:r>
      <w:r>
        <w:fldChar w:fldCharType="end"/>
      </w:r>
      <w:r>
        <w:t>.</w:t>
      </w:r>
    </w:p>
    <w:p w14:paraId="62058ABA" w14:textId="77777777" w:rsidR="00A908C3" w:rsidRDefault="00A908C3" w:rsidP="00A908C3">
      <w:pPr>
        <w:ind w:firstLine="720"/>
      </w:pPr>
    </w:p>
    <w:p w14:paraId="09A7FE8E" w14:textId="77777777" w:rsidR="00A908C3" w:rsidRDefault="00A908C3" w:rsidP="00A908C3">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0CDD402A" w14:textId="77777777" w:rsidR="00A908C3" w:rsidRDefault="00A908C3" w:rsidP="00A908C3">
      <w:r w:rsidRPr="00991E79">
        <w:rPr>
          <w:i/>
          <w:iCs/>
        </w:rPr>
        <w:t>Community-level</w:t>
      </w:r>
      <w:r>
        <w:rPr>
          <w:i/>
          <w:iCs/>
        </w:rPr>
        <w:t xml:space="preserve"> results</w:t>
      </w:r>
    </w:p>
    <w:p w14:paraId="1EF3560A" w14:textId="77777777" w:rsidR="00A908C3" w:rsidRDefault="00A908C3" w:rsidP="00A908C3">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5S).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5S),</w:t>
      </w:r>
      <w:r w:rsidRPr="0081413B">
        <w:t xml:space="preserve"> </w:t>
      </w:r>
      <w:r>
        <w:t>suggest that the relationship between taxonomic alpha diversity and temperature is independent of neopterin concentration.</w:t>
      </w:r>
    </w:p>
    <w:p w14:paraId="78387BBF" w14:textId="77777777" w:rsidR="00A908C3" w:rsidRDefault="00A908C3" w:rsidP="00A908C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5S).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w:t>
      </w:r>
      <w:r>
        <w:lastRenderedPageBreak/>
        <w:t xml:space="preserve">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29F03E7B" w14:textId="77777777" w:rsidR="00A908C3" w:rsidRDefault="00A908C3" w:rsidP="00A908C3"/>
    <w:p w14:paraId="0099C456" w14:textId="77777777" w:rsidR="00A908C3" w:rsidRDefault="00A908C3" w:rsidP="00A908C3">
      <w:pPr>
        <w:rPr>
          <w:i/>
          <w:iCs/>
        </w:rPr>
      </w:pPr>
      <w:r>
        <w:rPr>
          <w:i/>
          <w:iCs/>
        </w:rPr>
        <w:t>Individual taxon and metabolic pathway results</w:t>
      </w:r>
    </w:p>
    <w:p w14:paraId="260DCDF1" w14:textId="263DEBE0" w:rsidR="00A908C3" w:rsidRDefault="00A908C3" w:rsidP="00A908C3">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0F551F">
        <w:instrText xml:space="preserve"> ADDIN ZOTERO_ITEM CSL_CITATION {"citationID":"wESsU6it","properties":{"formattedCitation":"(106,107)","plainCitation":"(106,107)","noteIndex":0},"citationItems":[{"id":2193,"uris":["http://zotero.org/users/13901503/items/TK9QBJNS"],"itemData":{"id":2193,"type":"article-journal","abstract":"Altered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0F551F">
        <w:rPr>
          <w:rFonts w:eastAsiaTheme="minorHAnsi"/>
          <w14:ligatures w14:val="standardContextual"/>
        </w:rPr>
        <w:t>(106,107)</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0F551F">
        <w:instrText xml:space="preserve"> ADDIN ZOTERO_ITEM CSL_CITATION {"citationID":"nc5nFo7O","properties":{"formattedCitation":"(108,109)","plainCitation":"(108,109)","noteIndex":0},"citationItems":[{"id":3715,"uris":["http://zotero.org/users/13901503/items/6SAKEANZ"],"itemData":{"id":3715,"type":"article-journal","abstract":"Summary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0F551F">
        <w:rPr>
          <w:rFonts w:eastAsiaTheme="minorHAnsi"/>
          <w14:ligatures w14:val="standardContextual"/>
        </w:rPr>
        <w:t>(108,109)</w:t>
      </w:r>
      <w:r>
        <w:fldChar w:fldCharType="end"/>
      </w:r>
      <w:r>
        <w:t xml:space="preserve">, and the family </w:t>
      </w:r>
      <w:proofErr w:type="spellStart"/>
      <w:r w:rsidRPr="005B0F26">
        <w:rPr>
          <w:rStyle w:val="Strong"/>
          <w:rFonts w:eastAsiaTheme="majorEastAsia"/>
          <w:b w:val="0"/>
          <w:bCs w:val="0"/>
          <w:i/>
          <w:iCs/>
        </w:rPr>
        <w:t>Helicobacteraceae</w:t>
      </w:r>
      <w:proofErr w:type="spellEnd"/>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0F551F">
        <w:rPr>
          <w:rStyle w:val="Strong"/>
          <w:rFonts w:eastAsiaTheme="majorEastAsia"/>
          <w:b w:val="0"/>
          <w:bCs w:val="0"/>
        </w:rPr>
        <w:instrText xml:space="preserve"> ADDIN ZOTERO_ITEM CSL_CITATION {"citationID":"o9UAt3dv","properties":{"formattedCitation":"(110)","plainCitation":"(110)","noteIndex":0},"citationItems":[{"id":3984,"uris":["http://zotero.org/users/13901503/items/PFZ9P5R3"],"itemData":{"id":3984,"type":"article-journal","abstract":"Helicobacter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0F551F">
        <w:rPr>
          <w:rFonts w:eastAsiaTheme="minorHAnsi"/>
          <w14:ligatures w14:val="standardContextual"/>
        </w:rPr>
        <w:t>(110)</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7AA260F4" w14:textId="4BB20961" w:rsidR="00A908C3" w:rsidRDefault="00A908C3" w:rsidP="00A908C3">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0F551F">
        <w:instrText xml:space="preserve"> ADDIN ZOTERO_ITEM CSL_CITATION {"citationID":"Yyg97aqJ","properties":{"formattedCitation":"(103)","plainCitation":"(103)","noteIndex":0},"citationItems":[{"id":3176,"uris":["http://zotero.org/users/13901503/items/HTMPX6GE"],"itemData":{"id":3176,"type":"article-journal","abstract":"Monocytes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0F551F">
        <w:rPr>
          <w:rFonts w:eastAsiaTheme="minorHAnsi"/>
          <w14:ligatures w14:val="standardContextual"/>
        </w:rPr>
        <w:t>(103)</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0F551F">
        <w:rPr>
          <w:rStyle w:val="Strong"/>
          <w:rFonts w:eastAsiaTheme="majorEastAsia"/>
        </w:rPr>
        <w:instrText xml:space="preserve"> ADDIN ZOTERO_ITEM CSL_CITATION {"citationID":"yCxgcM3a","properties":{"formattedCitation":"(111)","plainCitation":"(111)","noteIndex":0},"citationItems":[{"id":3707,"uris":["http://zotero.org/users/13901503/items/DINXISI6"],"itemData":{"id":3707,"type":"article-journal","abstract":"The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0F551F">
        <w:rPr>
          <w:rFonts w:eastAsiaTheme="minorHAnsi"/>
          <w14:ligatures w14:val="standardContextual"/>
        </w:rPr>
        <w:t>(111)</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0F551F">
        <w:instrText xml:space="preserve"> ADDIN ZOTERO_ITEM CSL_CITATION {"citationID":"MREWhKrM","properties":{"formattedCitation":"(112)","plainCitation":"(112)","noteIndex":0},"citationItems":[{"id":3666,"uris":["http://zotero.org/users/13901503/items/787C6UND"],"itemData":{"id":3666,"type":"article-journal","abstract":"&lt;p&gt;The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0F551F">
        <w:rPr>
          <w:rFonts w:eastAsiaTheme="minorHAnsi"/>
          <w14:ligatures w14:val="standardContextual"/>
        </w:rPr>
        <w:t>(112)</w:t>
      </w:r>
      <w:r>
        <w:fldChar w:fldCharType="end"/>
      </w:r>
      <w:r>
        <w:t xml:space="preserve">, </w:t>
      </w:r>
      <w:r w:rsidRPr="001261A1">
        <w:t>Rubisco shunt</w:t>
      </w:r>
      <w:r>
        <w:t xml:space="preserve"> </w:t>
      </w:r>
      <w:r>
        <w:fldChar w:fldCharType="begin"/>
      </w:r>
      <w:r w:rsidR="000F551F">
        <w:instrText xml:space="preserve"> ADDIN ZOTERO_ITEM CSL_CITATION {"citationID":"8lsfxZT8","properties":{"formattedCitation":"(113)","plainCitation":"(113)","noteIndex":0},"citationItems":[{"id":3661,"uris":["http://zotero.org/users/13901503/items/7EH7QSRX"],"itemData":{"id":3661,"type":"article-journal","abstract":"Rubisco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0F551F">
        <w:rPr>
          <w:rFonts w:eastAsiaTheme="minorHAnsi"/>
          <w14:ligatures w14:val="standardContextual"/>
        </w:rPr>
        <w:t>(113)</w:t>
      </w:r>
      <w:r>
        <w:fldChar w:fldCharType="end"/>
      </w:r>
      <w:r>
        <w:t xml:space="preserve">, ubiquinone biosynthesis </w:t>
      </w:r>
      <w:r>
        <w:fldChar w:fldCharType="begin"/>
      </w:r>
      <w:r w:rsidR="000F551F">
        <w:instrText xml:space="preserve"> ADDIN ZOTERO_ITEM CSL_CITATION {"citationID":"hub5pdYU","properties":{"formattedCitation":"(114)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0F551F">
        <w:rPr>
          <w:rFonts w:eastAsiaTheme="minorHAnsi"/>
          <w14:ligatures w14:val="standardContextual"/>
        </w:rPr>
        <w:t>(114)</w:t>
      </w:r>
      <w:r>
        <w:fldChar w:fldCharType="end"/>
      </w:r>
      <w:r>
        <w:t xml:space="preserve">, </w:t>
      </w:r>
      <w:r w:rsidRPr="001261A1">
        <w:t>enterobacterial common antigen biosynthesis</w:t>
      </w:r>
      <w:r>
        <w:t xml:space="preserve"> </w:t>
      </w:r>
      <w:r>
        <w:fldChar w:fldCharType="begin"/>
      </w:r>
      <w:r w:rsidR="000F551F">
        <w:instrText xml:space="preserve"> ADDIN ZOTERO_ITEM CSL_CITATION {"citationID":"FvN60f2B","properties":{"formattedCitation":"(115)","plainCitation":"(115)","noteIndex":0},"citationItems":[{"id":3712,"uris":["http://zotero.org/users/13901503/items/S8VNSY7N"],"itemData":{"id":3712,"type":"article-journal","abstract":"Enterobacterial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0F551F">
        <w:rPr>
          <w:rFonts w:eastAsiaTheme="minorHAnsi"/>
          <w14:ligatures w14:val="standardContextual"/>
        </w:rPr>
        <w:t>(115)</w:t>
      </w:r>
      <w:r>
        <w:fldChar w:fldCharType="end"/>
      </w:r>
      <w:r>
        <w:t xml:space="preserve">, and Lipid A biosynthesis </w:t>
      </w:r>
      <w:r>
        <w:fldChar w:fldCharType="begin"/>
      </w:r>
      <w:r w:rsidR="000F551F">
        <w:instrText xml:space="preserve"> ADDIN ZOTERO_ITEM CSL_CITATION {"citationID":"XLDjRCPa","properties":{"formattedCitation":"(116)","plainCitation":"(116)","noteIndex":0},"citationItems":[{"id":3710,"uris":["http://zotero.org/users/13901503/items/7XBTXUWV"],"itemData":{"id":3710,"type":"article-journal","abstract":"Bacterial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0F551F">
        <w:rPr>
          <w:rFonts w:eastAsiaTheme="minorHAnsi"/>
          <w14:ligatures w14:val="standardContextual"/>
        </w:rPr>
        <w:t>(116)</w:t>
      </w:r>
      <w:r>
        <w:fldChar w:fldCharType="end"/>
      </w:r>
      <w:r>
        <w:t xml:space="preserve">. They also included pathways involved in redox maintenance, including the synthesis of B vitamins </w:t>
      </w:r>
      <w:r>
        <w:fldChar w:fldCharType="begin"/>
      </w:r>
      <w:r w:rsidR="000F551F">
        <w:instrText xml:space="preserve"> ADDIN ZOTERO_ITEM CSL_CITATION {"citationID":"UqKOmPfK","properties":{"formattedCitation":"(88,89)","plainCitation":"(88,89)","noteIndex":0},"citationItems":[{"id":3227,"uris":["http://zotero.org/users/13901503/items/9DQLWAKU"],"itemData":{"id":3227,"type":"article-journal","abstract":"Vitamin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0F551F">
        <w:rPr>
          <w:rFonts w:eastAsiaTheme="minorHAnsi"/>
          <w14:ligatures w14:val="standardContextual"/>
        </w:rPr>
        <w:t>(88,89)</w:t>
      </w:r>
      <w:r>
        <w:fldChar w:fldCharType="end"/>
      </w:r>
      <w:r>
        <w:t xml:space="preserve">, </w:t>
      </w:r>
      <w:proofErr w:type="spellStart"/>
      <w:r>
        <w:t>menaquinol</w:t>
      </w:r>
      <w:proofErr w:type="spellEnd"/>
      <w:r>
        <w:t xml:space="preserve"> </w:t>
      </w:r>
      <w:r>
        <w:fldChar w:fldCharType="begin"/>
      </w:r>
      <w:r w:rsidR="000F551F">
        <w:instrText xml:space="preserve"> ADDIN ZOTERO_ITEM CSL_CITATION {"citationID":"DQoEAwSK","properties":{"formattedCitation":"(90)","plainCitation":"(90)","noteIndex":0},"citationItems":[{"id":3237,"uris":["http://zotero.org/users/13901503/items/VLNZSILJ"],"itemData":{"id":3237,"type":"article-journal","abstract":"In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0F551F">
        <w:rPr>
          <w:rFonts w:eastAsiaTheme="minorHAnsi"/>
          <w14:ligatures w14:val="standardContextual"/>
        </w:rPr>
        <w:t>(90)</w:t>
      </w:r>
      <w:r>
        <w:fldChar w:fldCharType="end"/>
      </w:r>
      <w:r>
        <w:t xml:space="preserve">, and NADPH </w:t>
      </w:r>
      <w:r>
        <w:fldChar w:fldCharType="begin"/>
      </w:r>
      <w:r w:rsidR="000F551F">
        <w:instrText xml:space="preserve"> ADDIN ZOTERO_ITEM CSL_CITATION {"citationID":"ie0Y7lhz","properties":{"formattedCitation":"(93)","plainCitation":"(93)","noteIndex":0},"citationItems":[{"id":3239,"uris":["http://zotero.org/users/13901503/items/F8CEHMIS"],"itemData":{"id":3239,"type":"article-journal","abstract":"Accumulating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0F551F">
        <w:rPr>
          <w:rFonts w:eastAsiaTheme="minorHAnsi"/>
          <w14:ligatures w14:val="standardContextual"/>
        </w:rPr>
        <w:t>(93)</w:t>
      </w:r>
      <w:r>
        <w:fldChar w:fldCharType="end"/>
      </w:r>
      <w:r>
        <w:t xml:space="preserve">. </w:t>
      </w:r>
    </w:p>
    <w:p w14:paraId="426E6425" w14:textId="77777777" w:rsidR="00A908C3" w:rsidRDefault="00A908C3" w:rsidP="00A908C3"/>
    <w:p w14:paraId="2004A61A" w14:textId="77777777" w:rsidR="00A908C3" w:rsidRDefault="00A908C3" w:rsidP="00A908C3">
      <w:r>
        <w:lastRenderedPageBreak/>
        <w:t xml:space="preserve">Discussion: </w:t>
      </w:r>
    </w:p>
    <w:p w14:paraId="6D64F1EF" w14:textId="77777777" w:rsidR="00A908C3" w:rsidRDefault="00A908C3" w:rsidP="00A908C3">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that may indicate the capuchins are undergoing periods of heat stress. </w:t>
      </w:r>
      <w:r w:rsidRPr="002E2B9C">
        <w:t>Moreover, the microbiome’s taxonomic and functional responses to temperature are linked to differences in urinary neopterin concentrations, suggesting that immunity is related to the gut microbiome’s response to heat.</w:t>
      </w:r>
      <w:r>
        <w:t xml:space="preserve"> </w:t>
      </w:r>
    </w:p>
    <w:p w14:paraId="54A24A65" w14:textId="77777777" w:rsidR="00A908C3" w:rsidRDefault="00A908C3" w:rsidP="00A908C3"/>
    <w:p w14:paraId="710CE62C" w14:textId="77777777" w:rsidR="00A908C3" w:rsidRDefault="00A908C3" w:rsidP="00A908C3">
      <w:pPr>
        <w:rPr>
          <w:u w:val="single"/>
        </w:rPr>
      </w:pPr>
      <w:r>
        <w:t xml:space="preserve"> </w:t>
      </w:r>
      <w:r w:rsidRPr="00C64C3B">
        <w:rPr>
          <w:u w:val="single"/>
        </w:rPr>
        <w:t xml:space="preserve">Gut microbiome </w:t>
      </w:r>
      <w:r>
        <w:rPr>
          <w:u w:val="single"/>
        </w:rPr>
        <w:t>response to</w:t>
      </w:r>
      <w:r w:rsidRPr="00C64C3B">
        <w:rPr>
          <w:u w:val="single"/>
        </w:rPr>
        <w:t xml:space="preserve"> temperature</w:t>
      </w:r>
    </w:p>
    <w:p w14:paraId="16E70BE4" w14:textId="4CCAB192" w:rsidR="00A908C3" w:rsidRDefault="00A908C3" w:rsidP="00A908C3">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0F551F">
        <w:instrText xml:space="preserve"> ADDIN ZOTERO_ITEM CSL_CITATION {"citationID":"BOTDPuFp","properties":{"formattedCitation":"(117)","plainCitation":"(117)","noteIndex":0},"citationItems":[{"id":1527,"uris":["http://zotero.org/users/13901503/items/2LNX23SB"],"itemData":{"id":1527,"type":"article-journal","abstract":"A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0F551F">
        <w:rPr>
          <w:rFonts w:eastAsiaTheme="minorHAnsi"/>
          <w14:ligatures w14:val="standardContextual"/>
        </w:rPr>
        <w:t>(117)</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0F551F">
        <w:instrText xml:space="preserve"> ADDIN ZOTERO_ITEM CSL_CITATION {"citationID":"t7jhlu8l","properties":{"formattedCitation":"(118)","plainCitation":"(118)","noteIndex":0},"citationItems":[{"id":1008,"uris":["http://zotero.org/users/13901503/items/5W73TYRF"],"itemData":{"id":1008,"type":"article-journal","abstract":"The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0F551F">
        <w:rPr>
          <w:rFonts w:eastAsiaTheme="minorHAnsi"/>
          <w14:ligatures w14:val="standardContextual"/>
        </w:rPr>
        <w:t>(118)</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0F551F">
        <w:instrText xml:space="preserve"> ADDIN ZOTERO_ITEM CSL_CITATION {"citationID":"niRie4ap","properties":{"formattedCitation":"(119)","plainCitation":"(119)","noteIndex":0},"citationItems":[{"id":1477,"uris":["http://zotero.org/users/13901503/items/HC276HZJ"],"itemData":{"id":1477,"type":"article-journal","abstract":"Antibiotic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0F551F">
        <w:rPr>
          <w:rFonts w:eastAsiaTheme="minorHAnsi"/>
          <w14:ligatures w14:val="standardContextual"/>
        </w:rPr>
        <w:t>(119)</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0F551F">
        <w:instrText xml:space="preserve"> ADDIN ZOTERO_ITEM CSL_CITATION {"citationID":"hwQmyei2","properties":{"formattedCitation":"(120)","plainCitation":"(120)","noteIndex":0},"citationItems":[{"id":3181,"uris":["http://zotero.org/users/13901503/items/N5RMCRXY"],"itemData":{"id":3181,"type":"article-journal","abstract":"Microbial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0F551F">
        <w:rPr>
          <w:rFonts w:eastAsiaTheme="minorHAnsi"/>
          <w14:ligatures w14:val="standardContextual"/>
        </w:rPr>
        <w:t>(120)</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0F551F">
        <w:instrText xml:space="preserve"> ADDIN ZOTERO_ITEM CSL_CITATION {"citationID":"08yGUd4c","properties":{"formattedCitation":"(36,121)","plainCitation":"(36,121)","noteIndex":0},"citationItems":[{"id":3980,"uris":["http://zotero.org/users/13901503/items/D55I9RZZ"],"itemData":{"id":3980,"type":"article-journal","abstract":"SUMMARYCampylobacter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rPr>
          <w:rFonts w:eastAsiaTheme="minorHAnsi"/>
          <w14:ligatures w14:val="standardContextual"/>
        </w:rPr>
        <w:t>(36,121)</w:t>
      </w:r>
      <w:r>
        <w:fldChar w:fldCharType="end"/>
      </w:r>
      <w:r>
        <w:t>, are less sensitive to heat compared to other phyla. Therefore, sustained high temperatures may continue to erode both taxonomic and functional diversity, eventually increasing the host’s vulnerability to infection</w:t>
      </w:r>
    </w:p>
    <w:p w14:paraId="38BFDE81" w14:textId="7BA54CEA" w:rsidR="00A908C3" w:rsidRDefault="00A908C3" w:rsidP="00A908C3">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0F551F">
        <w:instrText xml:space="preserve"> ADDIN ZOTERO_ITEM CSL_CITATION {"citationID":"SIOKOfLi","properties":{"formattedCitation":"(84,122)","plainCitation":"(84,122)","noteIndex":0},"citationItems":[{"id":3378,"uris":["http://zotero.org/users/13901503/items/TZK8TZFH"],"itemData":{"id":3378,"type":"article-journal","container-title":"Journal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0F551F">
        <w:rPr>
          <w:rFonts w:eastAsiaTheme="minorHAnsi"/>
          <w14:ligatures w14:val="standardContextual"/>
        </w:rPr>
        <w:t>(84,122)</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0F551F">
        <w:instrText xml:space="preserve"> ADDIN ZOTERO_ITEM CSL_CITATION {"citationID":"0Z2ejPon","properties":{"formattedCitation":"(85)","plainCitation":"(85)","noteIndex":0},"citationItems":[{"id":3286,"uris":["http://zotero.org/users/13901503/items/VXSZL448"],"itemData":{"id":3286,"type":"article-journal","abstract":"The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0F551F">
        <w:rPr>
          <w:rFonts w:eastAsiaTheme="minorHAnsi"/>
          <w14:ligatures w14:val="standardContextual"/>
        </w:rPr>
        <w:t>(85)</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0F551F">
        <w:instrText xml:space="preserve"> ADDIN ZOTERO_ITEM CSL_CITATION {"citationID":"XWxqevTe","properties":{"formattedCitation":"(21,123)","plainCitation":"(21,123)","noteIndex":0},"citationItems":[{"id":3717,"uris":["http://zotero.org/users/13901503/items/UEK27R7E"],"itemData":{"id":3717,"type":"article-journal","abstract":"In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0F551F">
        <w:rPr>
          <w:rFonts w:eastAsiaTheme="minorHAnsi"/>
          <w14:ligatures w14:val="standardContextual"/>
        </w:rPr>
        <w:t>(21,123)</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0F551F">
        <w:instrText xml:space="preserve"> ADDIN ZOTERO_ITEM CSL_CITATION {"citationID":"MA64tDiH","properties":{"formattedCitation":"(87)","plainCitation":"(87)","noteIndex":0},"citationItems":[{"id":3205,"uris":["http://zotero.org/users/13901503/items/CADITA73"],"itemData":{"id":3205,"type":"article-journal","abstract":"Exposure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0F551F">
        <w:rPr>
          <w:rFonts w:ascii="Cambria Math" w:hAnsi="Cambria Math" w:cs="Cambria Math"/>
        </w:rPr>
        <w:instrText>𝑃</w:instrText>
      </w:r>
      <w:r w:rsidR="000F551F">
        <w:instrText xml:space="preserve">⁢CO2P⁢CO2, while decreasing venous O2 saturation and venous pH. One hour after heat exposure, liver glycogen levels were decreased </w:instrText>
      </w:r>
      <w:r w:rsidR="000F551F">
        <w:rPr>
          <w:rFonts w:ascii="Cambria Math" w:hAnsi="Cambria Math" w:cs="Cambria Math"/>
        </w:rPr>
        <w:instrText>∼</w:instrText>
      </w:r>
      <w:r w:rsidR="000F551F">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0F551F">
        <w:rPr>
          <w:rFonts w:eastAsiaTheme="minorHAnsi"/>
          <w14:ligatures w14:val="standardContextual"/>
        </w:rPr>
        <w:t>(87)</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0F551F">
        <w:instrText xml:space="preserve"> ADDIN ZOTERO_ITEM CSL_CITATION {"citationID":"mHntz9tf","properties":{"formattedCitation":"(124,125)","plainCitation":"(124,125)","noteIndex":0},"citationItems":[{"id":3719,"uris":["http://zotero.org/users/13901503/items/ZGBKX69N"],"itemData":{"id":3719,"type":"article-journal","abstract":"Antibiotic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0F551F">
        <w:rPr>
          <w:rFonts w:eastAsiaTheme="minorHAnsi"/>
          <w14:ligatures w14:val="standardContextual"/>
        </w:rPr>
        <w:t>(124,125)</w:t>
      </w:r>
      <w:r>
        <w:fldChar w:fldCharType="end"/>
      </w:r>
      <w:r>
        <w:t xml:space="preserve">, and coincide with a decline in complex polysaccharide fermentation typical of obligate taxa </w:t>
      </w:r>
      <w:r>
        <w:fldChar w:fldCharType="begin"/>
      </w:r>
      <w:r w:rsidR="000F551F">
        <w:instrText xml:space="preserve"> ADDIN ZOTERO_ITEM CSL_CITATION {"citationID":"6JZhxnlI","properties":{"formattedCitation":"(37\\uc0\\u8211{}39)","plainCitation":"(37–39)","noteIndex":0},"citationItems":[{"id":3409,"uris":["http://zotero.org/users/13901503/items/73VRZX5M"],"itemData":{"id":3409,"type":"article-journal","abstract":"Bacteria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0F551F" w:rsidRPr="000F551F">
        <w:rPr>
          <w:rFonts w:eastAsiaTheme="minorHAnsi"/>
          <w14:ligatures w14:val="standardContextual"/>
        </w:rPr>
        <w:t>(37–39)</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0F551F">
        <w:instrText xml:space="preserve"> ADDIN ZOTERO_ITEM CSL_CITATION {"citationID":"GyT07F19","properties":{"formattedCitation":"(126)","plainCitation":"(126)","noteIndex":0},"citationItems":[{"id":3688,"uris":["http://zotero.org/users/13901503/items/45UWS9R3"],"itemData":{"id":3688,"type":"article-journal","container-title":"Cell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0F551F">
        <w:rPr>
          <w:rFonts w:eastAsiaTheme="minorHAnsi"/>
          <w14:ligatures w14:val="standardContextual"/>
        </w:rPr>
        <w:t>(126)</w:t>
      </w:r>
      <w:r>
        <w:fldChar w:fldCharType="end"/>
      </w:r>
      <w:r>
        <w:t xml:space="preserve"> </w:t>
      </w:r>
      <w:r>
        <w:lastRenderedPageBreak/>
        <w:t xml:space="preserve">and immunomodulators </w:t>
      </w:r>
      <w:r>
        <w:fldChar w:fldCharType="begin"/>
      </w:r>
      <w:r w:rsidR="000F551F">
        <w:instrText xml:space="preserve"> ADDIN ZOTERO_ITEM CSL_CITATION {"citationID":"QFFOlCEu","properties":{"formattedCitation":"(41,42)","plainCitation":"(41,42)","noteIndex":0},"citationItems":[{"id":3264,"uris":["http://zotero.org/users/13901503/items/8XXJ4CBR"],"itemData":{"id":3264,"type":"article-journal","abstract":"The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t>(41,42)</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33C7C8F1" w14:textId="6682DC3E" w:rsidR="00A908C3" w:rsidRDefault="00A908C3" w:rsidP="00A908C3">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0F551F">
        <w:instrText xml:space="preserve"> ADDIN ZOTERO_ITEM CSL_CITATION {"citationID":"5ZCM5sNZ","properties":{"formattedCitation":"(35,36)","plainCitation":"(35,36)","noteIndex":0},"citationItems":[{"id":3399,"uris":["http://zotero.org/users/13901503/items/9SHPRSI6"],"itemData":{"id":3399,"type":"article-journal","abstract":"Background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0F551F">
        <w:t>(35,36)</w:t>
      </w:r>
      <w:r>
        <w:fldChar w:fldCharType="end"/>
      </w:r>
      <w:r>
        <w:t xml:space="preserve">, are relatively stable in response to rising temperatures. These patterns mirror compositional changes in response to heat stress in a wide range of vertebrates [e.g., fish </w:t>
      </w:r>
      <w:r>
        <w:fldChar w:fldCharType="begin"/>
      </w:r>
      <w:r w:rsidR="000F551F">
        <w:instrText xml:space="preserve"> ADDIN ZOTERO_ITEM CSL_CITATION {"citationID":"25zGiPQC","properties":{"formattedCitation":"(127,128)","plainCitation":"(127,128)","noteIndex":0},"citationItems":[{"id":2229,"uris":["http://zotero.org/users/13901503/items/J3568CMW"],"itemData":{"id":2229,"type":"article-journal","abstract":"We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0F551F">
        <w:rPr>
          <w:rFonts w:eastAsiaTheme="minorHAnsi"/>
          <w14:ligatures w14:val="standardContextual"/>
        </w:rPr>
        <w:t>(127,128)</w:t>
      </w:r>
      <w:r>
        <w:fldChar w:fldCharType="end"/>
      </w:r>
      <w:r>
        <w:t xml:space="preserve">, reptiles </w:t>
      </w:r>
      <w:r>
        <w:fldChar w:fldCharType="begin"/>
      </w:r>
      <w:r w:rsidR="000F551F">
        <w:instrText xml:space="preserve"> ADDIN ZOTERO_ITEM CSL_CITATION {"citationID":"XZMcVBqo","properties":{"formattedCitation":"(32,48)","plainCitation":"(32,48)","noteIndex":0},"citationItems":[{"id":1961,"uris":["http://zotero.org/users/13901503/items/UL2CLBKR"],"itemData":{"id":1961,"type":"article-journal","abstract":"Climate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0F551F">
        <w:t>(32,48)</w:t>
      </w:r>
      <w:r>
        <w:fldChar w:fldCharType="end"/>
      </w:r>
      <w:r>
        <w:t xml:space="preserve">, amphibians, birds </w:t>
      </w:r>
      <w:r>
        <w:fldChar w:fldCharType="begin"/>
      </w:r>
      <w:r w:rsidR="000F551F">
        <w:instrText xml:space="preserve"> ADDIN ZOTERO_ITEM CSL_CITATION {"citationID":"o7W8eHcU","properties":{"formattedCitation":"(20)","plainCitation":"(20)","noteIndex":0},"citationItems":[{"id":1972,"uris":["http://zotero.org/users/13901503/items/Z3WTZJPU"],"itemData":{"id":1972,"type":"article-journal","abstract":"Chicken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0F551F">
        <w:t>(20)</w:t>
      </w:r>
      <w:r>
        <w:fldChar w:fldCharType="end"/>
      </w:r>
      <w:r>
        <w:t xml:space="preserve">, and mammals </w:t>
      </w:r>
      <w:r>
        <w:fldChar w:fldCharType="begin"/>
      </w:r>
      <w:r w:rsidR="000F551F">
        <w:instrText xml:space="preserve"> ADDIN ZOTERO_ITEM CSL_CITATION {"citationID":"QftC6azE","properties":{"formattedCitation":"(129)","plainCitation":"(129)","noteIndex":0},"citationItems":[{"id":1959,"uris":["http://zotero.org/users/13901503/items/ZXQ5TW3X"],"itemData":{"id":1959,"type":"article-journal","abstract":"Summary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0F551F">
        <w:rPr>
          <w:rFonts w:eastAsiaTheme="minorHAnsi"/>
          <w14:ligatures w14:val="standardContextual"/>
        </w:rPr>
        <w:t>(129)</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0F551F">
        <w:instrText xml:space="preserve"> ADDIN ZOTERO_ITEM CSL_CITATION {"citationID":"aCXnpG9t","properties":{"formattedCitation":"(33,34)","plainCitation":"(33,34)","noteIndex":0},"citationItems":[{"id":3598,"uris":["http://zotero.org/users/13901503/items/AT42KT3B"],"itemData":{"id":3598,"type":"article-journal","abstract":"It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0F551F">
        <w:t>(33,34)</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0F551F">
        <w:instrText xml:space="preserve"> ADDIN ZOTERO_ITEM CSL_CITATION {"citationID":"zM9vvOjp","properties":{"formattedCitation":"(25\\uc0\\u8211{}27)","plainCitation":"(25–27)","noteIndex":0},"citationItems":[{"id":3255,"uris":["http://zotero.org/users/13901503/items/FQ9APYWZ"],"itemData":{"id":3255,"type":"article-journal","abstract":"The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0F551F" w:rsidRPr="000F551F">
        <w:rPr>
          <w:rFonts w:eastAsiaTheme="minorHAnsi"/>
          <w14:ligatures w14:val="standardContextual"/>
        </w:rPr>
        <w:t>(25–27)</w:t>
      </w:r>
      <w:r>
        <w:fldChar w:fldCharType="end"/>
      </w:r>
      <w:r>
        <w:t xml:space="preserve">. We also observe an increase in DNA repair pathways (Fig 3D) that suggests cellular damage from the accumulation of ROS </w:t>
      </w:r>
      <w:r>
        <w:fldChar w:fldCharType="begin"/>
      </w:r>
      <w:r w:rsidR="000F551F">
        <w:instrText xml:space="preserve"> ADDIN ZOTERO_ITEM CSL_CITATION {"citationID":"6OoDTMXc","properties":{"formattedCitation":"(98)","plainCitation":"(98)","noteIndex":0},"citationItems":[{"id":3368,"uris":["http://zotero.org/users/13901503/items/R3YTNYU9"],"itemData":{"id":3368,"type":"article-journal","abstract":"Excess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0F551F">
        <w:rPr>
          <w:rFonts w:eastAsiaTheme="minorHAnsi"/>
          <w14:ligatures w14:val="standardContextual"/>
        </w:rPr>
        <w:t>(98)</w:t>
      </w:r>
      <w:r>
        <w:fldChar w:fldCharType="end"/>
      </w:r>
      <w:r>
        <w:t xml:space="preserve">. </w:t>
      </w:r>
      <w:r w:rsidRPr="002B5CD8">
        <w:t xml:space="preserve">Together, these results provide compelling evidence that capuchins experience periods of redox imbalance at high temperatures that </w:t>
      </w:r>
      <w:r>
        <w:t>may affect the</w:t>
      </w:r>
      <w:r w:rsidRPr="002B5CD8">
        <w:t xml:space="preserve"> relative abundance of facultative versus obligate anaerobes.</w:t>
      </w:r>
    </w:p>
    <w:p w14:paraId="1274835F" w14:textId="61F6F1A3" w:rsidR="00A908C3" w:rsidRDefault="00A908C3" w:rsidP="00A908C3">
      <w:pPr>
        <w:ind w:firstLine="720"/>
      </w:pPr>
      <w:r>
        <w:t>Further, 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0F551F">
        <w:instrText xml:space="preserve"> ADDIN ZOTERO_ITEM CSL_CITATION {"citationID":"rUdKSzFd","properties":{"formattedCitation":"(41,102)","plainCitation":"(41,102)","noteIndex":0},"citationItems":[{"id":3266,"uris":["http://zotero.org/users/13901503/items/ZX3K6GKV"],"itemData":{"id":3266,"type":"article-journal","abstract":"In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0F551F">
        <w:rPr>
          <w:rFonts w:eastAsiaTheme="minorHAnsi"/>
          <w14:ligatures w14:val="standardContextual"/>
        </w:rPr>
        <w:t>(41,102)</w:t>
      </w:r>
      <w:r>
        <w:fldChar w:fldCharType="end"/>
      </w:r>
      <w:r>
        <w:t xml:space="preserve"> and the suppression of proinflammatory cytokine signaling </w:t>
      </w:r>
      <w:r>
        <w:fldChar w:fldCharType="begin"/>
      </w:r>
      <w:r w:rsidR="000F551F">
        <w:instrText xml:space="preserve"> ADDIN ZOTERO_ITEM CSL_CITATION {"citationID":"5WMcbnWb","properties":{"formattedCitation":"(42,103)","plainCitation":"(42,103)","noteIndex":0},"citationItems":[{"id":3176,"uris":["http://zotero.org/users/13901503/items/HTMPX6GE"],"itemData":{"id":3176,"type":"article-journal","abstract":"Monocytes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0F551F">
        <w:rPr>
          <w:rFonts w:eastAsiaTheme="minorHAnsi"/>
          <w14:ligatures w14:val="standardContextual"/>
        </w:rPr>
        <w:t>(42,103)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exacerbate redox imbalance because activated immune cells, particularly phagocytes, release ROS as part of the inflammatory response </w:t>
      </w:r>
      <w:r>
        <w:fldChar w:fldCharType="begin"/>
      </w:r>
      <w:r w:rsidR="000F551F">
        <w:instrText xml:space="preserve"> ADDIN ZOTERO_ITEM CSL_CITATION {"citationID":"1C9evp4M","properties":{"formattedCitation":"(130)","plainCitation":"(130)","noteIndex":0},"citationItems":[{"id":3724,"uris":["http://zotero.org/users/13901503/items/IM2TT9E8"],"itemData":{"id":3724,"type":"article-journal","abstract":"Reactive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0F551F">
        <w:rPr>
          <w:rFonts w:eastAsiaTheme="minorHAnsi"/>
          <w14:ligatures w14:val="standardContextual"/>
        </w:rPr>
        <w:t>(130)</w:t>
      </w:r>
      <w:r>
        <w:fldChar w:fldCharType="end"/>
      </w:r>
      <w:r>
        <w:t xml:space="preserve">. </w:t>
      </w:r>
    </w:p>
    <w:p w14:paraId="1AE0815F" w14:textId="768C9C94" w:rsidR="00A908C3" w:rsidRPr="002E2B9C" w:rsidRDefault="00A908C3" w:rsidP="00A908C3">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Pr="002E2B9C">
        <w:fldChar w:fldCharType="begin"/>
      </w:r>
      <w:r w:rsidR="000F551F">
        <w:instrText xml:space="preserve"> ADDIN ZOTERO_ITEM CSL_CITATION {"citationID":"u5D6sbzn","properties":{"formattedCitation":"(55,73,131)","plainCitation":"(55,73,131)","noteIndex":0},"citationItems":[{"id":700,"uris":["http://zotero.org/users/13901503/items/HCYVY6PR"],"itemData":{"id":700,"type":"article-journal","abstract":"Research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Pr="002E2B9C">
        <w:fldChar w:fldCharType="separate"/>
      </w:r>
      <w:r w:rsidR="000F551F">
        <w:rPr>
          <w:rFonts w:eastAsiaTheme="minorHAnsi"/>
          <w14:ligatures w14:val="standardContextual"/>
        </w:rPr>
        <w:t>(55,73,131)</w:t>
      </w:r>
      <w:r w:rsidRPr="002E2B9C">
        <w:fldChar w:fldCharType="end"/>
      </w:r>
      <w:r w:rsidRPr="002E2B9C">
        <w:t>. However, many of our results mirror those from experimental studies evaluating the effects of high temperature on the microbiome, indicating that we have likely captured a true temperature effect rather than an indirect signature of seasonal ecology.</w:t>
      </w:r>
      <w:r>
        <w:t xml:space="preserve"> </w:t>
      </w:r>
      <w:r w:rsidRPr="002E2B9C">
        <w:t xml:space="preserve">This is likely because we </w:t>
      </w:r>
      <w:r>
        <w:t xml:space="preserve">assessed </w:t>
      </w:r>
      <w:r w:rsidRPr="002E2B9C">
        <w:t>cumulative exposure to high temperatures</w:t>
      </w:r>
      <w:r>
        <w:t xml:space="preserve"> </w:t>
      </w:r>
      <w:r w:rsidRPr="002E2B9C">
        <w:t xml:space="preserve">rather than short-term fluctuations that are more likely to covary with other ecological variables. We also focused on interpreting broad patterns across taxonomic groups and metabolic pathways (Figs. 2 &amp; 3) rather than interpreting individual features that may be more sensitive to ecological confounds. </w:t>
      </w:r>
    </w:p>
    <w:p w14:paraId="31CFD348" w14:textId="6B5B1F96" w:rsidR="00A908C3" w:rsidRDefault="00A908C3" w:rsidP="00A908C3">
      <w:pPr>
        <w:ind w:firstLine="720"/>
      </w:pPr>
      <w:r w:rsidRPr="002E2B9C">
        <w:t xml:space="preserve">Importantly, our results resemble those associated with heat stress in experimental work, including a decrease in obligate anaerobes relative to facultative anaerobes </w:t>
      </w:r>
      <w:r w:rsidRPr="002E2B9C">
        <w:fldChar w:fldCharType="begin"/>
      </w:r>
      <w:r w:rsidR="000F551F">
        <w:instrText xml:space="preserve"> ADDIN ZOTERO_ITEM CSL_CITATION {"citationID":"WH23QP2G","properties":{"formattedCitation":"(16)","plainCitation":"(16)","noteIndex":0},"citationItems":[{"id":960,"uris":["http://zotero.org/users/13901503/items/KQS25QFF"],"itemData":{"id":960,"type":"article-journal","abstract":"Temperature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000F551F">
        <w:t>(16)</w:t>
      </w:r>
      <w:r w:rsidRPr="002E2B9C">
        <w:fldChar w:fldCharType="end"/>
      </w:r>
      <w:r w:rsidRPr="002E2B9C">
        <w:t xml:space="preserve">, evidence of </w:t>
      </w:r>
      <w:r w:rsidRPr="002E2B9C">
        <w:lastRenderedPageBreak/>
        <w:t xml:space="preserve">redox imbalance </w:t>
      </w:r>
      <w:r w:rsidRPr="002E2B9C">
        <w:fldChar w:fldCharType="begin"/>
      </w:r>
      <w:r w:rsidR="000F551F">
        <w:instrText xml:space="preserve"> ADDIN ZOTERO_ITEM CSL_CITATION {"citationID":"rVBKu8ac","properties":{"formattedCitation":"(28,29)","plainCitation":"(28,29)","noteIndex":0},"citationItems":[{"id":3187,"uris":["http://zotero.org/users/13901503/items/DHD4XMP5"],"itemData":{"id":3187,"type":"article-journal","abstract":"Tsinling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000F551F">
        <w:t>(28,29)</w:t>
      </w:r>
      <w:r w:rsidRPr="002E2B9C">
        <w:fldChar w:fldCharType="end"/>
      </w:r>
      <w:r w:rsidRPr="002E2B9C">
        <w:t xml:space="preserve">, and changes in immunomodulatory function </w:t>
      </w:r>
      <w:bookmarkStart w:id="0" w:name="_Hlk212808190"/>
      <w:r w:rsidRPr="002E2B9C">
        <w:fldChar w:fldCharType="begin"/>
      </w:r>
      <w:r w:rsidR="000F551F">
        <w:instrText xml:space="preserve"> ADDIN ZOTERO_ITEM CSL_CITATION {"citationID":"0Wn5DKmj","properties":{"formattedCitation":"(17,19,44)","plainCitation":"(17,19,44)","noteIndex":0},"citationItems":[{"id":3108,"uris":["http://zotero.org/users/13901503/items/989JE4MX"],"itemData":{"id":3108,"type":"article-journal","abstract":"Abstract\n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0F551F">
        <w:rPr>
          <w:rFonts w:eastAsiaTheme="minorHAnsi"/>
          <w14:ligatures w14:val="standardContextual"/>
        </w:rPr>
        <w:t>(17,19,44)</w:t>
      </w:r>
      <w:r w:rsidRPr="002E2B9C">
        <w:fldChar w:fldCharType="end"/>
      </w:r>
      <w:bookmarkEnd w:id="0"/>
      <w:r w:rsidRPr="002E2B9C">
        <w:t xml:space="preserve">. Together, these findings suggest that the capuchins may be experiencing heat stress at the upper limit of their thermal range that could compromise essential microbiome functions. These effects also likely reinforce one another during extended periods of high temperatures via reciprocal interactions linking redox balance, microbial composition, and immune function </w:t>
      </w:r>
      <w:r w:rsidRPr="002E2B9C">
        <w:fldChar w:fldCharType="begin"/>
      </w:r>
      <w:r w:rsidR="000F551F">
        <w:instrText xml:space="preserve"> ADDIN ZOTERO_ITEM CSL_CITATION {"citationID":"ZVo4Iuph","properties":{"formattedCitation":"(132,133)","plainCitation":"(132,133)","noteIndex":0},"citationItems":[{"id":3497,"uris":["http://zotero.org/users/13901503/items/RMY7RJ4R"],"itemData":{"id":3497,"type":"article-journal","abstract":"Inflammatory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Pr="002E2B9C">
        <w:fldChar w:fldCharType="separate"/>
      </w:r>
      <w:r w:rsidR="000F551F">
        <w:rPr>
          <w:rFonts w:eastAsiaTheme="minorHAnsi"/>
          <w14:ligatures w14:val="standardContextual"/>
        </w:rPr>
        <w:t>(132,133)</w:t>
      </w:r>
      <w:r w:rsidRPr="002E2B9C">
        <w:fldChar w:fldCharType="end"/>
      </w:r>
      <w:r w:rsidRPr="002E2B9C">
        <w:t>(Fig 3F).</w:t>
      </w:r>
    </w:p>
    <w:p w14:paraId="0CE94CB9" w14:textId="77777777" w:rsidR="00A908C3" w:rsidRDefault="00A908C3" w:rsidP="00A908C3"/>
    <w:p w14:paraId="6D310755" w14:textId="77777777" w:rsidR="00A908C3" w:rsidRDefault="00A908C3" w:rsidP="00A908C3">
      <w:pPr>
        <w:rPr>
          <w:u w:val="single"/>
        </w:rPr>
      </w:pPr>
      <w:r w:rsidRPr="00C64C3B">
        <w:rPr>
          <w:u w:val="single"/>
        </w:rPr>
        <w:t xml:space="preserve">Gut microbiome </w:t>
      </w:r>
      <w:r>
        <w:rPr>
          <w:u w:val="single"/>
        </w:rPr>
        <w:t>response to temperature is related to microbiome-immune interactions</w:t>
      </w:r>
    </w:p>
    <w:p w14:paraId="0CF33594" w14:textId="25922DA3" w:rsidR="00A908C3" w:rsidRDefault="00A908C3" w:rsidP="00A908C3">
      <w:pPr>
        <w:ind w:firstLine="720"/>
      </w:pPr>
      <w:r w:rsidRPr="002E2B9C">
        <w:t xml:space="preserve">Declines in the abundance of obligate anaerobes with temperature may impact host immunity. For example, stronger declines in obligate anaerobes at high temperatures, such as </w:t>
      </w:r>
      <w:r w:rsidRPr="002E2B9C">
        <w:rPr>
          <w:rStyle w:val="Emphasis"/>
          <w:rFonts w:eastAsiaTheme="majorEastAsia"/>
        </w:rPr>
        <w:t>Parabacteroides</w:t>
      </w:r>
      <w:r w:rsidRPr="002E2B9C">
        <w:t xml:space="preserve"> and </w:t>
      </w:r>
      <w:proofErr w:type="spellStart"/>
      <w:r w:rsidRPr="002E2B9C">
        <w:rPr>
          <w:rStyle w:val="Emphasis"/>
          <w:rFonts w:eastAsiaTheme="majorEastAsia"/>
        </w:rPr>
        <w:t>Alistipes</w:t>
      </w:r>
      <w:proofErr w:type="spellEnd"/>
      <w:r w:rsidRPr="002E2B9C">
        <w:rPr>
          <w:rStyle w:val="Emphasis"/>
          <w:rFonts w:eastAsiaTheme="majorEastAsia"/>
        </w:rPr>
        <w:t>,</w:t>
      </w:r>
      <w:r w:rsidRPr="002E2B9C">
        <w:t xml:space="preserve"> are associated with higher neopterin levels (Fig 4A). These taxa contribute to anti-inflammatory signaling through the production of SCFAs</w:t>
      </w:r>
      <w:r w:rsidRPr="002E2B9C">
        <w:rPr>
          <w:rStyle w:val="Emphasis"/>
          <w:rFonts w:eastAsiaTheme="majorEastAsia"/>
        </w:rPr>
        <w:t xml:space="preserve"> </w:t>
      </w:r>
      <w:r w:rsidRPr="002E2B9C">
        <w:fldChar w:fldCharType="begin"/>
      </w:r>
      <w:r w:rsidR="000F551F">
        <w:instrText xml:space="preserve"> ADDIN ZOTERO_ITEM CSL_CITATION {"citationID":"56Usf7sy","properties":{"formattedCitation":"(106,107)","plainCitation":"(106,107)","noteIndex":0},"citationItems":[{"id":2193,"uris":["http://zotero.org/users/13901503/items/TK9QBJNS"],"itemData":{"id":2193,"type":"article-journal","abstract":"Altered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2E2B9C">
        <w:fldChar w:fldCharType="separate"/>
      </w:r>
      <w:r w:rsidR="000F551F">
        <w:rPr>
          <w:rFonts w:eastAsiaTheme="minorHAnsi"/>
          <w14:ligatures w14:val="standardContextual"/>
        </w:rPr>
        <w:t>(106,107)</w:t>
      </w:r>
      <w:r w:rsidRPr="002E2B9C">
        <w:fldChar w:fldCharType="end"/>
      </w:r>
      <w:r w:rsidRPr="002E2B9C">
        <w:t xml:space="preserve">, </w:t>
      </w:r>
      <w:r w:rsidRPr="002E2B9C">
        <w:rPr>
          <w:rStyle w:val="Emphasis"/>
          <w:rFonts w:eastAsiaTheme="majorEastAsia"/>
          <w:i w:val="0"/>
          <w:iCs w:val="0"/>
        </w:rPr>
        <w:t>suggesting that their loss may affect immune tolerance towards gut microbes. Similarly, stronger declines in metabolic pathways that produce anti-inflammatory immunomodulators are also associated with higher neopterin</w:t>
      </w:r>
      <w:r w:rsidRPr="002E2B9C">
        <w:rPr>
          <w:i/>
          <w:iCs/>
        </w:rPr>
        <w:t xml:space="preserve">. </w:t>
      </w:r>
      <w:r w:rsidRPr="002E2B9C">
        <w:t xml:space="preserve">This includes </w:t>
      </w:r>
      <w:r w:rsidRPr="002E2B9C">
        <w:rPr>
          <w:rStyle w:val="Emphasis"/>
          <w:rFonts w:eastAsiaTheme="majorEastAsia"/>
          <w:i w:val="0"/>
          <w:iCs w:val="0"/>
        </w:rPr>
        <w:t xml:space="preserve">the </w:t>
      </w:r>
      <w:r w:rsidRPr="002E2B9C">
        <w:t xml:space="preserve">synthesis of monounsaturated fatty acids </w:t>
      </w:r>
      <w:r w:rsidRPr="002E2B9C">
        <w:fldChar w:fldCharType="begin"/>
      </w:r>
      <w:r w:rsidR="000F551F">
        <w:instrText xml:space="preserve"> ADDIN ZOTERO_ITEM CSL_CITATION {"citationID":"mhDvr5M0","properties":{"formattedCitation":"(103)","plainCitation":"(103)","noteIndex":0},"citationItems":[{"id":3176,"uris":["http://zotero.org/users/13901503/items/HTMPX6GE"],"itemData":{"id":3176,"type":"article-journal","abstract":"Monocytes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Pr="002E2B9C">
        <w:fldChar w:fldCharType="separate"/>
      </w:r>
      <w:r w:rsidR="000F551F">
        <w:rPr>
          <w:rFonts w:eastAsiaTheme="minorHAnsi"/>
          <w14:ligatures w14:val="standardContextual"/>
        </w:rPr>
        <w:t>(103)</w:t>
      </w:r>
      <w:r w:rsidRPr="002E2B9C">
        <w:fldChar w:fldCharType="end"/>
      </w:r>
      <w:r w:rsidRPr="002E2B9C">
        <w:t xml:space="preserve"> and tryptophan, a compound primarily synthesized by obligate anaerobes </w:t>
      </w:r>
      <w:r w:rsidRPr="002E2B9C">
        <w:fldChar w:fldCharType="begin"/>
      </w:r>
      <w:r w:rsidR="000F551F">
        <w:instrText xml:space="preserve"> ADDIN ZOTERO_ITEM CSL_CITATION {"citationID":"0vbqoJY6","properties":{"formattedCitation":"(134,135)","plainCitation":"(134,135)","noteIndex":0},"citationItems":[{"id":3659,"uris":["http://zotero.org/users/13901503/items/WFUC2V8A"],"itemData":{"id":3659,"type":"article-journal","abstract":"A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Pr="002E2B9C">
        <w:fldChar w:fldCharType="separate"/>
      </w:r>
      <w:r w:rsidR="000F551F">
        <w:rPr>
          <w:rFonts w:eastAsiaTheme="minorHAnsi"/>
          <w14:ligatures w14:val="standardContextual"/>
        </w:rPr>
        <w:t>(134,135)</w:t>
      </w:r>
      <w:r w:rsidRPr="002E2B9C">
        <w:fldChar w:fldCharType="end"/>
      </w:r>
      <w:r w:rsidRPr="002E2B9C">
        <w:t xml:space="preserve"> (Fig 5A &amp; B). Conversely, high neopterin could also contribute to a stronger decline in obligate anaerobes at high temperatures, likely because increased macrophage activity exacerbates heat-driven redox imbalance. Taxa that exhibit stronger declines when neopterin is high are primarily from the </w:t>
      </w:r>
      <w:proofErr w:type="spellStart"/>
      <w:r w:rsidRPr="002E2B9C">
        <w:t>Bacteroidota</w:t>
      </w:r>
      <w:proofErr w:type="spellEnd"/>
      <w:r w:rsidRPr="002E2B9C">
        <w:t xml:space="preserve"> and Firmicutes phyla, which include many obligate anaerobes (Fig 4A). We also observed a stronger decline in pathways commonly associated with obligate anaerobes including complex carb fermentation </w:t>
      </w:r>
      <w:r w:rsidRPr="002E2B9C">
        <w:rPr>
          <w:rStyle w:val="Strong"/>
          <w:rFonts w:eastAsiaTheme="majorEastAsia"/>
          <w:b w:val="0"/>
          <w:bCs w:val="0"/>
        </w:rPr>
        <w:fldChar w:fldCharType="begin"/>
      </w:r>
      <w:r w:rsidR="000F551F">
        <w:rPr>
          <w:rStyle w:val="Strong"/>
          <w:rFonts w:eastAsiaTheme="majorEastAsia"/>
        </w:rPr>
        <w:instrText xml:space="preserve"> ADDIN ZOTERO_ITEM CSL_CITATION {"citationID":"tuESI0A9","properties":{"formattedCitation":"(37)","plainCitation":"(37)","noteIndex":0},"citationItems":[{"id":3409,"uris":["http://zotero.org/users/13901503/items/73VRZX5M"],"itemData":{"id":3409,"type":"article-journal","abstract":"Bacteria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2E2B9C">
        <w:rPr>
          <w:rStyle w:val="Strong"/>
          <w:rFonts w:eastAsiaTheme="majorEastAsia"/>
          <w:b w:val="0"/>
          <w:bCs w:val="0"/>
        </w:rPr>
        <w:fldChar w:fldCharType="separate"/>
      </w:r>
      <w:r w:rsidR="000F551F">
        <w:t>(37)</w:t>
      </w:r>
      <w:r w:rsidRPr="002E2B9C">
        <w:rPr>
          <w:rStyle w:val="Strong"/>
          <w:rFonts w:eastAsiaTheme="majorEastAsia"/>
          <w:b w:val="0"/>
          <w:bCs w:val="0"/>
        </w:rPr>
        <w:fldChar w:fldCharType="end"/>
      </w:r>
      <w:r w:rsidRPr="002E2B9C">
        <w:rPr>
          <w:b/>
          <w:bCs/>
        </w:rPr>
        <w:t xml:space="preserve"> </w:t>
      </w:r>
      <w:r w:rsidRPr="002E2B9C">
        <w:t xml:space="preserve">and Gram-positive cell wall biosynthesis characteristic of obligates from the Firmicutes </w:t>
      </w:r>
      <w:r w:rsidRPr="002E2B9C">
        <w:rPr>
          <w:rStyle w:val="Strong"/>
          <w:rFonts w:eastAsiaTheme="majorEastAsia"/>
          <w:b w:val="0"/>
          <w:bCs w:val="0"/>
        </w:rPr>
        <w:t>phylum</w:t>
      </w:r>
      <w:r w:rsidRPr="002E2B9C">
        <w:rPr>
          <w:rStyle w:val="Strong"/>
          <w:rFonts w:eastAsiaTheme="majorEastAsia"/>
        </w:rPr>
        <w:t xml:space="preserve"> </w:t>
      </w:r>
      <w:r w:rsidRPr="002E2B9C">
        <w:rPr>
          <w:rStyle w:val="Strong"/>
          <w:rFonts w:eastAsiaTheme="majorEastAsia"/>
          <w:b w:val="0"/>
          <w:bCs w:val="0"/>
        </w:rPr>
        <w:fldChar w:fldCharType="begin"/>
      </w:r>
      <w:r w:rsidR="000F551F">
        <w:rPr>
          <w:rStyle w:val="Strong"/>
          <w:rFonts w:eastAsiaTheme="majorEastAsia"/>
        </w:rPr>
        <w:instrText xml:space="preserve"> ADDIN ZOTERO_ITEM CSL_CITATION {"citationID":"M9J7IkJO","properties":{"formattedCitation":"(111)","plainCitation":"(111)","noteIndex":0},"citationItems":[{"id":3707,"uris":["http://zotero.org/users/13901503/items/DINXISI6"],"itemData":{"id":3707,"type":"article-journal","abstract":"The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Pr="002E2B9C">
        <w:rPr>
          <w:rStyle w:val="Strong"/>
          <w:rFonts w:eastAsiaTheme="majorEastAsia"/>
          <w:b w:val="0"/>
          <w:bCs w:val="0"/>
        </w:rPr>
        <w:fldChar w:fldCharType="separate"/>
      </w:r>
      <w:r w:rsidR="000F551F">
        <w:rPr>
          <w:rFonts w:eastAsiaTheme="minorHAnsi"/>
          <w14:ligatures w14:val="standardContextual"/>
        </w:rPr>
        <w:t>(111)</w:t>
      </w:r>
      <w:r w:rsidRPr="002E2B9C">
        <w:rPr>
          <w:rStyle w:val="Strong"/>
          <w:rFonts w:eastAsiaTheme="majorEastAsia"/>
          <w:b w:val="0"/>
          <w:bCs w:val="0"/>
        </w:rPr>
        <w:fldChar w:fldCharType="end"/>
      </w:r>
      <w:r w:rsidRPr="002E2B9C">
        <w:rPr>
          <w:rStyle w:val="Strong"/>
          <w:rFonts w:eastAsiaTheme="majorEastAsia"/>
        </w:rPr>
        <w:t>(</w:t>
      </w:r>
      <w:r w:rsidRPr="002E2B9C">
        <w:t>Fig 5A).</w:t>
      </w:r>
      <w:r>
        <w:t xml:space="preserve"> </w:t>
      </w:r>
    </w:p>
    <w:p w14:paraId="695B1F3E" w14:textId="3E748020" w:rsidR="00A908C3" w:rsidRDefault="00A908C3" w:rsidP="00A908C3">
      <w:pPr>
        <w:ind w:firstLine="720"/>
      </w:pPr>
      <w:r>
        <w:t xml:space="preserve">In contrast, facultative anaerobes may be more resilient to these conditions. For example, </w:t>
      </w:r>
      <w:proofErr w:type="spellStart"/>
      <w:r w:rsidRPr="00F06D13">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rsidR="000F551F">
        <w:instrText xml:space="preserve"> ADDIN ZOTERO_ITEM CSL_CITATION {"citationID":"PvilTIb8","properties":{"formattedCitation":"(112,113)","plainCitation":"(112,113)","noteIndex":0},"citationItems":[{"id":3666,"uris":["http://zotero.org/users/13901503/items/787C6UND"],"itemData":{"id":3666,"type":"article-journal","abstract":"&lt;p&gt;The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0F551F">
        <w:rPr>
          <w:rFonts w:eastAsiaTheme="minorHAnsi"/>
          <w14:ligatures w14:val="standardContextual"/>
        </w:rPr>
        <w:t>(112,113)</w:t>
      </w:r>
      <w:r>
        <w:fldChar w:fldCharType="end"/>
      </w:r>
      <w:r>
        <w:t xml:space="preserve">. In addition, redox maintenance </w:t>
      </w:r>
      <w:r w:rsidRPr="002E2B9C">
        <w:t xml:space="preserve">pathways such as ubiquinone biosynthesis also increase which helps facultative anaerobes neutralize ROS </w:t>
      </w:r>
      <w:r w:rsidRPr="002E2B9C">
        <w:fldChar w:fldCharType="begin"/>
      </w:r>
      <w:r w:rsidR="000F551F">
        <w:instrText xml:space="preserve"> ADDIN ZOTERO_ITEM CSL_CITATION {"citationID":"Fk5o5734","properties":{"formattedCitation":"(114)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Pr="002E2B9C">
        <w:fldChar w:fldCharType="separate"/>
      </w:r>
      <w:r w:rsidR="000F551F">
        <w:rPr>
          <w:rFonts w:eastAsiaTheme="minorHAnsi"/>
          <w14:ligatures w14:val="standardContextual"/>
        </w:rPr>
        <w:t>(114)</w:t>
      </w:r>
      <w:r w:rsidRPr="002E2B9C">
        <w:fldChar w:fldCharType="end"/>
      </w:r>
      <w:r w:rsidRPr="002E2B9C">
        <w:t xml:space="preserve">. Synthesis of enterobacterial common antigen (ECA) also increases, which is characteristic of </w:t>
      </w:r>
      <w:r w:rsidRPr="002E2B9C">
        <w:rPr>
          <w:i/>
          <w:iCs/>
        </w:rPr>
        <w:t>Enterobacteriaceae</w:t>
      </w:r>
      <w:r w:rsidRPr="002E2B9C">
        <w:t xml:space="preserve"> </w:t>
      </w:r>
      <w:r w:rsidRPr="002E2B9C">
        <w:fldChar w:fldCharType="begin"/>
      </w:r>
      <w:r w:rsidR="000F551F">
        <w:instrText xml:space="preserve"> ADDIN ZOTERO_ITEM CSL_CITATION {"citationID":"run2xhG6","properties":{"formattedCitation":"(115)","plainCitation":"(115)","noteIndex":0},"citationItems":[{"id":3712,"uris":["http://zotero.org/users/13901503/items/S8VNSY7N"],"itemData":{"id":3712,"type":"article-journal","abstract":"Enterobacterial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Pr="002E2B9C">
        <w:fldChar w:fldCharType="separate"/>
      </w:r>
      <w:r w:rsidR="000F551F">
        <w:rPr>
          <w:rFonts w:eastAsiaTheme="minorHAnsi"/>
          <w14:ligatures w14:val="standardContextual"/>
        </w:rPr>
        <w:t>(115)</w:t>
      </w:r>
      <w:r w:rsidRPr="002E2B9C">
        <w:fldChar w:fldCharType="end"/>
      </w:r>
      <w:r w:rsidRPr="002E2B9C">
        <w:t xml:space="preserve">. Conversely, an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can initiate pro-inflammatory signaling </w:t>
      </w:r>
      <w:r w:rsidRPr="002E2B9C">
        <w:fldChar w:fldCharType="begin"/>
      </w:r>
      <w:r w:rsidR="000F551F">
        <w:instrText xml:space="preserve"> ADDIN ZOTERO_ITEM CSL_CITATION {"citationID":"EGWGOe9I","properties":{"formattedCitation":"(116)","plainCitation":"(116)","noteIndex":0},"citationItems":[{"id":3710,"uris":["http://zotero.org/users/13901503/items/7XBTXUWV"],"itemData":{"id":3710,"type":"article-journal","abstract":"Bacterial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Pr="002E2B9C">
        <w:fldChar w:fldCharType="separate"/>
      </w:r>
      <w:r w:rsidR="000F551F">
        <w:rPr>
          <w:rFonts w:eastAsiaTheme="minorHAnsi"/>
          <w14:ligatures w14:val="standardContextual"/>
        </w:rPr>
        <w:t>(116)</w:t>
      </w:r>
      <w:r w:rsidRPr="002E2B9C">
        <w:fldChar w:fldCharType="end"/>
      </w:r>
      <w:r w:rsidRPr="002E2B9C">
        <w:t xml:space="preserve">(Fig 5D). </w:t>
      </w:r>
      <w:proofErr w:type="spellStart"/>
      <w:r w:rsidRPr="002E2B9C">
        <w:rPr>
          <w:rStyle w:val="Emphasis"/>
          <w:rFonts w:eastAsiaTheme="majorEastAsia"/>
        </w:rPr>
        <w:t>Helicobacteraceae</w:t>
      </w:r>
      <w:proofErr w:type="spellEnd"/>
      <w:r w:rsidRPr="002E2B9C">
        <w:rPr>
          <w:rStyle w:val="Emphasis"/>
          <w:rFonts w:eastAsiaTheme="majorEastAsia"/>
        </w:rPr>
        <w:t xml:space="preserve"> </w:t>
      </w:r>
      <w:r w:rsidRPr="002E2B9C">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0F551F">
        <w:instrText xml:space="preserve"> ADDIN ZOTERO_ITEM CSL_CITATION {"citationID":"cZJ2yfWg","properties":{"formattedCitation":"(136)","plainCitation":"(136)","noteIndex":0},"citationItems":[{"id":3644,"uris":["http://zotero.org/users/13901503/items/GZ2VQ6TK"],"itemData":{"id":3644,"type":"article-journal","abstract":"Abstract: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0F551F">
        <w:rPr>
          <w:rFonts w:eastAsiaTheme="minorHAnsi"/>
          <w14:ligatures w14:val="standardContextual"/>
        </w:rPr>
        <w:t>(136)</w:t>
      </w:r>
      <w:r>
        <w:fldChar w:fldCharType="end"/>
      </w:r>
      <w:r>
        <w:t>.</w:t>
      </w:r>
    </w:p>
    <w:p w14:paraId="67CA7B5E" w14:textId="42A67D9A" w:rsidR="00A908C3" w:rsidRDefault="00A908C3" w:rsidP="00A908C3">
      <w:pPr>
        <w:pStyle w:val="Bibliography"/>
        <w:ind w:left="0" w:firstLine="0"/>
      </w:pPr>
      <w:r w:rsidRPr="002E2B9C">
        <w:tab/>
        <w:t xml:space="preserve">Therefore, the decline of obligate anaerobes relative to facultative taxa at high temperatures may drive, and be driven by, increased immune activity in the gut. Although we cannot conclude directionality, these findings suggest that gut–immune interactions are an integral component of the gut microbiome’s response to heat and may increase susceptibility to gut inflammation during prolonged high temperatures. These results may also reflect physiological heat stress in the capuchins, given the observed relationship between taxonomic shifts and immune activity </w:t>
      </w:r>
      <w:r w:rsidRPr="002E2B9C">
        <w:lastRenderedPageBreak/>
        <w:t xml:space="preserve">that mirrors experimental findings, and the potential inflammatory consequences of long-term heat exposure </w:t>
      </w:r>
      <w:r w:rsidRPr="002E2B9C">
        <w:fldChar w:fldCharType="begin"/>
      </w:r>
      <w:r w:rsidR="000F551F">
        <w:instrText xml:space="preserve"> ADDIN ZOTERO_ITEM CSL_CITATION {"citationID":"ClgI24bW","properties":{"formattedCitation":"(16,17,19,44)","plainCitation":"(16,17,19,44)","noteIndex":0},"citationItems":[{"id":960,"uris":["http://zotero.org/users/13901503/items/KQS25QFF"],"itemData":{"id":960,"type":"article-journal","abstract":"Temperature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Pr="002E2B9C">
        <w:fldChar w:fldCharType="separate"/>
      </w:r>
      <w:r w:rsidR="000F551F">
        <w:rPr>
          <w:rFonts w:eastAsiaTheme="minorHAnsi"/>
          <w14:ligatures w14:val="standardContextual"/>
        </w:rPr>
        <w:t>(16,17,19,44)</w:t>
      </w:r>
      <w:r w:rsidRPr="002E2B9C">
        <w:fldChar w:fldCharType="end"/>
      </w:r>
      <w:r w:rsidRPr="002E2B9C">
        <w:t>. Future work should incorporate additional immune biomarkers that directly assess inflammation, as neopterin primarily reflects macrophage activation and represents only one of the many mechanisms linking immunity and the gut microbiome. Continued research should also assess whether these effects have measurable impacts on host health and fitness, providing critical insight into how climate warming may influence wildlife through gut–immune pathways.</w:t>
      </w:r>
    </w:p>
    <w:p w14:paraId="5DEBA9ED" w14:textId="77777777" w:rsidR="00A908C3" w:rsidRDefault="00A908C3" w:rsidP="00A908C3">
      <w:r>
        <w:t xml:space="preserve">Conclusion: </w:t>
      </w:r>
    </w:p>
    <w:p w14:paraId="34E2CEB4" w14:textId="77777777" w:rsidR="00A908C3" w:rsidRDefault="00A908C3" w:rsidP="00A908C3">
      <w:r w:rsidRPr="002E2B9C">
        <w:t>Our results highlight the pivotal role of temperature in shaping the gut microbiome and its relationship with host immunity in a wild primate species. 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t xml:space="preserve"> </w:t>
      </w:r>
    </w:p>
    <w:p w14:paraId="60A53784" w14:textId="77777777" w:rsidR="00A908C3" w:rsidRDefault="00A908C3"/>
    <w:p w14:paraId="7251A444" w14:textId="085E2A92" w:rsidR="00A908C3" w:rsidRDefault="00A908C3">
      <w:r>
        <w:t>Data availability statement: All the data and computer code used for this manuscript have been</w:t>
      </w:r>
      <w:r w:rsidRPr="00B85BCA">
        <w:t xml:space="preserve"> </w:t>
      </w:r>
      <w:r>
        <w:t xml:space="preserve">deposited in a GitHub repository. Raw sequence data generated by 16s rRNA amplicon sequencing and shotgun metagenomics will be deposited on NCBI upon publication. </w:t>
      </w:r>
    </w:p>
    <w:p w14:paraId="3B08497F" w14:textId="77777777" w:rsidR="00A908C3" w:rsidRDefault="00A908C3" w:rsidP="00A908C3">
      <w:r>
        <w:rPr>
          <w:noProof/>
          <w14:ligatures w14:val="standardContextual"/>
        </w:rPr>
        <w:lastRenderedPageBreak/>
        <w:drawing>
          <wp:anchor distT="0" distB="0" distL="114300" distR="114300" simplePos="0" relativeHeight="251659264" behindDoc="0" locked="0" layoutInCell="1" allowOverlap="1" wp14:anchorId="6BC6D663" wp14:editId="461B7F31">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6"/>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47F85571" w14:textId="77777777" w:rsidR="00A908C3" w:rsidRDefault="00A908C3" w:rsidP="00A908C3">
      <w:pPr>
        <w:ind w:firstLine="720"/>
      </w:pPr>
    </w:p>
    <w:p w14:paraId="1CF2B4C2" w14:textId="77777777" w:rsidR="00A908C3" w:rsidRDefault="00A908C3" w:rsidP="00A908C3">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60D2EC0" w14:textId="77777777" w:rsidR="00A908C3" w:rsidRDefault="00A908C3" w:rsidP="00A908C3">
      <w:pPr>
        <w:ind w:firstLine="720"/>
      </w:pPr>
    </w:p>
    <w:p w14:paraId="62C73F09" w14:textId="77777777" w:rsidR="00A908C3" w:rsidRDefault="00A908C3" w:rsidP="00A908C3">
      <w:r>
        <w:rPr>
          <w:noProof/>
          <w14:ligatures w14:val="standardContextual"/>
        </w:rPr>
        <w:lastRenderedPageBreak/>
        <w:drawing>
          <wp:anchor distT="0" distB="0" distL="114300" distR="114300" simplePos="0" relativeHeight="251660288" behindDoc="0" locked="0" layoutInCell="1" allowOverlap="1" wp14:anchorId="27EB4282" wp14:editId="0763488D">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7"/>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10CA1A75" w14:textId="77777777" w:rsidR="00A908C3" w:rsidRDefault="00A908C3" w:rsidP="00A908C3">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65BA58" w14:textId="77777777" w:rsidR="00A908C3" w:rsidRDefault="00A908C3" w:rsidP="00A908C3"/>
    <w:p w14:paraId="3DAA9284" w14:textId="77777777" w:rsidR="00A908C3" w:rsidRDefault="00A908C3" w:rsidP="00A908C3"/>
    <w:p w14:paraId="53C3B5E8" w14:textId="77777777" w:rsidR="00A908C3" w:rsidRDefault="00A908C3" w:rsidP="00A908C3"/>
    <w:p w14:paraId="16266AF6" w14:textId="77777777" w:rsidR="00A908C3" w:rsidRDefault="00A908C3" w:rsidP="00A908C3"/>
    <w:p w14:paraId="5AE22580" w14:textId="77777777" w:rsidR="00A908C3" w:rsidRDefault="00A908C3" w:rsidP="00A908C3"/>
    <w:p w14:paraId="30C579F1" w14:textId="77777777" w:rsidR="00A908C3" w:rsidRDefault="00A908C3" w:rsidP="00A908C3"/>
    <w:p w14:paraId="22E3CF3F" w14:textId="77777777" w:rsidR="00A908C3" w:rsidRDefault="00A908C3" w:rsidP="00A908C3"/>
    <w:p w14:paraId="18925C4F" w14:textId="77777777" w:rsidR="00A908C3" w:rsidRDefault="00A908C3" w:rsidP="00A908C3"/>
    <w:p w14:paraId="41EC13EC" w14:textId="77777777" w:rsidR="00A908C3" w:rsidRDefault="00A908C3" w:rsidP="00A908C3"/>
    <w:p w14:paraId="18C51AAE" w14:textId="77777777" w:rsidR="00A908C3" w:rsidRDefault="00A908C3" w:rsidP="00A908C3"/>
    <w:p w14:paraId="5C9D45CC" w14:textId="77777777" w:rsidR="00A908C3" w:rsidRDefault="00A908C3" w:rsidP="00A908C3"/>
    <w:p w14:paraId="188B92FB" w14:textId="77777777" w:rsidR="00A908C3" w:rsidRDefault="00A908C3" w:rsidP="00A908C3"/>
    <w:p w14:paraId="3D9261EE" w14:textId="77777777" w:rsidR="00A908C3" w:rsidRDefault="00A908C3" w:rsidP="00A908C3"/>
    <w:p w14:paraId="33C3AA86" w14:textId="77777777" w:rsidR="00A908C3" w:rsidRDefault="00A908C3" w:rsidP="00A908C3"/>
    <w:p w14:paraId="74719FF5" w14:textId="77777777" w:rsidR="00A908C3" w:rsidRDefault="00A908C3" w:rsidP="00A908C3"/>
    <w:p w14:paraId="46126C92" w14:textId="77777777" w:rsidR="00A908C3" w:rsidRDefault="00A908C3" w:rsidP="00A908C3"/>
    <w:p w14:paraId="4BDBEC8A" w14:textId="77777777" w:rsidR="00A908C3" w:rsidRDefault="00A908C3" w:rsidP="00A908C3"/>
    <w:p w14:paraId="4F0E3942" w14:textId="77777777" w:rsidR="00A908C3" w:rsidRDefault="00A908C3" w:rsidP="00A908C3"/>
    <w:p w14:paraId="6FB76B9F" w14:textId="77777777" w:rsidR="00A908C3" w:rsidRDefault="00A908C3" w:rsidP="00A908C3"/>
    <w:p w14:paraId="6AA89A03" w14:textId="77777777" w:rsidR="00A908C3" w:rsidRDefault="00A908C3" w:rsidP="00A908C3"/>
    <w:p w14:paraId="61294A77" w14:textId="77777777" w:rsidR="00A908C3" w:rsidRDefault="00A908C3" w:rsidP="00A908C3"/>
    <w:p w14:paraId="081AAE38" w14:textId="77777777" w:rsidR="00A908C3" w:rsidRDefault="00A908C3" w:rsidP="00A908C3"/>
    <w:p w14:paraId="029A5EE8" w14:textId="77777777" w:rsidR="00A908C3" w:rsidRDefault="00A908C3" w:rsidP="00A908C3"/>
    <w:p w14:paraId="7737A579" w14:textId="77777777" w:rsidR="00A908C3" w:rsidRDefault="00A908C3" w:rsidP="00A908C3"/>
    <w:p w14:paraId="2CD3FFD5" w14:textId="77777777" w:rsidR="00A908C3" w:rsidRDefault="00A908C3" w:rsidP="00A908C3"/>
    <w:p w14:paraId="5C0A55EF" w14:textId="77777777" w:rsidR="00A908C3" w:rsidRDefault="00A908C3" w:rsidP="00A908C3"/>
    <w:p w14:paraId="138F9D93" w14:textId="77777777" w:rsidR="00A908C3" w:rsidRDefault="00A908C3" w:rsidP="00A908C3"/>
    <w:p w14:paraId="079CCB86" w14:textId="77777777" w:rsidR="00A908C3" w:rsidRDefault="00A908C3" w:rsidP="00A908C3"/>
    <w:p w14:paraId="25389339" w14:textId="77777777" w:rsidR="00A908C3" w:rsidRDefault="00A908C3" w:rsidP="00A908C3"/>
    <w:p w14:paraId="0674A663" w14:textId="77777777" w:rsidR="00A908C3" w:rsidRDefault="00A908C3" w:rsidP="00A908C3"/>
    <w:p w14:paraId="441FCBAD" w14:textId="77777777" w:rsidR="00A908C3" w:rsidRDefault="00A908C3" w:rsidP="00A908C3"/>
    <w:p w14:paraId="12D59008" w14:textId="77777777" w:rsidR="00A908C3" w:rsidRDefault="00A908C3" w:rsidP="00A908C3"/>
    <w:p w14:paraId="260330C4" w14:textId="77777777" w:rsidR="00A908C3" w:rsidRDefault="00A908C3" w:rsidP="00A908C3"/>
    <w:p w14:paraId="637288F9" w14:textId="77777777" w:rsidR="00A908C3" w:rsidRDefault="00A908C3" w:rsidP="00A908C3"/>
    <w:p w14:paraId="3BFD9405" w14:textId="77777777" w:rsidR="00A908C3" w:rsidRDefault="00A908C3" w:rsidP="00A908C3"/>
    <w:p w14:paraId="0A245C4F" w14:textId="77777777" w:rsidR="00A908C3" w:rsidRDefault="00A908C3" w:rsidP="00A908C3">
      <w:r>
        <w:rPr>
          <w:noProof/>
          <w14:ligatures w14:val="standardContextual"/>
        </w:rPr>
        <w:lastRenderedPageBreak/>
        <w:drawing>
          <wp:anchor distT="0" distB="0" distL="114300" distR="114300" simplePos="0" relativeHeight="251661312" behindDoc="0" locked="0" layoutInCell="1" allowOverlap="1" wp14:anchorId="06E2FC1A" wp14:editId="4CEE31BC">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2FF60A08" w14:textId="77777777" w:rsidR="00A908C3" w:rsidRDefault="00A908C3" w:rsidP="00A908C3">
      <w:r w:rsidRPr="00F46EFD">
        <w:rPr>
          <w:noProof/>
        </w:rPr>
        <w:lastRenderedPageBreak/>
        <w:drawing>
          <wp:anchor distT="0" distB="0" distL="114300" distR="114300" simplePos="0" relativeHeight="251662336" behindDoc="0" locked="0" layoutInCell="1" allowOverlap="1" wp14:anchorId="68F6CD4A" wp14:editId="5F2E817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0CEBABC0" w14:textId="77777777" w:rsidR="00A908C3" w:rsidRDefault="00A908C3" w:rsidP="00A908C3"/>
    <w:p w14:paraId="4828AC3B" w14:textId="77777777" w:rsidR="00A908C3" w:rsidRDefault="00A908C3" w:rsidP="00A908C3">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B643836" w14:textId="77777777" w:rsidR="00A908C3" w:rsidRDefault="00A908C3" w:rsidP="00A908C3"/>
    <w:p w14:paraId="2ECD5539" w14:textId="77777777" w:rsidR="00A908C3" w:rsidRDefault="00A908C3" w:rsidP="00A908C3"/>
    <w:p w14:paraId="164B2AE0" w14:textId="77777777" w:rsidR="00A908C3" w:rsidRDefault="00A908C3" w:rsidP="00A908C3"/>
    <w:p w14:paraId="5CB88B92" w14:textId="77777777" w:rsidR="00A908C3" w:rsidRDefault="00A908C3" w:rsidP="00A908C3"/>
    <w:p w14:paraId="2ECF42B9" w14:textId="77777777" w:rsidR="00A908C3" w:rsidRDefault="00A908C3" w:rsidP="00A908C3"/>
    <w:p w14:paraId="603F6F26" w14:textId="77777777" w:rsidR="00A908C3" w:rsidRDefault="00A908C3" w:rsidP="00A908C3"/>
    <w:p w14:paraId="7C97EAA1" w14:textId="77777777" w:rsidR="00A908C3" w:rsidRDefault="00A908C3" w:rsidP="00A908C3"/>
    <w:p w14:paraId="6B111CEB" w14:textId="77777777" w:rsidR="00A908C3" w:rsidRDefault="00A908C3" w:rsidP="00A908C3"/>
    <w:p w14:paraId="0A8F5BEF" w14:textId="77777777" w:rsidR="00A908C3" w:rsidRDefault="00A908C3" w:rsidP="00A908C3"/>
    <w:p w14:paraId="38C69D57" w14:textId="77777777" w:rsidR="00A908C3" w:rsidRDefault="00A908C3" w:rsidP="00A908C3">
      <w:r w:rsidRPr="00F46EFD">
        <w:rPr>
          <w:noProof/>
        </w:rPr>
        <w:lastRenderedPageBreak/>
        <w:drawing>
          <wp:anchor distT="0" distB="0" distL="114300" distR="114300" simplePos="0" relativeHeight="251663360" behindDoc="0" locked="0" layoutInCell="1" allowOverlap="1" wp14:anchorId="1629E6E3" wp14:editId="608B4377">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368EF151" w14:textId="77777777" w:rsidR="00A908C3" w:rsidRDefault="00A908C3" w:rsidP="00A908C3">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24CC7AAF" w14:textId="77777777" w:rsidR="00A908C3" w:rsidRDefault="00A908C3" w:rsidP="00A908C3"/>
    <w:p w14:paraId="538B3F46" w14:textId="77777777" w:rsidR="00A908C3" w:rsidRDefault="00A908C3" w:rsidP="00A908C3">
      <w:r>
        <w:t xml:space="preserve">References: </w:t>
      </w:r>
    </w:p>
    <w:p w14:paraId="20074702" w14:textId="77777777" w:rsidR="00A908C3" w:rsidRDefault="00A908C3" w:rsidP="00A908C3"/>
    <w:p w14:paraId="6C5E8FCC" w14:textId="77777777" w:rsidR="000F551F" w:rsidRPr="000F551F" w:rsidRDefault="00A908C3" w:rsidP="000F551F">
      <w:pPr>
        <w:pStyle w:val="Bibliography"/>
        <w:rPr>
          <w:rFonts w:eastAsiaTheme="minorHAnsi"/>
        </w:rPr>
      </w:pPr>
      <w:r>
        <w:fldChar w:fldCharType="begin"/>
      </w:r>
      <w:r w:rsidR="000F551F">
        <w:instrText xml:space="preserve"> ADDIN ZOTERO_BIBL {"uncited":[],"omitted":[],"custom":[]} CSL_BIBLIOGRAPHY </w:instrText>
      </w:r>
      <w:r>
        <w:fldChar w:fldCharType="separate"/>
      </w:r>
      <w:r w:rsidR="000F551F" w:rsidRPr="000F551F">
        <w:rPr>
          <w:rFonts w:eastAsiaTheme="minorHAnsi"/>
        </w:rPr>
        <w:t>1.</w:t>
      </w:r>
      <w:r w:rsidR="000F551F" w:rsidRPr="000F551F">
        <w:rPr>
          <w:rFonts w:eastAsiaTheme="minorHAnsi"/>
        </w:rPr>
        <w:tab/>
        <w:t xml:space="preserve">Bellard C, </w:t>
      </w:r>
      <w:proofErr w:type="spellStart"/>
      <w:r w:rsidR="000F551F" w:rsidRPr="000F551F">
        <w:rPr>
          <w:rFonts w:eastAsiaTheme="minorHAnsi"/>
        </w:rPr>
        <w:t>Bertelsmeier</w:t>
      </w:r>
      <w:proofErr w:type="spellEnd"/>
      <w:r w:rsidR="000F551F" w:rsidRPr="000F551F">
        <w:rPr>
          <w:rFonts w:eastAsiaTheme="minorHAnsi"/>
        </w:rPr>
        <w:t xml:space="preserve"> C, Leadley P, </w:t>
      </w:r>
      <w:proofErr w:type="spellStart"/>
      <w:r w:rsidR="000F551F" w:rsidRPr="000F551F">
        <w:rPr>
          <w:rFonts w:eastAsiaTheme="minorHAnsi"/>
        </w:rPr>
        <w:t>Thuiller</w:t>
      </w:r>
      <w:proofErr w:type="spellEnd"/>
      <w:r w:rsidR="000F551F" w:rsidRPr="000F551F">
        <w:rPr>
          <w:rFonts w:eastAsiaTheme="minorHAnsi"/>
        </w:rPr>
        <w:t xml:space="preserve"> W, </w:t>
      </w:r>
      <w:proofErr w:type="spellStart"/>
      <w:r w:rsidR="000F551F" w:rsidRPr="000F551F">
        <w:rPr>
          <w:rFonts w:eastAsiaTheme="minorHAnsi"/>
        </w:rPr>
        <w:t>Courchamp</w:t>
      </w:r>
      <w:proofErr w:type="spellEnd"/>
      <w:r w:rsidR="000F551F" w:rsidRPr="000F551F">
        <w:rPr>
          <w:rFonts w:eastAsiaTheme="minorHAnsi"/>
        </w:rPr>
        <w:t xml:space="preserve"> F. Impacts of climate change on the future of biodiversity. Ecology Letters. 2012;15(4):365–77. </w:t>
      </w:r>
    </w:p>
    <w:p w14:paraId="02BF8684" w14:textId="77777777" w:rsidR="000F551F" w:rsidRPr="000F551F" w:rsidRDefault="000F551F" w:rsidP="000F551F">
      <w:pPr>
        <w:pStyle w:val="Bibliography"/>
        <w:rPr>
          <w:rFonts w:eastAsiaTheme="minorHAnsi"/>
        </w:rPr>
      </w:pPr>
      <w:r w:rsidRPr="000F551F">
        <w:rPr>
          <w:rFonts w:eastAsiaTheme="minorHAnsi"/>
        </w:rPr>
        <w:t>2.</w:t>
      </w:r>
      <w:r w:rsidRPr="000F551F">
        <w:rPr>
          <w:rFonts w:eastAsiaTheme="minorHAnsi"/>
        </w:rPr>
        <w:tab/>
        <w:t xml:space="preserve">Bennett JM, Sunday J, </w:t>
      </w:r>
      <w:proofErr w:type="spellStart"/>
      <w:r w:rsidRPr="000F551F">
        <w:rPr>
          <w:rFonts w:eastAsiaTheme="minorHAnsi"/>
        </w:rPr>
        <w:t>Calosi</w:t>
      </w:r>
      <w:proofErr w:type="spellEnd"/>
      <w:r w:rsidRPr="000F551F">
        <w:rPr>
          <w:rFonts w:eastAsiaTheme="minorHAnsi"/>
        </w:rPr>
        <w:t xml:space="preserve"> P, Villalobos F, Martínez B, Molina-Venegas R, et al. The evolution of critical thermal limits of life on Earth. Nat Commun. 2021 Feb 19;12(1):1198. </w:t>
      </w:r>
    </w:p>
    <w:p w14:paraId="08981DBE" w14:textId="77777777" w:rsidR="000F551F" w:rsidRPr="000F551F" w:rsidRDefault="000F551F" w:rsidP="000F551F">
      <w:pPr>
        <w:pStyle w:val="Bibliography"/>
        <w:rPr>
          <w:rFonts w:eastAsiaTheme="minorHAnsi"/>
        </w:rPr>
      </w:pPr>
      <w:r w:rsidRPr="000F551F">
        <w:rPr>
          <w:rFonts w:eastAsiaTheme="minorHAnsi"/>
        </w:rPr>
        <w:t>3.</w:t>
      </w:r>
      <w:r w:rsidRPr="000F551F">
        <w:rPr>
          <w:rFonts w:eastAsiaTheme="minorHAnsi"/>
        </w:rPr>
        <w:tab/>
        <w:t xml:space="preserve">Dowd WW, King FA, Denny MW. Thermal variation, thermal extremes and the physiological performance of individuals. </w:t>
      </w:r>
      <w:proofErr w:type="spellStart"/>
      <w:r w:rsidRPr="000F551F">
        <w:rPr>
          <w:rFonts w:eastAsiaTheme="minorHAnsi"/>
        </w:rPr>
        <w:t>Podrabsky</w:t>
      </w:r>
      <w:proofErr w:type="spellEnd"/>
      <w:r w:rsidRPr="000F551F">
        <w:rPr>
          <w:rFonts w:eastAsiaTheme="minorHAnsi"/>
        </w:rPr>
        <w:t xml:space="preserve"> JE, Stillman JH, Tomanek L, editors. Journal of Experimental Biology. 2015 June 1;218(12):1956–67. </w:t>
      </w:r>
    </w:p>
    <w:p w14:paraId="4EB9C6CF" w14:textId="77777777" w:rsidR="000F551F" w:rsidRPr="000F551F" w:rsidRDefault="000F551F" w:rsidP="000F551F">
      <w:pPr>
        <w:pStyle w:val="Bibliography"/>
        <w:rPr>
          <w:rFonts w:eastAsiaTheme="minorHAnsi"/>
        </w:rPr>
      </w:pPr>
      <w:r w:rsidRPr="000F551F">
        <w:rPr>
          <w:rFonts w:eastAsiaTheme="minorHAnsi"/>
        </w:rPr>
        <w:t>4.</w:t>
      </w:r>
      <w:r w:rsidRPr="000F551F">
        <w:rPr>
          <w:rFonts w:eastAsiaTheme="minorHAnsi"/>
        </w:rPr>
        <w:tab/>
      </w:r>
      <w:proofErr w:type="spellStart"/>
      <w:r w:rsidRPr="000F551F">
        <w:rPr>
          <w:rFonts w:eastAsiaTheme="minorHAnsi"/>
        </w:rPr>
        <w:t>Pörtner</w:t>
      </w:r>
      <w:proofErr w:type="spellEnd"/>
      <w:r w:rsidRPr="000F551F">
        <w:rPr>
          <w:rFonts w:eastAsiaTheme="minorHAnsi"/>
        </w:rPr>
        <w:t xml:space="preserve"> HO, Knust R. Climate Change Affects Marine Fishes Through the Oxygen Limitation of Thermal Tolerance. Science. 2007 Jan 5;315(5808):95–7. </w:t>
      </w:r>
    </w:p>
    <w:p w14:paraId="480CDA4A" w14:textId="77777777" w:rsidR="000F551F" w:rsidRPr="000F551F" w:rsidRDefault="000F551F" w:rsidP="000F551F">
      <w:pPr>
        <w:pStyle w:val="Bibliography"/>
        <w:rPr>
          <w:rFonts w:eastAsiaTheme="minorHAnsi"/>
        </w:rPr>
      </w:pPr>
      <w:r w:rsidRPr="000F551F">
        <w:rPr>
          <w:rFonts w:eastAsiaTheme="minorHAnsi"/>
        </w:rPr>
        <w:t>5.</w:t>
      </w:r>
      <w:r w:rsidRPr="000F551F">
        <w:rPr>
          <w:rFonts w:eastAsiaTheme="minorHAnsi"/>
        </w:rPr>
        <w:tab/>
        <w:t xml:space="preserve">Sinclair BJ, Marshall KE, Sewell MA, Levesque DL, Willett CS, Slotsbo S, et al. Can we predict ectotherm responses to climate change using thermal performance curves and body temperatures? Ecology Letters. 2016;19(11):1372–85. </w:t>
      </w:r>
    </w:p>
    <w:p w14:paraId="301F3767" w14:textId="77777777" w:rsidR="000F551F" w:rsidRPr="000F551F" w:rsidRDefault="000F551F" w:rsidP="000F551F">
      <w:pPr>
        <w:pStyle w:val="Bibliography"/>
        <w:rPr>
          <w:rFonts w:eastAsiaTheme="minorHAnsi"/>
        </w:rPr>
      </w:pPr>
      <w:r w:rsidRPr="000F551F">
        <w:rPr>
          <w:rFonts w:eastAsiaTheme="minorHAnsi"/>
        </w:rPr>
        <w:t>6.</w:t>
      </w:r>
      <w:r w:rsidRPr="000F551F">
        <w:rPr>
          <w:rFonts w:eastAsiaTheme="minorHAnsi"/>
        </w:rPr>
        <w:tab/>
      </w:r>
      <w:proofErr w:type="spellStart"/>
      <w:r w:rsidRPr="000F551F">
        <w:rPr>
          <w:rFonts w:eastAsiaTheme="minorHAnsi"/>
        </w:rPr>
        <w:t>Telemeco</w:t>
      </w:r>
      <w:proofErr w:type="spellEnd"/>
      <w:r w:rsidRPr="000F551F">
        <w:rPr>
          <w:rFonts w:eastAsiaTheme="minorHAnsi"/>
        </w:rPr>
        <w:t xml:space="preserve"> RS, Elphick MJ, Shine R. Nesting lizards (Bassiana </w:t>
      </w:r>
      <w:proofErr w:type="spellStart"/>
      <w:r w:rsidRPr="000F551F">
        <w:rPr>
          <w:rFonts w:eastAsiaTheme="minorHAnsi"/>
        </w:rPr>
        <w:t>duperreyi</w:t>
      </w:r>
      <w:proofErr w:type="spellEnd"/>
      <w:r w:rsidRPr="000F551F">
        <w:rPr>
          <w:rFonts w:eastAsiaTheme="minorHAnsi"/>
        </w:rPr>
        <w:t xml:space="preserve">) compensate partly, but not completely, for climate change. Ecology. 2009;90(1):17–22. </w:t>
      </w:r>
    </w:p>
    <w:p w14:paraId="389D4130" w14:textId="77777777" w:rsidR="000F551F" w:rsidRPr="000F551F" w:rsidRDefault="000F551F" w:rsidP="000F551F">
      <w:pPr>
        <w:pStyle w:val="Bibliography"/>
        <w:rPr>
          <w:rFonts w:eastAsiaTheme="minorHAnsi"/>
        </w:rPr>
      </w:pPr>
      <w:r w:rsidRPr="000F551F">
        <w:rPr>
          <w:rFonts w:eastAsiaTheme="minorHAnsi"/>
        </w:rPr>
        <w:t>7.</w:t>
      </w:r>
      <w:r w:rsidRPr="000F551F">
        <w:rPr>
          <w:rFonts w:eastAsiaTheme="minorHAnsi"/>
        </w:rPr>
        <w:tab/>
        <w:t xml:space="preserve">Lovegrove BG, Canale C, Levesque D, </w:t>
      </w:r>
      <w:proofErr w:type="spellStart"/>
      <w:r w:rsidRPr="000F551F">
        <w:rPr>
          <w:rFonts w:eastAsiaTheme="minorHAnsi"/>
        </w:rPr>
        <w:t>Fluch</w:t>
      </w:r>
      <w:proofErr w:type="spellEnd"/>
      <w:r w:rsidRPr="000F551F">
        <w:rPr>
          <w:rFonts w:eastAsiaTheme="minorHAnsi"/>
        </w:rPr>
        <w:t xml:space="preserve"> G, Řeháková-Petrů M, Ruf T. Are Tropical Small Mammals Physiologically Vulnerable to Arrhenius Effects and Climate Change? Physiological and Biochemical Zoology. 2014 Jan;87(1):30–45. </w:t>
      </w:r>
    </w:p>
    <w:p w14:paraId="03DA8EF4" w14:textId="77777777" w:rsidR="000F551F" w:rsidRPr="000F551F" w:rsidRDefault="000F551F" w:rsidP="000F551F">
      <w:pPr>
        <w:pStyle w:val="Bibliography"/>
        <w:rPr>
          <w:rFonts w:eastAsiaTheme="minorHAnsi"/>
        </w:rPr>
      </w:pPr>
      <w:r w:rsidRPr="000F551F">
        <w:rPr>
          <w:rFonts w:eastAsiaTheme="minorHAnsi"/>
        </w:rPr>
        <w:t>8.</w:t>
      </w:r>
      <w:r w:rsidRPr="000F551F">
        <w:rPr>
          <w:rFonts w:eastAsiaTheme="minorHAnsi"/>
        </w:rPr>
        <w:tab/>
        <w:t xml:space="preserve">Lucore JM, Beehner JC, White AF, Sinclair LF, Martins VA, </w:t>
      </w:r>
      <w:proofErr w:type="spellStart"/>
      <w:r w:rsidRPr="000F551F">
        <w:rPr>
          <w:rFonts w:eastAsiaTheme="minorHAnsi"/>
        </w:rPr>
        <w:t>Kovalaskas</w:t>
      </w:r>
      <w:proofErr w:type="spellEnd"/>
      <w:r w:rsidRPr="000F551F">
        <w:rPr>
          <w:rFonts w:eastAsiaTheme="minorHAnsi"/>
        </w:rPr>
        <w:t xml:space="preserve"> SA, et al. High temperatures are associated with decreased immune system performance in a wild primate. Science Advances. 2024 Nov 29;10(48):eadq6629. </w:t>
      </w:r>
    </w:p>
    <w:p w14:paraId="72AAE92D" w14:textId="77777777" w:rsidR="000F551F" w:rsidRPr="000F551F" w:rsidRDefault="000F551F" w:rsidP="000F551F">
      <w:pPr>
        <w:pStyle w:val="Bibliography"/>
        <w:rPr>
          <w:rFonts w:eastAsiaTheme="minorHAnsi"/>
        </w:rPr>
      </w:pPr>
      <w:r w:rsidRPr="000F551F">
        <w:rPr>
          <w:rFonts w:eastAsiaTheme="minorHAnsi"/>
        </w:rPr>
        <w:t>9.</w:t>
      </w:r>
      <w:r w:rsidRPr="000F551F">
        <w:rPr>
          <w:rFonts w:eastAsiaTheme="minorHAnsi"/>
        </w:rPr>
        <w:tab/>
        <w:t>Moghadam NN, Thorshauge ,Pia Mai, Kristensen ,Torsten N., de Jonge ,</w:t>
      </w:r>
      <w:proofErr w:type="spellStart"/>
      <w:r w:rsidRPr="000F551F">
        <w:rPr>
          <w:rFonts w:eastAsiaTheme="minorHAnsi"/>
        </w:rPr>
        <w:t>Nadieh</w:t>
      </w:r>
      <w:proofErr w:type="spellEnd"/>
      <w:r w:rsidRPr="000F551F">
        <w:rPr>
          <w:rFonts w:eastAsiaTheme="minorHAnsi"/>
        </w:rPr>
        <w:t xml:space="preserve">, Bahrndorff ,Simon, Kjeldal ,Henrik, et al. Strong responses of Drosophila melanogaster microbiota to developmental temperature. Fly. 2018 Jan 2;12(1):1–12. </w:t>
      </w:r>
    </w:p>
    <w:p w14:paraId="21C04894" w14:textId="77777777" w:rsidR="000F551F" w:rsidRPr="000F551F" w:rsidRDefault="000F551F" w:rsidP="000F551F">
      <w:pPr>
        <w:pStyle w:val="Bibliography"/>
        <w:rPr>
          <w:rFonts w:eastAsiaTheme="minorHAnsi"/>
        </w:rPr>
      </w:pPr>
      <w:r w:rsidRPr="000F551F">
        <w:rPr>
          <w:rFonts w:eastAsiaTheme="minorHAnsi"/>
        </w:rPr>
        <w:t>10.</w:t>
      </w:r>
      <w:r w:rsidRPr="000F551F">
        <w:rPr>
          <w:rFonts w:eastAsiaTheme="minorHAnsi"/>
        </w:rPr>
        <w:tab/>
        <w:t xml:space="preserve">Ziegler M, Seneca FO, Yum LK, </w:t>
      </w:r>
      <w:proofErr w:type="spellStart"/>
      <w:r w:rsidRPr="000F551F">
        <w:rPr>
          <w:rFonts w:eastAsiaTheme="minorHAnsi"/>
        </w:rPr>
        <w:t>Palumbi</w:t>
      </w:r>
      <w:proofErr w:type="spellEnd"/>
      <w:r w:rsidRPr="000F551F">
        <w:rPr>
          <w:rFonts w:eastAsiaTheme="minorHAnsi"/>
        </w:rPr>
        <w:t xml:space="preserve"> SR, </w:t>
      </w:r>
      <w:proofErr w:type="spellStart"/>
      <w:r w:rsidRPr="000F551F">
        <w:rPr>
          <w:rFonts w:eastAsiaTheme="minorHAnsi"/>
        </w:rPr>
        <w:t>Voolstra</w:t>
      </w:r>
      <w:proofErr w:type="spellEnd"/>
      <w:r w:rsidRPr="000F551F">
        <w:rPr>
          <w:rFonts w:eastAsiaTheme="minorHAnsi"/>
        </w:rPr>
        <w:t xml:space="preserve"> CR. Bacterial community dynamics are linked to patterns of coral heat tolerance. Nat Commun. 2017 Feb 10;8(1):14213. </w:t>
      </w:r>
    </w:p>
    <w:p w14:paraId="68AD1886" w14:textId="77777777" w:rsidR="000F551F" w:rsidRPr="000F551F" w:rsidRDefault="000F551F" w:rsidP="000F551F">
      <w:pPr>
        <w:pStyle w:val="Bibliography"/>
        <w:rPr>
          <w:rFonts w:eastAsiaTheme="minorHAnsi"/>
        </w:rPr>
      </w:pPr>
      <w:r w:rsidRPr="000F551F">
        <w:rPr>
          <w:rFonts w:eastAsiaTheme="minorHAnsi"/>
        </w:rPr>
        <w:lastRenderedPageBreak/>
        <w:t>11.</w:t>
      </w:r>
      <w:r w:rsidRPr="000F551F">
        <w:rPr>
          <w:rFonts w:eastAsiaTheme="minorHAnsi"/>
        </w:rPr>
        <w:tab/>
        <w:t xml:space="preserve">Baldassarre L, Ying H, Reitzel AM, </w:t>
      </w:r>
      <w:proofErr w:type="spellStart"/>
      <w:r w:rsidRPr="000F551F">
        <w:rPr>
          <w:rFonts w:eastAsiaTheme="minorHAnsi"/>
        </w:rPr>
        <w:t>Franzenburg</w:t>
      </w:r>
      <w:proofErr w:type="spellEnd"/>
      <w:r w:rsidRPr="000F551F">
        <w:rPr>
          <w:rFonts w:eastAsiaTheme="minorHAnsi"/>
        </w:rPr>
        <w:t xml:space="preserve"> S, </w:t>
      </w:r>
      <w:proofErr w:type="spellStart"/>
      <w:r w:rsidRPr="000F551F">
        <w:rPr>
          <w:rFonts w:eastAsiaTheme="minorHAnsi"/>
        </w:rPr>
        <w:t>Fraune</w:t>
      </w:r>
      <w:proofErr w:type="spellEnd"/>
      <w:r w:rsidRPr="000F551F">
        <w:rPr>
          <w:rFonts w:eastAsiaTheme="minorHAnsi"/>
        </w:rPr>
        <w:t xml:space="preserve"> S. Microbiota mediated plasticity promotes thermal adaptation in the sea anemone </w:t>
      </w:r>
      <w:proofErr w:type="spellStart"/>
      <w:r w:rsidRPr="000F551F">
        <w:rPr>
          <w:rFonts w:eastAsiaTheme="minorHAnsi"/>
        </w:rPr>
        <w:t>Nematostella</w:t>
      </w:r>
      <w:proofErr w:type="spellEnd"/>
      <w:r w:rsidRPr="000F551F">
        <w:rPr>
          <w:rFonts w:eastAsiaTheme="minorHAnsi"/>
        </w:rPr>
        <w:t xml:space="preserve"> </w:t>
      </w:r>
      <w:proofErr w:type="spellStart"/>
      <w:r w:rsidRPr="000F551F">
        <w:rPr>
          <w:rFonts w:eastAsiaTheme="minorHAnsi"/>
        </w:rPr>
        <w:t>vectensis</w:t>
      </w:r>
      <w:proofErr w:type="spellEnd"/>
      <w:r w:rsidRPr="000F551F">
        <w:rPr>
          <w:rFonts w:eastAsiaTheme="minorHAnsi"/>
        </w:rPr>
        <w:t xml:space="preserve">. Nat Commun. 2022 July 1;13(1):3804. </w:t>
      </w:r>
    </w:p>
    <w:p w14:paraId="5392C6D0" w14:textId="77777777" w:rsidR="000F551F" w:rsidRPr="000F551F" w:rsidRDefault="000F551F" w:rsidP="000F551F">
      <w:pPr>
        <w:pStyle w:val="Bibliography"/>
        <w:rPr>
          <w:rFonts w:eastAsiaTheme="minorHAnsi"/>
        </w:rPr>
      </w:pPr>
      <w:r w:rsidRPr="000F551F">
        <w:rPr>
          <w:rFonts w:eastAsiaTheme="minorHAnsi"/>
        </w:rPr>
        <w:t>12.</w:t>
      </w:r>
      <w:r w:rsidRPr="000F551F">
        <w:rPr>
          <w:rFonts w:eastAsiaTheme="minorHAnsi"/>
        </w:rPr>
        <w:tab/>
        <w:t xml:space="preserve">Fontaine SS, Kohl KD. Ectotherm heat tolerance and the microbiome: current understanding, future directions and potential applications. Journal of Experimental Biology. 2023 June 14;226(12):jeb245761. </w:t>
      </w:r>
    </w:p>
    <w:p w14:paraId="40E1F640" w14:textId="77777777" w:rsidR="000F551F" w:rsidRPr="000F551F" w:rsidRDefault="000F551F" w:rsidP="000F551F">
      <w:pPr>
        <w:pStyle w:val="Bibliography"/>
        <w:rPr>
          <w:rFonts w:eastAsiaTheme="minorHAnsi"/>
        </w:rPr>
      </w:pPr>
      <w:r w:rsidRPr="000F551F">
        <w:rPr>
          <w:rFonts w:eastAsiaTheme="minorHAnsi"/>
        </w:rPr>
        <w:t>13.</w:t>
      </w:r>
      <w:r w:rsidRPr="000F551F">
        <w:rPr>
          <w:rFonts w:eastAsiaTheme="minorHAnsi"/>
        </w:rPr>
        <w:tab/>
        <w:t xml:space="preserve">Jaramillo A, Castañeda LE. Gut Microbiota of Drosophila </w:t>
      </w:r>
      <w:proofErr w:type="spellStart"/>
      <w:r w:rsidRPr="000F551F">
        <w:rPr>
          <w:rFonts w:eastAsiaTheme="minorHAnsi"/>
        </w:rPr>
        <w:t>subobscura</w:t>
      </w:r>
      <w:proofErr w:type="spellEnd"/>
      <w:r w:rsidRPr="000F551F">
        <w:rPr>
          <w:rFonts w:eastAsiaTheme="minorHAnsi"/>
        </w:rPr>
        <w:t xml:space="preserve"> Contributes to Its Heat Tolerance and Is Sensitive to Transient Thermal Stress. Front </w:t>
      </w:r>
      <w:proofErr w:type="spellStart"/>
      <w:r w:rsidRPr="000F551F">
        <w:rPr>
          <w:rFonts w:eastAsiaTheme="minorHAnsi"/>
        </w:rPr>
        <w:t>Microbiol</w:t>
      </w:r>
      <w:proofErr w:type="spellEnd"/>
      <w:r w:rsidRPr="000F551F">
        <w:rPr>
          <w:rFonts w:eastAsiaTheme="minorHAnsi"/>
        </w:rPr>
        <w:t xml:space="preserve"> [Internet]. 2021 May 6 [cited 2025 Mar 18];12. Available from: https://www.frontiersin.org/journals/microbiology/articles/10.3389/fmicb.2021.654108/full</w:t>
      </w:r>
    </w:p>
    <w:p w14:paraId="37B0C32D" w14:textId="77777777" w:rsidR="000F551F" w:rsidRPr="000F551F" w:rsidRDefault="000F551F" w:rsidP="000F551F">
      <w:pPr>
        <w:pStyle w:val="Bibliography"/>
        <w:rPr>
          <w:rFonts w:eastAsiaTheme="minorHAnsi"/>
        </w:rPr>
      </w:pPr>
      <w:r w:rsidRPr="000F551F">
        <w:rPr>
          <w:rFonts w:eastAsiaTheme="minorHAnsi"/>
        </w:rPr>
        <w:t>14.</w:t>
      </w:r>
      <w:r w:rsidRPr="000F551F">
        <w:rPr>
          <w:rFonts w:eastAsiaTheme="minorHAnsi"/>
        </w:rPr>
        <w:tab/>
        <w:t xml:space="preserve">Zhang B, Leonard SP, Li Y, Moran NA. Obligate bacterial endosymbionts limit thermal tolerance of insect host species. Proceedings of the National Academy of Sciences. 2019 Dec 3;116(49):24712–8. </w:t>
      </w:r>
    </w:p>
    <w:p w14:paraId="133C6B98" w14:textId="77777777" w:rsidR="000F551F" w:rsidRPr="000F551F" w:rsidRDefault="000F551F" w:rsidP="000F551F">
      <w:pPr>
        <w:pStyle w:val="Bibliography"/>
        <w:rPr>
          <w:rFonts w:eastAsiaTheme="minorHAnsi"/>
        </w:rPr>
      </w:pPr>
      <w:r w:rsidRPr="000F551F">
        <w:rPr>
          <w:rFonts w:eastAsiaTheme="minorHAnsi"/>
        </w:rPr>
        <w:t>15.</w:t>
      </w:r>
      <w:r w:rsidRPr="000F551F">
        <w:rPr>
          <w:rFonts w:eastAsiaTheme="minorHAnsi"/>
        </w:rPr>
        <w:tab/>
        <w:t xml:space="preserve">Amato KR. Incorporating the gut microbiota into models of human and non-human primate ecology and evolution. American Journal of Physical Anthropology. 2016;159(S61):196–215. </w:t>
      </w:r>
    </w:p>
    <w:p w14:paraId="0FF85C52" w14:textId="77777777" w:rsidR="000F551F" w:rsidRPr="000F551F" w:rsidRDefault="000F551F" w:rsidP="000F551F">
      <w:pPr>
        <w:pStyle w:val="Bibliography"/>
        <w:rPr>
          <w:rFonts w:eastAsiaTheme="minorHAnsi"/>
        </w:rPr>
      </w:pPr>
      <w:r w:rsidRPr="000F551F">
        <w:rPr>
          <w:rFonts w:eastAsiaTheme="minorHAnsi"/>
        </w:rPr>
        <w:t>16.</w:t>
      </w:r>
      <w:r w:rsidRPr="000F551F">
        <w:rPr>
          <w:rFonts w:eastAsiaTheme="minorHAnsi"/>
        </w:rPr>
        <w:tab/>
        <w:t xml:space="preserve">Sepulveda J, Moeller AH. The Effects of Temperature on Animal Gut Microbiomes. Front </w:t>
      </w:r>
      <w:proofErr w:type="spellStart"/>
      <w:r w:rsidRPr="000F551F">
        <w:rPr>
          <w:rFonts w:eastAsiaTheme="minorHAnsi"/>
        </w:rPr>
        <w:t>Microbiol</w:t>
      </w:r>
      <w:proofErr w:type="spellEnd"/>
      <w:r w:rsidRPr="000F551F">
        <w:rPr>
          <w:rFonts w:eastAsiaTheme="minorHAnsi"/>
        </w:rPr>
        <w:t xml:space="preserve">. 2020 Mar 10;11:384. </w:t>
      </w:r>
    </w:p>
    <w:p w14:paraId="45FA6ECF" w14:textId="77777777" w:rsidR="000F551F" w:rsidRPr="000F551F" w:rsidRDefault="000F551F" w:rsidP="000F551F">
      <w:pPr>
        <w:pStyle w:val="Bibliography"/>
        <w:rPr>
          <w:rFonts w:eastAsiaTheme="minorHAnsi"/>
        </w:rPr>
      </w:pPr>
      <w:r w:rsidRPr="000F551F">
        <w:rPr>
          <w:rFonts w:eastAsiaTheme="minorHAnsi"/>
        </w:rPr>
        <w:t>17.</w:t>
      </w:r>
      <w:r w:rsidRPr="000F551F">
        <w:rPr>
          <w:rFonts w:eastAsiaTheme="minorHAnsi"/>
        </w:rPr>
        <w:tab/>
        <w:t xml:space="preserve">Chen S, Wang J, Peng D, Li G, Chen J, Gu X. Exposure to heat-stress environment affects the physiology, circulation levels of cytokines, and microbiome in dairy cows. Sci Rep. 2018 Oct 2;8(1):14606. </w:t>
      </w:r>
    </w:p>
    <w:p w14:paraId="3379DDCE" w14:textId="77777777" w:rsidR="000F551F" w:rsidRPr="000F551F" w:rsidRDefault="000F551F" w:rsidP="000F551F">
      <w:pPr>
        <w:pStyle w:val="Bibliography"/>
        <w:rPr>
          <w:rFonts w:eastAsiaTheme="minorHAnsi"/>
        </w:rPr>
      </w:pPr>
      <w:r w:rsidRPr="000F551F">
        <w:rPr>
          <w:rFonts w:eastAsiaTheme="minorHAnsi"/>
        </w:rPr>
        <w:t>18.</w:t>
      </w:r>
      <w:r w:rsidRPr="000F551F">
        <w:rPr>
          <w:rFonts w:eastAsiaTheme="minorHAnsi"/>
        </w:rPr>
        <w:tab/>
        <w:t xml:space="preserve">Fontaine SS, Novarro AJ, Kohl KD. Environmental temperature alters the digestive performance and gut microbiota of a terrestrial amphibian. Journal of Experimental Biology. 2018 Oct 19;221(20):jeb187559. </w:t>
      </w:r>
    </w:p>
    <w:p w14:paraId="653F032C" w14:textId="77777777" w:rsidR="000F551F" w:rsidRPr="000F551F" w:rsidRDefault="000F551F" w:rsidP="000F551F">
      <w:pPr>
        <w:pStyle w:val="Bibliography"/>
        <w:rPr>
          <w:rFonts w:eastAsiaTheme="minorHAnsi"/>
        </w:rPr>
      </w:pPr>
      <w:r w:rsidRPr="000F551F">
        <w:rPr>
          <w:rFonts w:eastAsiaTheme="minorHAnsi"/>
        </w:rPr>
        <w:t>19.</w:t>
      </w:r>
      <w:r w:rsidRPr="000F551F">
        <w:rPr>
          <w:rFonts w:eastAsiaTheme="minorHAnsi"/>
        </w:rPr>
        <w:tab/>
        <w:t xml:space="preserve">Tajima K, Nonaka I, Higuchi K, </w:t>
      </w:r>
      <w:proofErr w:type="spellStart"/>
      <w:r w:rsidRPr="000F551F">
        <w:rPr>
          <w:rFonts w:eastAsiaTheme="minorHAnsi"/>
        </w:rPr>
        <w:t>Takusari</w:t>
      </w:r>
      <w:proofErr w:type="spellEnd"/>
      <w:r w:rsidRPr="000F551F">
        <w:rPr>
          <w:rFonts w:eastAsiaTheme="minorHAnsi"/>
        </w:rPr>
        <w:t xml:space="preserve"> N, Kurihara M, Takenaka A, et al. Influence of high temperature and humidity on rumen bacterial diversity in Holstein heifers. Anaerobe. 2007 Apr 1;13(2):57–64. </w:t>
      </w:r>
    </w:p>
    <w:p w14:paraId="3D6998EF" w14:textId="77777777" w:rsidR="000F551F" w:rsidRPr="000F551F" w:rsidRDefault="000F551F" w:rsidP="000F551F">
      <w:pPr>
        <w:pStyle w:val="Bibliography"/>
        <w:rPr>
          <w:rFonts w:eastAsiaTheme="minorHAnsi"/>
        </w:rPr>
      </w:pPr>
      <w:r w:rsidRPr="000F551F">
        <w:rPr>
          <w:rFonts w:eastAsiaTheme="minorHAnsi"/>
        </w:rPr>
        <w:t>20.</w:t>
      </w:r>
      <w:r w:rsidRPr="000F551F">
        <w:rPr>
          <w:rFonts w:eastAsiaTheme="minorHAnsi"/>
        </w:rPr>
        <w:tab/>
        <w:t xml:space="preserve">Zhu L, Liao R, Wu N, Zhu G, Yang C. Heat stress mediates changes in fecal microbiome and functional pathways of laying hens. Appl </w:t>
      </w:r>
      <w:proofErr w:type="spellStart"/>
      <w:r w:rsidRPr="000F551F">
        <w:rPr>
          <w:rFonts w:eastAsiaTheme="minorHAnsi"/>
        </w:rPr>
        <w:t>Microbiol</w:t>
      </w:r>
      <w:proofErr w:type="spellEnd"/>
      <w:r w:rsidRPr="000F551F">
        <w:rPr>
          <w:rFonts w:eastAsiaTheme="minorHAnsi"/>
        </w:rPr>
        <w:t xml:space="preserve"> </w:t>
      </w:r>
      <w:proofErr w:type="spellStart"/>
      <w:r w:rsidRPr="000F551F">
        <w:rPr>
          <w:rFonts w:eastAsiaTheme="minorHAnsi"/>
        </w:rPr>
        <w:t>Biotechnol</w:t>
      </w:r>
      <w:proofErr w:type="spellEnd"/>
      <w:r w:rsidRPr="000F551F">
        <w:rPr>
          <w:rFonts w:eastAsiaTheme="minorHAnsi"/>
        </w:rPr>
        <w:t xml:space="preserve">. 2019 Jan 1;103(1):461–72. </w:t>
      </w:r>
    </w:p>
    <w:p w14:paraId="171CDC86" w14:textId="77777777" w:rsidR="000F551F" w:rsidRPr="000F551F" w:rsidRDefault="000F551F" w:rsidP="000F551F">
      <w:pPr>
        <w:pStyle w:val="Bibliography"/>
        <w:rPr>
          <w:rFonts w:eastAsiaTheme="minorHAnsi"/>
        </w:rPr>
      </w:pPr>
      <w:r w:rsidRPr="000F551F">
        <w:rPr>
          <w:rFonts w:eastAsiaTheme="minorHAnsi"/>
        </w:rPr>
        <w:t>21.</w:t>
      </w:r>
      <w:r w:rsidRPr="000F551F">
        <w:rPr>
          <w:rFonts w:eastAsiaTheme="minorHAnsi"/>
        </w:rPr>
        <w:tab/>
        <w:t xml:space="preserve">Belhadj </w:t>
      </w:r>
      <w:proofErr w:type="spellStart"/>
      <w:r w:rsidRPr="000F551F">
        <w:rPr>
          <w:rFonts w:eastAsiaTheme="minorHAnsi"/>
        </w:rPr>
        <w:t>Slimen</w:t>
      </w:r>
      <w:proofErr w:type="spellEnd"/>
      <w:r w:rsidRPr="000F551F">
        <w:rPr>
          <w:rFonts w:eastAsiaTheme="minorHAnsi"/>
        </w:rPr>
        <w:t xml:space="preserve"> I, Taha N, </w:t>
      </w:r>
      <w:proofErr w:type="spellStart"/>
      <w:r w:rsidRPr="000F551F">
        <w:rPr>
          <w:rFonts w:eastAsiaTheme="minorHAnsi"/>
        </w:rPr>
        <w:t>Abdeljelil</w:t>
      </w:r>
      <w:proofErr w:type="spellEnd"/>
      <w:r w:rsidRPr="000F551F">
        <w:rPr>
          <w:rFonts w:eastAsiaTheme="minorHAnsi"/>
        </w:rPr>
        <w:t xml:space="preserve"> G, Hajer D, Moncef BM, Manef A. Reactive oxygen species, heat stress and oxidative-induced mitochondrial damage. A review. International Journal of Hyperthermia. 2014 Nov 1;30(7):513–23. </w:t>
      </w:r>
    </w:p>
    <w:p w14:paraId="4944B009" w14:textId="77777777" w:rsidR="000F551F" w:rsidRPr="000F551F" w:rsidRDefault="000F551F" w:rsidP="000F551F">
      <w:pPr>
        <w:pStyle w:val="Bibliography"/>
        <w:rPr>
          <w:rFonts w:eastAsiaTheme="minorHAnsi"/>
        </w:rPr>
      </w:pPr>
      <w:r w:rsidRPr="000F551F">
        <w:rPr>
          <w:rFonts w:eastAsiaTheme="minorHAnsi"/>
        </w:rPr>
        <w:t>22.</w:t>
      </w:r>
      <w:r w:rsidRPr="000F551F">
        <w:rPr>
          <w:rFonts w:eastAsiaTheme="minorHAnsi"/>
        </w:rPr>
        <w:tab/>
        <w:t xml:space="preserve">Dodson M, Castro-Portuguez R, Zhang DD. NRF2 plays a critical role in mitigating lipid peroxidation and ferroptosis. Redox Biology. 2019 May 1;23:101107. </w:t>
      </w:r>
    </w:p>
    <w:p w14:paraId="6B221B50" w14:textId="77777777" w:rsidR="000F551F" w:rsidRPr="000F551F" w:rsidRDefault="000F551F" w:rsidP="000F551F">
      <w:pPr>
        <w:pStyle w:val="Bibliography"/>
        <w:rPr>
          <w:rFonts w:eastAsiaTheme="minorHAnsi"/>
        </w:rPr>
      </w:pPr>
      <w:r w:rsidRPr="000F551F">
        <w:rPr>
          <w:rFonts w:eastAsiaTheme="minorHAnsi"/>
        </w:rPr>
        <w:lastRenderedPageBreak/>
        <w:t>23.</w:t>
      </w:r>
      <w:r w:rsidRPr="000F551F">
        <w:rPr>
          <w:rFonts w:eastAsiaTheme="minorHAnsi"/>
        </w:rPr>
        <w:tab/>
        <w:t xml:space="preserve">Lambert GP, </w:t>
      </w:r>
      <w:proofErr w:type="spellStart"/>
      <w:r w:rsidRPr="000F551F">
        <w:rPr>
          <w:rFonts w:eastAsiaTheme="minorHAnsi"/>
        </w:rPr>
        <w:t>Gisolfi</w:t>
      </w:r>
      <w:proofErr w:type="spellEnd"/>
      <w:r w:rsidRPr="000F551F">
        <w:rPr>
          <w:rFonts w:eastAsiaTheme="minorHAnsi"/>
        </w:rPr>
        <w:t xml:space="preserve"> CV, Berg DJ, Moseley PL, Oberley LW, Kregel KC. Selected Contribution: Hyperthermia-induced intestinal  permeability and the role of oxidative  and nitrosative stress. Journal of Applied Physiology. 2002 Apr;92(4):1750–61. </w:t>
      </w:r>
    </w:p>
    <w:p w14:paraId="167EC84C" w14:textId="77777777" w:rsidR="000F551F" w:rsidRPr="000F551F" w:rsidRDefault="000F551F" w:rsidP="000F551F">
      <w:pPr>
        <w:pStyle w:val="Bibliography"/>
        <w:rPr>
          <w:rFonts w:eastAsiaTheme="minorHAnsi"/>
        </w:rPr>
      </w:pPr>
      <w:r w:rsidRPr="000F551F">
        <w:rPr>
          <w:rFonts w:eastAsiaTheme="minorHAnsi"/>
        </w:rPr>
        <w:t>24.</w:t>
      </w:r>
      <w:r w:rsidRPr="000F551F">
        <w:rPr>
          <w:rFonts w:eastAsiaTheme="minorHAnsi"/>
        </w:rPr>
        <w:tab/>
        <w:t xml:space="preserve">Koch F, Thom U, Albrecht E, </w:t>
      </w:r>
      <w:proofErr w:type="spellStart"/>
      <w:r w:rsidRPr="000F551F">
        <w:rPr>
          <w:rFonts w:eastAsiaTheme="minorHAnsi"/>
        </w:rPr>
        <w:t>Weikard</w:t>
      </w:r>
      <w:proofErr w:type="spellEnd"/>
      <w:r w:rsidRPr="000F551F">
        <w:rPr>
          <w:rFonts w:eastAsiaTheme="minorHAnsi"/>
        </w:rPr>
        <w:t xml:space="preserve"> R, Nolte W, </w:t>
      </w:r>
      <w:proofErr w:type="spellStart"/>
      <w:r w:rsidRPr="000F551F">
        <w:rPr>
          <w:rFonts w:eastAsiaTheme="minorHAnsi"/>
        </w:rPr>
        <w:t>Kuhla</w:t>
      </w:r>
      <w:proofErr w:type="spellEnd"/>
      <w:r w:rsidRPr="000F551F">
        <w:rPr>
          <w:rFonts w:eastAsiaTheme="minorHAnsi"/>
        </w:rPr>
        <w:t xml:space="preserve"> B, et al. Heat stress directly impairs gut integrity and recruits distinct immune cell populations into the bovine intestine. Proceedings of the National Academy of Sciences. 2019 May 21;116(21):10333–8. </w:t>
      </w:r>
    </w:p>
    <w:p w14:paraId="18D6C53B" w14:textId="77777777" w:rsidR="000F551F" w:rsidRPr="000F551F" w:rsidRDefault="000F551F" w:rsidP="000F551F">
      <w:pPr>
        <w:pStyle w:val="Bibliography"/>
        <w:rPr>
          <w:rFonts w:eastAsiaTheme="minorHAnsi"/>
        </w:rPr>
      </w:pPr>
      <w:r w:rsidRPr="000F551F">
        <w:rPr>
          <w:rFonts w:eastAsiaTheme="minorHAnsi"/>
        </w:rPr>
        <w:t>25.</w:t>
      </w:r>
      <w:r w:rsidRPr="000F551F">
        <w:rPr>
          <w:rFonts w:eastAsiaTheme="minorHAnsi"/>
        </w:rPr>
        <w:tab/>
        <w:t xml:space="preserve">Kunst C, Schmid S, Michalski M, Tümen D, </w:t>
      </w:r>
      <w:proofErr w:type="spellStart"/>
      <w:r w:rsidRPr="000F551F">
        <w:rPr>
          <w:rFonts w:eastAsiaTheme="minorHAnsi"/>
        </w:rPr>
        <w:t>Buttenschön</w:t>
      </w:r>
      <w:proofErr w:type="spellEnd"/>
      <w:r w:rsidRPr="000F551F">
        <w:rPr>
          <w:rFonts w:eastAsiaTheme="minorHAnsi"/>
        </w:rPr>
        <w:t xml:space="preserve"> J, Müller M, et al. The Influence of Gut Microbiota on Oxidative Stress and the Immune System. Biomedicines. 2023 May 8;11(5):1388. </w:t>
      </w:r>
    </w:p>
    <w:p w14:paraId="02593610" w14:textId="77777777" w:rsidR="000F551F" w:rsidRPr="000F551F" w:rsidRDefault="000F551F" w:rsidP="000F551F">
      <w:pPr>
        <w:pStyle w:val="Bibliography"/>
        <w:rPr>
          <w:rFonts w:eastAsiaTheme="minorHAnsi"/>
        </w:rPr>
      </w:pPr>
      <w:r w:rsidRPr="000F551F">
        <w:rPr>
          <w:rFonts w:eastAsiaTheme="minorHAnsi"/>
        </w:rPr>
        <w:t>26.</w:t>
      </w:r>
      <w:r w:rsidRPr="000F551F">
        <w:rPr>
          <w:rFonts w:eastAsiaTheme="minorHAnsi"/>
        </w:rPr>
        <w:tab/>
        <w:t xml:space="preserve">Sun Y, Wang X, Li L, Zhong C, Zhang Y, Yang X, et al. The role of gut microbiota in intestinal disease: from an oxidative stress perspective. Front </w:t>
      </w:r>
      <w:proofErr w:type="spellStart"/>
      <w:r w:rsidRPr="000F551F">
        <w:rPr>
          <w:rFonts w:eastAsiaTheme="minorHAnsi"/>
        </w:rPr>
        <w:t>Microbiol</w:t>
      </w:r>
      <w:proofErr w:type="spellEnd"/>
      <w:r w:rsidRPr="000F551F">
        <w:rPr>
          <w:rFonts w:eastAsiaTheme="minorHAnsi"/>
        </w:rPr>
        <w:t xml:space="preserve"> [Internet]. 2024 Feb 14 [cited 2025 May 12];15. Available from: https://www.frontiersin.org/journals/microbiology/articles/10.3389/fmicb.2024.1328324/full</w:t>
      </w:r>
    </w:p>
    <w:p w14:paraId="337BBE2F" w14:textId="77777777" w:rsidR="000F551F" w:rsidRPr="000F551F" w:rsidRDefault="000F551F" w:rsidP="000F551F">
      <w:pPr>
        <w:pStyle w:val="Bibliography"/>
        <w:rPr>
          <w:rFonts w:eastAsiaTheme="minorHAnsi"/>
        </w:rPr>
      </w:pPr>
      <w:r w:rsidRPr="000F551F">
        <w:rPr>
          <w:rFonts w:eastAsiaTheme="minorHAnsi"/>
        </w:rPr>
        <w:t>27.</w:t>
      </w:r>
      <w:r w:rsidRPr="000F551F">
        <w:rPr>
          <w:rFonts w:eastAsiaTheme="minorHAnsi"/>
        </w:rPr>
        <w:tab/>
        <w:t xml:space="preserve">Yardeni T, Tanes CE, Bittinger K, Mattei LM, Schaefer PM, Singh LN, et al. Host mitochondria influence gut microbiome diversity: A role for ROS. Science Signaling. 2019 July 2;12(588):eaaw3159. </w:t>
      </w:r>
    </w:p>
    <w:p w14:paraId="2D3BD7A9" w14:textId="77777777" w:rsidR="000F551F" w:rsidRPr="000F551F" w:rsidRDefault="000F551F" w:rsidP="000F551F">
      <w:pPr>
        <w:pStyle w:val="Bibliography"/>
        <w:rPr>
          <w:rFonts w:eastAsiaTheme="minorHAnsi"/>
        </w:rPr>
      </w:pPr>
      <w:r w:rsidRPr="000F551F">
        <w:rPr>
          <w:rFonts w:eastAsiaTheme="minorHAnsi"/>
        </w:rPr>
        <w:t>28.</w:t>
      </w:r>
      <w:r w:rsidRPr="000F551F">
        <w:rPr>
          <w:rFonts w:eastAsiaTheme="minorHAnsi"/>
        </w:rPr>
        <w:tab/>
        <w:t xml:space="preserve">Fang M, Lei Z, </w:t>
      </w:r>
      <w:proofErr w:type="spellStart"/>
      <w:r w:rsidRPr="000F551F">
        <w:rPr>
          <w:rFonts w:eastAsiaTheme="minorHAnsi"/>
        </w:rPr>
        <w:t>Ruilin</w:t>
      </w:r>
      <w:proofErr w:type="spellEnd"/>
      <w:r w:rsidRPr="000F551F">
        <w:rPr>
          <w:rFonts w:eastAsiaTheme="minorHAnsi"/>
        </w:rPr>
        <w:t xml:space="preserve"> M, Jing W, </w:t>
      </w:r>
      <w:proofErr w:type="spellStart"/>
      <w:r w:rsidRPr="000F551F">
        <w:rPr>
          <w:rFonts w:eastAsiaTheme="minorHAnsi"/>
        </w:rPr>
        <w:t>Leqiang</w:t>
      </w:r>
      <w:proofErr w:type="spellEnd"/>
      <w:r w:rsidRPr="000F551F">
        <w:rPr>
          <w:rFonts w:eastAsiaTheme="minorHAnsi"/>
        </w:rPr>
        <w:t xml:space="preserve"> D. High temperature stress induced oxidative stress, gut inflammation and disordered metabolome and microbiome in </w:t>
      </w:r>
      <w:proofErr w:type="spellStart"/>
      <w:r w:rsidRPr="000F551F">
        <w:rPr>
          <w:rFonts w:eastAsiaTheme="minorHAnsi"/>
        </w:rPr>
        <w:t>tsinling</w:t>
      </w:r>
      <w:proofErr w:type="spellEnd"/>
      <w:r w:rsidRPr="000F551F">
        <w:rPr>
          <w:rFonts w:eastAsiaTheme="minorHAnsi"/>
        </w:rPr>
        <w:t xml:space="preserve"> </w:t>
      </w:r>
      <w:proofErr w:type="spellStart"/>
      <w:r w:rsidRPr="000F551F">
        <w:rPr>
          <w:rFonts w:eastAsiaTheme="minorHAnsi"/>
        </w:rPr>
        <w:t>lenok</w:t>
      </w:r>
      <w:proofErr w:type="spellEnd"/>
      <w:r w:rsidRPr="000F551F">
        <w:rPr>
          <w:rFonts w:eastAsiaTheme="minorHAnsi"/>
        </w:rPr>
        <w:t xml:space="preserve"> trout. Ecotoxicology and Environmental Safety. 2023 Nov;266:115607. </w:t>
      </w:r>
    </w:p>
    <w:p w14:paraId="6BCD3CEB" w14:textId="77777777" w:rsidR="000F551F" w:rsidRPr="000F551F" w:rsidRDefault="000F551F" w:rsidP="000F551F">
      <w:pPr>
        <w:pStyle w:val="Bibliography"/>
        <w:rPr>
          <w:rFonts w:eastAsiaTheme="minorHAnsi"/>
        </w:rPr>
      </w:pPr>
      <w:r w:rsidRPr="000F551F">
        <w:rPr>
          <w:rFonts w:eastAsiaTheme="minorHAnsi"/>
        </w:rPr>
        <w:t>29.</w:t>
      </w:r>
      <w:r w:rsidRPr="000F551F">
        <w:rPr>
          <w:rFonts w:eastAsiaTheme="minorHAnsi"/>
        </w:rPr>
        <w:tab/>
        <w:t xml:space="preserve">Liu X, Ma Z, Wang Y, Jia H, Wang Z, Zhang L. Heat stress exposure cause alterations in intestinal microbiota, transcriptome, and metabolome of broilers. Front </w:t>
      </w:r>
      <w:proofErr w:type="spellStart"/>
      <w:r w:rsidRPr="000F551F">
        <w:rPr>
          <w:rFonts w:eastAsiaTheme="minorHAnsi"/>
        </w:rPr>
        <w:t>Microbiol</w:t>
      </w:r>
      <w:proofErr w:type="spellEnd"/>
      <w:r w:rsidRPr="000F551F">
        <w:rPr>
          <w:rFonts w:eastAsiaTheme="minorHAnsi"/>
        </w:rPr>
        <w:t xml:space="preserve"> [Internet]. 2023 Sept 19 [cited 2025 May 13];14. Available from: https://www.frontiersin.org/journals/microbiology/articles/10.3389/fmicb.2023.1244004/full</w:t>
      </w:r>
    </w:p>
    <w:p w14:paraId="3BA6EAFF" w14:textId="77777777" w:rsidR="000F551F" w:rsidRPr="000F551F" w:rsidRDefault="000F551F" w:rsidP="000F551F">
      <w:pPr>
        <w:pStyle w:val="Bibliography"/>
        <w:rPr>
          <w:rFonts w:eastAsiaTheme="minorHAnsi"/>
        </w:rPr>
      </w:pPr>
      <w:r w:rsidRPr="000F551F">
        <w:rPr>
          <w:rFonts w:eastAsiaTheme="minorHAnsi"/>
        </w:rPr>
        <w:t>30.</w:t>
      </w:r>
      <w:r w:rsidRPr="000F551F">
        <w:rPr>
          <w:rFonts w:eastAsiaTheme="minorHAnsi"/>
        </w:rPr>
        <w:tab/>
        <w:t xml:space="preserve">Xia B, Wu W, Fang W, Wen X, Xie J, Zhang H. Heat stress-induced mucosal barrier dysfunction is potentially associated with gut microbiota dysbiosis in pigs. Animal Nutrition. 2022 Mar 1;8:289–99. </w:t>
      </w:r>
    </w:p>
    <w:p w14:paraId="0D921A92" w14:textId="77777777" w:rsidR="000F551F" w:rsidRPr="000F551F" w:rsidRDefault="000F551F" w:rsidP="000F551F">
      <w:pPr>
        <w:pStyle w:val="Bibliography"/>
        <w:rPr>
          <w:rFonts w:eastAsiaTheme="minorHAnsi"/>
        </w:rPr>
      </w:pPr>
      <w:r w:rsidRPr="000F551F">
        <w:rPr>
          <w:rFonts w:eastAsiaTheme="minorHAnsi"/>
        </w:rPr>
        <w:t>31.</w:t>
      </w:r>
      <w:r w:rsidRPr="000F551F">
        <w:rPr>
          <w:rFonts w:eastAsiaTheme="minorHAnsi"/>
        </w:rPr>
        <w:tab/>
        <w:t xml:space="preserve">Bai X, Shi Y, Tang L, Chen L, Fan H, Wang H, et al. Heat Stress Affects </w:t>
      </w:r>
      <w:proofErr w:type="spellStart"/>
      <w:r w:rsidRPr="000F551F">
        <w:rPr>
          <w:rFonts w:eastAsiaTheme="minorHAnsi"/>
        </w:rPr>
        <w:t>Faecal</w:t>
      </w:r>
      <w:proofErr w:type="spellEnd"/>
      <w:r w:rsidRPr="000F551F">
        <w:rPr>
          <w:rFonts w:eastAsiaTheme="minorHAnsi"/>
        </w:rPr>
        <w:t xml:space="preserve"> Microbial and Metabolic Alterations of Rabbits. Front </w:t>
      </w:r>
      <w:proofErr w:type="spellStart"/>
      <w:r w:rsidRPr="000F551F">
        <w:rPr>
          <w:rFonts w:eastAsiaTheme="minorHAnsi"/>
        </w:rPr>
        <w:t>Microbiol</w:t>
      </w:r>
      <w:proofErr w:type="spellEnd"/>
      <w:r w:rsidRPr="000F551F">
        <w:rPr>
          <w:rFonts w:eastAsiaTheme="minorHAnsi"/>
        </w:rPr>
        <w:t xml:space="preserve"> [Internet]. 2022 Feb 28 [cited 2025 May 1];12. Available from: https://www.frontiersin.orghttps//www.frontiersin.org/journals/microbiology/articles/10.3389/fmicb.2021.817615/full</w:t>
      </w:r>
    </w:p>
    <w:p w14:paraId="39121607" w14:textId="77777777" w:rsidR="000F551F" w:rsidRPr="000F551F" w:rsidRDefault="000F551F" w:rsidP="000F551F">
      <w:pPr>
        <w:pStyle w:val="Bibliography"/>
        <w:rPr>
          <w:rFonts w:eastAsiaTheme="minorHAnsi"/>
        </w:rPr>
      </w:pPr>
      <w:r w:rsidRPr="000F551F">
        <w:rPr>
          <w:rFonts w:eastAsiaTheme="minorHAnsi"/>
        </w:rPr>
        <w:t>32.</w:t>
      </w:r>
      <w:r w:rsidRPr="000F551F">
        <w:rPr>
          <w:rFonts w:eastAsiaTheme="minorHAnsi"/>
        </w:rPr>
        <w:tab/>
      </w:r>
      <w:proofErr w:type="spellStart"/>
      <w:r w:rsidRPr="000F551F">
        <w:rPr>
          <w:rFonts w:eastAsiaTheme="minorHAnsi"/>
        </w:rPr>
        <w:t>Bestion</w:t>
      </w:r>
      <w:proofErr w:type="spellEnd"/>
      <w:r w:rsidRPr="000F551F">
        <w:rPr>
          <w:rFonts w:eastAsiaTheme="minorHAnsi"/>
        </w:rPr>
        <w:t xml:space="preserve"> E, Jacob S, Zinger L, Di Gesu L, Richard M, White J, et al. Climate warming reduces gut microbiota diversity in a vertebrate ectotherm. Nat </w:t>
      </w:r>
      <w:proofErr w:type="spellStart"/>
      <w:r w:rsidRPr="000F551F">
        <w:rPr>
          <w:rFonts w:eastAsiaTheme="minorHAnsi"/>
        </w:rPr>
        <w:t>Ecol</w:t>
      </w:r>
      <w:proofErr w:type="spellEnd"/>
      <w:r w:rsidRPr="000F551F">
        <w:rPr>
          <w:rFonts w:eastAsiaTheme="minorHAnsi"/>
        </w:rPr>
        <w:t xml:space="preserve"> Evol. 2017 May 8;1(6):1–3. </w:t>
      </w:r>
    </w:p>
    <w:p w14:paraId="05E3CCDC" w14:textId="77777777" w:rsidR="000F551F" w:rsidRPr="000F551F" w:rsidRDefault="000F551F" w:rsidP="000F551F">
      <w:pPr>
        <w:pStyle w:val="Bibliography"/>
        <w:rPr>
          <w:rFonts w:eastAsiaTheme="minorHAnsi"/>
        </w:rPr>
      </w:pPr>
      <w:r w:rsidRPr="000F551F">
        <w:rPr>
          <w:rFonts w:eastAsiaTheme="minorHAnsi"/>
        </w:rPr>
        <w:lastRenderedPageBreak/>
        <w:t>33.</w:t>
      </w:r>
      <w:r w:rsidRPr="000F551F">
        <w:rPr>
          <w:rFonts w:eastAsiaTheme="minorHAnsi"/>
        </w:rPr>
        <w:tab/>
        <w:t xml:space="preserve">Lu Z, Sethu R, Imlay JA. Endogenous superoxide is a key effector of the oxygen sensitivity of a model obligate anaerobe. Proceedings of the National Academy of Sciences. 2018 Apr 3;115(14):E3266–75. </w:t>
      </w:r>
    </w:p>
    <w:p w14:paraId="0F36BDE3" w14:textId="77777777" w:rsidR="000F551F" w:rsidRPr="000F551F" w:rsidRDefault="000F551F" w:rsidP="000F551F">
      <w:pPr>
        <w:pStyle w:val="Bibliography"/>
        <w:rPr>
          <w:rFonts w:eastAsiaTheme="minorHAnsi"/>
        </w:rPr>
      </w:pPr>
      <w:r w:rsidRPr="000F551F">
        <w:rPr>
          <w:rFonts w:eastAsiaTheme="minorHAnsi"/>
        </w:rPr>
        <w:t>34.</w:t>
      </w:r>
      <w:r w:rsidRPr="000F551F">
        <w:rPr>
          <w:rFonts w:eastAsiaTheme="minorHAnsi"/>
        </w:rPr>
        <w:tab/>
        <w:t xml:space="preserve">McCord JM, Keele BB, </w:t>
      </w:r>
      <w:proofErr w:type="spellStart"/>
      <w:r w:rsidRPr="000F551F">
        <w:rPr>
          <w:rFonts w:eastAsiaTheme="minorHAnsi"/>
        </w:rPr>
        <w:t>Fridovich</w:t>
      </w:r>
      <w:proofErr w:type="spellEnd"/>
      <w:r w:rsidRPr="000F551F">
        <w:rPr>
          <w:rFonts w:eastAsiaTheme="minorHAnsi"/>
        </w:rPr>
        <w:t xml:space="preserve"> I. An Enzyme-Based Theory of Obligate Anaerobiosis: The Physiological Function of Superoxide Dismutase. Proceedings of the National Academy of Sciences. 1971 May;68(5):1024–7. </w:t>
      </w:r>
    </w:p>
    <w:p w14:paraId="421F5627" w14:textId="77777777" w:rsidR="000F551F" w:rsidRPr="000F551F" w:rsidRDefault="000F551F" w:rsidP="000F551F">
      <w:pPr>
        <w:pStyle w:val="Bibliography"/>
        <w:rPr>
          <w:rFonts w:eastAsiaTheme="minorHAnsi"/>
        </w:rPr>
      </w:pPr>
      <w:r w:rsidRPr="000F551F">
        <w:rPr>
          <w:rFonts w:eastAsiaTheme="minorHAnsi"/>
        </w:rPr>
        <w:t>35.</w:t>
      </w:r>
      <w:r w:rsidRPr="000F551F">
        <w:rPr>
          <w:rFonts w:eastAsiaTheme="minorHAnsi"/>
        </w:rPr>
        <w:tab/>
      </w:r>
      <w:proofErr w:type="spellStart"/>
      <w:r w:rsidRPr="000F551F">
        <w:rPr>
          <w:rFonts w:eastAsiaTheme="minorHAnsi"/>
        </w:rPr>
        <w:t>Albenberg</w:t>
      </w:r>
      <w:proofErr w:type="spellEnd"/>
      <w:r w:rsidRPr="000F551F">
        <w:rPr>
          <w:rFonts w:eastAsiaTheme="minorHAnsi"/>
        </w:rPr>
        <w:t xml:space="preserve"> L, </w:t>
      </w:r>
      <w:proofErr w:type="spellStart"/>
      <w:r w:rsidRPr="000F551F">
        <w:rPr>
          <w:rFonts w:eastAsiaTheme="minorHAnsi"/>
        </w:rPr>
        <w:t>Esipova</w:t>
      </w:r>
      <w:proofErr w:type="spellEnd"/>
      <w:r w:rsidRPr="000F551F">
        <w:rPr>
          <w:rFonts w:eastAsiaTheme="minorHAnsi"/>
        </w:rPr>
        <w:t xml:space="preserve"> TV, Judge CP, Bittinger K, Chen J, Laughlin A, et al. Correlation Between Intraluminal Oxygen Gradient and Radial Partitioning of Intestinal Microbiota. Gastroenterology. 2014 Nov 1;147(5):1055-1063.e8. </w:t>
      </w:r>
    </w:p>
    <w:p w14:paraId="4738E1D8" w14:textId="77777777" w:rsidR="000F551F" w:rsidRPr="000F551F" w:rsidRDefault="000F551F" w:rsidP="000F551F">
      <w:pPr>
        <w:pStyle w:val="Bibliography"/>
        <w:rPr>
          <w:rFonts w:eastAsiaTheme="minorHAnsi"/>
        </w:rPr>
      </w:pPr>
      <w:r w:rsidRPr="000F551F">
        <w:rPr>
          <w:rFonts w:eastAsiaTheme="minorHAnsi"/>
        </w:rPr>
        <w:t>36.</w:t>
      </w:r>
      <w:r w:rsidRPr="000F551F">
        <w:rPr>
          <w:rFonts w:eastAsiaTheme="minorHAnsi"/>
        </w:rPr>
        <w:tab/>
        <w:t xml:space="preserve">Shin NR, </w:t>
      </w:r>
      <w:proofErr w:type="spellStart"/>
      <w:r w:rsidRPr="000F551F">
        <w:rPr>
          <w:rFonts w:eastAsiaTheme="minorHAnsi"/>
        </w:rPr>
        <w:t>Whon</w:t>
      </w:r>
      <w:proofErr w:type="spellEnd"/>
      <w:r w:rsidRPr="000F551F">
        <w:rPr>
          <w:rFonts w:eastAsiaTheme="minorHAnsi"/>
        </w:rPr>
        <w:t xml:space="preserve"> TW, Bae JW. </w:t>
      </w:r>
      <w:r w:rsidRPr="000F551F">
        <w:rPr>
          <w:rFonts w:eastAsiaTheme="minorHAnsi"/>
          <w:i/>
          <w:iCs/>
        </w:rPr>
        <w:t>Proteobacteria</w:t>
      </w:r>
      <w:r w:rsidRPr="000F551F">
        <w:rPr>
          <w:rFonts w:eastAsiaTheme="minorHAnsi"/>
        </w:rPr>
        <w:t xml:space="preserve">: microbial signature of dysbiosis in gut microbiota. Trends in Biotechnology. 2015 Sept 1;33(9):496–503. </w:t>
      </w:r>
    </w:p>
    <w:p w14:paraId="6C3D06D7" w14:textId="77777777" w:rsidR="000F551F" w:rsidRPr="000F551F" w:rsidRDefault="000F551F" w:rsidP="000F551F">
      <w:pPr>
        <w:pStyle w:val="Bibliography"/>
        <w:rPr>
          <w:rFonts w:eastAsiaTheme="minorHAnsi"/>
        </w:rPr>
      </w:pPr>
      <w:r w:rsidRPr="000F551F">
        <w:rPr>
          <w:rFonts w:eastAsiaTheme="minorHAnsi"/>
        </w:rPr>
        <w:t>37.</w:t>
      </w:r>
      <w:r w:rsidRPr="000F551F">
        <w:rPr>
          <w:rFonts w:eastAsiaTheme="minorHAnsi"/>
        </w:rPr>
        <w:tab/>
        <w:t xml:space="preserve">Flint HJ, Scott ,Karen P., Duncan ,Sylvia H., Louis ,Petra, and </w:t>
      </w:r>
      <w:proofErr w:type="spellStart"/>
      <w:r w:rsidRPr="000F551F">
        <w:rPr>
          <w:rFonts w:eastAsiaTheme="minorHAnsi"/>
        </w:rPr>
        <w:t>Forano</w:t>
      </w:r>
      <w:proofErr w:type="spellEnd"/>
      <w:r w:rsidRPr="000F551F">
        <w:rPr>
          <w:rFonts w:eastAsiaTheme="minorHAnsi"/>
        </w:rPr>
        <w:t xml:space="preserve"> E. Microbial degradation of complex carbohydrates in the gut. Gut Microbes. 2012 July 14;3(4):289–306. </w:t>
      </w:r>
    </w:p>
    <w:p w14:paraId="7C3C4B1B" w14:textId="77777777" w:rsidR="000F551F" w:rsidRPr="000F551F" w:rsidRDefault="000F551F" w:rsidP="000F551F">
      <w:pPr>
        <w:pStyle w:val="Bibliography"/>
        <w:rPr>
          <w:rFonts w:eastAsiaTheme="minorHAnsi"/>
        </w:rPr>
      </w:pPr>
      <w:r w:rsidRPr="000F551F">
        <w:rPr>
          <w:rFonts w:eastAsiaTheme="minorHAnsi"/>
        </w:rPr>
        <w:t>38.</w:t>
      </w:r>
      <w:r w:rsidRPr="000F551F">
        <w:rPr>
          <w:rFonts w:eastAsiaTheme="minorHAnsi"/>
        </w:rPr>
        <w:tab/>
        <w:t xml:space="preserve">Hooper LV, </w:t>
      </w:r>
      <w:proofErr w:type="spellStart"/>
      <w:r w:rsidRPr="000F551F">
        <w:rPr>
          <w:rFonts w:eastAsiaTheme="minorHAnsi"/>
        </w:rPr>
        <w:t>Midtvedt</w:t>
      </w:r>
      <w:proofErr w:type="spellEnd"/>
      <w:r w:rsidRPr="000F551F">
        <w:rPr>
          <w:rFonts w:eastAsiaTheme="minorHAnsi"/>
        </w:rPr>
        <w:t xml:space="preserve"> T, Gordon JI. How host-microbial interactions shape the nutrient environment of the mammalian intestine. Annual Review of Nutrition. 2002 July 1;22(Volume 22, 2002):283–307. </w:t>
      </w:r>
    </w:p>
    <w:p w14:paraId="301A4551" w14:textId="77777777" w:rsidR="000F551F" w:rsidRPr="000F551F" w:rsidRDefault="000F551F" w:rsidP="000F551F">
      <w:pPr>
        <w:pStyle w:val="Bibliography"/>
        <w:rPr>
          <w:rFonts w:eastAsiaTheme="minorHAnsi"/>
        </w:rPr>
      </w:pPr>
      <w:r w:rsidRPr="000F551F">
        <w:rPr>
          <w:rFonts w:eastAsiaTheme="minorHAnsi"/>
        </w:rPr>
        <w:t>39.</w:t>
      </w:r>
      <w:r w:rsidRPr="000F551F">
        <w:rPr>
          <w:rFonts w:eastAsiaTheme="minorHAnsi"/>
        </w:rPr>
        <w:tab/>
        <w:t xml:space="preserve">Maier E, Anderson RC, Roy NC. Understanding How Commensal Obligate Anaerobic Bacteria Regulate Immune Functions in the Large Intestine. Nutrients. 2014 Dec 24;7(1):45–73. </w:t>
      </w:r>
    </w:p>
    <w:p w14:paraId="7AE20DA9" w14:textId="77777777" w:rsidR="000F551F" w:rsidRPr="000F551F" w:rsidRDefault="000F551F" w:rsidP="000F551F">
      <w:pPr>
        <w:pStyle w:val="Bibliography"/>
        <w:rPr>
          <w:rFonts w:eastAsiaTheme="minorHAnsi"/>
        </w:rPr>
      </w:pPr>
      <w:r w:rsidRPr="000F551F">
        <w:rPr>
          <w:rFonts w:eastAsiaTheme="minorHAnsi"/>
        </w:rPr>
        <w:t>40.</w:t>
      </w:r>
      <w:r w:rsidRPr="000F551F">
        <w:rPr>
          <w:rFonts w:eastAsiaTheme="minorHAnsi"/>
        </w:rPr>
        <w:tab/>
        <w:t xml:space="preserve">Corrêa-Oliveira R, </w:t>
      </w:r>
      <w:proofErr w:type="spellStart"/>
      <w:r w:rsidRPr="000F551F">
        <w:rPr>
          <w:rFonts w:eastAsiaTheme="minorHAnsi"/>
        </w:rPr>
        <w:t>Fachi</w:t>
      </w:r>
      <w:proofErr w:type="spellEnd"/>
      <w:r w:rsidRPr="000F551F">
        <w:rPr>
          <w:rFonts w:eastAsiaTheme="minorHAnsi"/>
        </w:rPr>
        <w:t xml:space="preserve"> JL, Vieira A, Sato FT, </w:t>
      </w:r>
      <w:proofErr w:type="spellStart"/>
      <w:r w:rsidRPr="000F551F">
        <w:rPr>
          <w:rFonts w:eastAsiaTheme="minorHAnsi"/>
        </w:rPr>
        <w:t>Vinolo</w:t>
      </w:r>
      <w:proofErr w:type="spellEnd"/>
      <w:r w:rsidRPr="000F551F">
        <w:rPr>
          <w:rFonts w:eastAsiaTheme="minorHAnsi"/>
        </w:rPr>
        <w:t xml:space="preserve"> MAR. Regulation of immune cell function by short-chain fatty acids. Clinical &amp; Translational Immunology. 2016;5(4):e73. </w:t>
      </w:r>
    </w:p>
    <w:p w14:paraId="4D331969" w14:textId="77777777" w:rsidR="000F551F" w:rsidRPr="000F551F" w:rsidRDefault="000F551F" w:rsidP="000F551F">
      <w:pPr>
        <w:pStyle w:val="Bibliography"/>
        <w:rPr>
          <w:rFonts w:eastAsiaTheme="minorHAnsi"/>
        </w:rPr>
      </w:pPr>
      <w:r w:rsidRPr="000F551F">
        <w:rPr>
          <w:rFonts w:eastAsiaTheme="minorHAnsi"/>
        </w:rPr>
        <w:t>41.</w:t>
      </w:r>
      <w:r w:rsidRPr="000F551F">
        <w:rPr>
          <w:rFonts w:eastAsiaTheme="minorHAnsi"/>
        </w:rPr>
        <w:tab/>
        <w:t xml:space="preserve">Furusawa Y, Obata Y, Fukuda S, Endo TA, Nakato G, Takahashi D, et al. Commensal microbe-derived butyrate induces the differentiation of colonic regulatory T cells. Nature. 2013 Dec;504(7480):446–50. </w:t>
      </w:r>
    </w:p>
    <w:p w14:paraId="3C62A524" w14:textId="77777777" w:rsidR="000F551F" w:rsidRPr="000F551F" w:rsidRDefault="000F551F" w:rsidP="000F551F">
      <w:pPr>
        <w:pStyle w:val="Bibliography"/>
        <w:rPr>
          <w:rFonts w:eastAsiaTheme="minorHAnsi"/>
        </w:rPr>
      </w:pPr>
      <w:r w:rsidRPr="000F551F">
        <w:rPr>
          <w:rFonts w:eastAsiaTheme="minorHAnsi"/>
        </w:rPr>
        <w:t>42.</w:t>
      </w:r>
      <w:r w:rsidRPr="000F551F">
        <w:rPr>
          <w:rFonts w:eastAsiaTheme="minorHAnsi"/>
        </w:rPr>
        <w:tab/>
      </w:r>
      <w:proofErr w:type="spellStart"/>
      <w:r w:rsidRPr="000F551F">
        <w:rPr>
          <w:rFonts w:eastAsiaTheme="minorHAnsi"/>
        </w:rPr>
        <w:t>Klampfer</w:t>
      </w:r>
      <w:proofErr w:type="spellEnd"/>
      <w:r w:rsidRPr="000F551F">
        <w:rPr>
          <w:rFonts w:eastAsiaTheme="minorHAnsi"/>
        </w:rPr>
        <w:t xml:space="preserve"> L, Huang J, </w:t>
      </w:r>
      <w:proofErr w:type="spellStart"/>
      <w:r w:rsidRPr="000F551F">
        <w:rPr>
          <w:rFonts w:eastAsiaTheme="minorHAnsi"/>
        </w:rPr>
        <w:t>Sasazuki</w:t>
      </w:r>
      <w:proofErr w:type="spellEnd"/>
      <w:r w:rsidRPr="000F551F">
        <w:rPr>
          <w:rFonts w:eastAsiaTheme="minorHAnsi"/>
        </w:rPr>
        <w:t xml:space="preserve"> T, </w:t>
      </w:r>
      <w:proofErr w:type="spellStart"/>
      <w:r w:rsidRPr="000F551F">
        <w:rPr>
          <w:rFonts w:eastAsiaTheme="minorHAnsi"/>
        </w:rPr>
        <w:t>Shirasawa</w:t>
      </w:r>
      <w:proofErr w:type="spellEnd"/>
      <w:r w:rsidRPr="000F551F">
        <w:rPr>
          <w:rFonts w:eastAsiaTheme="minorHAnsi"/>
        </w:rPr>
        <w:t xml:space="preserve"> S, </w:t>
      </w:r>
      <w:proofErr w:type="spellStart"/>
      <w:r w:rsidRPr="000F551F">
        <w:rPr>
          <w:rFonts w:eastAsiaTheme="minorHAnsi"/>
        </w:rPr>
        <w:t>Augenlicht</w:t>
      </w:r>
      <w:proofErr w:type="spellEnd"/>
      <w:r w:rsidRPr="000F551F">
        <w:rPr>
          <w:rFonts w:eastAsiaTheme="minorHAnsi"/>
        </w:rPr>
        <w:t xml:space="preserve"> L. Inhibition of Interferon γ Signaling by the Short Chain Fatty Acid Butyrate1. Molecular Cancer Research. 2003 Sept 1;1(11):855–62. </w:t>
      </w:r>
    </w:p>
    <w:p w14:paraId="2F66214F" w14:textId="77777777" w:rsidR="000F551F" w:rsidRPr="000F551F" w:rsidRDefault="000F551F" w:rsidP="000F551F">
      <w:pPr>
        <w:pStyle w:val="Bibliography"/>
        <w:rPr>
          <w:rFonts w:eastAsiaTheme="minorHAnsi"/>
        </w:rPr>
      </w:pPr>
      <w:r w:rsidRPr="000F551F">
        <w:rPr>
          <w:rFonts w:eastAsiaTheme="minorHAnsi"/>
        </w:rPr>
        <w:t>43.</w:t>
      </w:r>
      <w:r w:rsidRPr="000F551F">
        <w:rPr>
          <w:rFonts w:eastAsiaTheme="minorHAnsi"/>
        </w:rPr>
        <w:tab/>
        <w:t xml:space="preserve">Liu X feng, Shao J hao, Liao YT, Wang LN, Jia Y, Dong P </w:t>
      </w:r>
      <w:proofErr w:type="spellStart"/>
      <w:r w:rsidRPr="000F551F">
        <w:rPr>
          <w:rFonts w:eastAsiaTheme="minorHAnsi"/>
        </w:rPr>
        <w:t>jun</w:t>
      </w:r>
      <w:proofErr w:type="spellEnd"/>
      <w:r w:rsidRPr="000F551F">
        <w:rPr>
          <w:rFonts w:eastAsiaTheme="minorHAnsi"/>
        </w:rPr>
        <w:t xml:space="preserve">, et al. Regulation of short-chain fatty acids in the immune system. Front Immunol. 2023 May 5;14:1186892. </w:t>
      </w:r>
    </w:p>
    <w:p w14:paraId="7C189542" w14:textId="77777777" w:rsidR="000F551F" w:rsidRPr="000F551F" w:rsidRDefault="000F551F" w:rsidP="000F551F">
      <w:pPr>
        <w:pStyle w:val="Bibliography"/>
        <w:rPr>
          <w:rFonts w:eastAsiaTheme="minorHAnsi"/>
        </w:rPr>
      </w:pPr>
      <w:r w:rsidRPr="000F551F">
        <w:rPr>
          <w:rFonts w:eastAsiaTheme="minorHAnsi"/>
        </w:rPr>
        <w:t>44.</w:t>
      </w:r>
      <w:r w:rsidRPr="000F551F">
        <w:rPr>
          <w:rFonts w:eastAsiaTheme="minorHAnsi"/>
        </w:rPr>
        <w:tab/>
        <w:t xml:space="preserve">Yu Z, </w:t>
      </w:r>
      <w:proofErr w:type="spellStart"/>
      <w:r w:rsidRPr="000F551F">
        <w:rPr>
          <w:rFonts w:eastAsiaTheme="minorHAnsi"/>
        </w:rPr>
        <w:t>Cantet</w:t>
      </w:r>
      <w:proofErr w:type="spellEnd"/>
      <w:r w:rsidRPr="000F551F">
        <w:rPr>
          <w:rFonts w:eastAsiaTheme="minorHAnsi"/>
        </w:rPr>
        <w:t xml:space="preserve"> JM, Paz HA, Kaufman JD, Orellano MS, </w:t>
      </w:r>
      <w:proofErr w:type="spellStart"/>
      <w:r w:rsidRPr="000F551F">
        <w:rPr>
          <w:rFonts w:eastAsiaTheme="minorHAnsi"/>
        </w:rPr>
        <w:t>Ipharraguerre</w:t>
      </w:r>
      <w:proofErr w:type="spellEnd"/>
      <w:r w:rsidRPr="000F551F">
        <w:rPr>
          <w:rFonts w:eastAsiaTheme="minorHAnsi"/>
        </w:rPr>
        <w:t xml:space="preserve"> IR, et al. Heat stress–associated changes in the intestinal barrier, inflammatory signals, and microbiome communities in dairy calves. Journal of Dairy Science. 2024 Feb 1;107(2):1175–96. </w:t>
      </w:r>
    </w:p>
    <w:p w14:paraId="562302B5" w14:textId="77777777" w:rsidR="000F551F" w:rsidRPr="000F551F" w:rsidRDefault="000F551F" w:rsidP="000F551F">
      <w:pPr>
        <w:pStyle w:val="Bibliography"/>
        <w:rPr>
          <w:rFonts w:eastAsiaTheme="minorHAnsi"/>
        </w:rPr>
      </w:pPr>
      <w:r w:rsidRPr="000F551F">
        <w:rPr>
          <w:rFonts w:eastAsiaTheme="minorHAnsi"/>
        </w:rPr>
        <w:t>45.</w:t>
      </w:r>
      <w:r w:rsidRPr="000F551F">
        <w:rPr>
          <w:rFonts w:eastAsiaTheme="minorHAnsi"/>
        </w:rPr>
        <w:tab/>
        <w:t xml:space="preserve">He J, He Y, Pan D, Cao J, Sun Y, Zeng X. Associations of Gut Microbiota With Heat Stress-Induced Changes of Growth, Fat Deposition, Intestinal Morphology, and Antioxidant Capacity in Ducks. Front </w:t>
      </w:r>
      <w:proofErr w:type="spellStart"/>
      <w:r w:rsidRPr="000F551F">
        <w:rPr>
          <w:rFonts w:eastAsiaTheme="minorHAnsi"/>
        </w:rPr>
        <w:t>Microbiol</w:t>
      </w:r>
      <w:proofErr w:type="spellEnd"/>
      <w:r w:rsidRPr="000F551F">
        <w:rPr>
          <w:rFonts w:eastAsiaTheme="minorHAnsi"/>
        </w:rPr>
        <w:t xml:space="preserve"> [Internet]. 2019 Apr 26 [cited 2025 May 2];10. </w:t>
      </w:r>
      <w:r w:rsidRPr="000F551F">
        <w:rPr>
          <w:rFonts w:eastAsiaTheme="minorHAnsi"/>
        </w:rPr>
        <w:lastRenderedPageBreak/>
        <w:t>Available from: https://www.frontiersin.orghttps//www.frontiersin.org/journals/microbiology/articles/10.3389/fmicb.2019.00903/full</w:t>
      </w:r>
    </w:p>
    <w:p w14:paraId="182BABA7" w14:textId="77777777" w:rsidR="000F551F" w:rsidRPr="000F551F" w:rsidRDefault="000F551F" w:rsidP="000F551F">
      <w:pPr>
        <w:pStyle w:val="Bibliography"/>
        <w:rPr>
          <w:rFonts w:eastAsiaTheme="minorHAnsi"/>
        </w:rPr>
      </w:pPr>
      <w:r w:rsidRPr="000F551F">
        <w:rPr>
          <w:rFonts w:eastAsiaTheme="minorHAnsi"/>
        </w:rPr>
        <w:t>46.</w:t>
      </w:r>
      <w:r w:rsidRPr="000F551F">
        <w:rPr>
          <w:rFonts w:eastAsiaTheme="minorHAnsi"/>
        </w:rPr>
        <w:tab/>
        <w:t xml:space="preserve">Seo YJ, </w:t>
      </w:r>
      <w:proofErr w:type="spellStart"/>
      <w:r w:rsidRPr="000F551F">
        <w:rPr>
          <w:rFonts w:eastAsiaTheme="minorHAnsi"/>
        </w:rPr>
        <w:t>Chiwoong</w:t>
      </w:r>
      <w:proofErr w:type="spellEnd"/>
      <w:r w:rsidRPr="000F551F">
        <w:rPr>
          <w:rFonts w:eastAsiaTheme="minorHAnsi"/>
        </w:rPr>
        <w:t xml:space="preserve"> L, </w:t>
      </w:r>
      <w:proofErr w:type="spellStart"/>
      <w:r w:rsidRPr="000F551F">
        <w:rPr>
          <w:rFonts w:eastAsiaTheme="minorHAnsi"/>
        </w:rPr>
        <w:t>Byeonghwi</w:t>
      </w:r>
      <w:proofErr w:type="spellEnd"/>
      <w:r w:rsidRPr="000F551F">
        <w:rPr>
          <w:rFonts w:eastAsiaTheme="minorHAnsi"/>
        </w:rPr>
        <w:t xml:space="preserve"> L, Jun-Mo K. Microbial-transcriptome integrative analysis of heat stress effects on amino acid metabolism and lipid peroxidation in poultry jejunum. Animal Biotechnology. 2024 Oct 31;35(1):2331179. </w:t>
      </w:r>
    </w:p>
    <w:p w14:paraId="5E64ED99" w14:textId="77777777" w:rsidR="000F551F" w:rsidRPr="000F551F" w:rsidRDefault="000F551F" w:rsidP="000F551F">
      <w:pPr>
        <w:pStyle w:val="Bibliography"/>
        <w:rPr>
          <w:rFonts w:eastAsiaTheme="minorHAnsi"/>
        </w:rPr>
      </w:pPr>
      <w:r w:rsidRPr="000F551F">
        <w:rPr>
          <w:rFonts w:eastAsiaTheme="minorHAnsi"/>
        </w:rPr>
        <w:t>47.</w:t>
      </w:r>
      <w:r w:rsidRPr="000F551F">
        <w:rPr>
          <w:rFonts w:eastAsiaTheme="minorHAnsi"/>
        </w:rPr>
        <w:tab/>
        <w:t xml:space="preserve">Emerson KJ, Fontaine SS, Kohl KD, Woodley SK. Temperature and the microbial environment alter brain morphology in a larval amphibian. Journal of Experimental Biology. 2023 June 23;226(12):jeb245333. </w:t>
      </w:r>
    </w:p>
    <w:p w14:paraId="60FBEECE" w14:textId="77777777" w:rsidR="000F551F" w:rsidRPr="000F551F" w:rsidRDefault="000F551F" w:rsidP="000F551F">
      <w:pPr>
        <w:pStyle w:val="Bibliography"/>
        <w:rPr>
          <w:rFonts w:eastAsiaTheme="minorHAnsi"/>
        </w:rPr>
      </w:pPr>
      <w:r w:rsidRPr="000F551F">
        <w:rPr>
          <w:rFonts w:eastAsiaTheme="minorHAnsi"/>
        </w:rPr>
        <w:t>48.</w:t>
      </w:r>
      <w:r w:rsidRPr="000F551F">
        <w:rPr>
          <w:rFonts w:eastAsiaTheme="minorHAnsi"/>
        </w:rPr>
        <w:tab/>
        <w:t xml:space="preserve">Moeller AH, Ivey K, Cornwall MB, Herr K, Rede J, Taylor EN, et al. The Lizard Gut Microbiome Changes with Temperature and Is Associated with Heat Tolerance. Applied and Environmental Microbiology. 2020 Aug 18;86(17):e01181-20. </w:t>
      </w:r>
    </w:p>
    <w:p w14:paraId="3C054814" w14:textId="77777777" w:rsidR="000F551F" w:rsidRPr="000F551F" w:rsidRDefault="000F551F" w:rsidP="000F551F">
      <w:pPr>
        <w:pStyle w:val="Bibliography"/>
        <w:rPr>
          <w:rFonts w:eastAsiaTheme="minorHAnsi"/>
        </w:rPr>
      </w:pPr>
      <w:r w:rsidRPr="000F551F">
        <w:rPr>
          <w:rFonts w:eastAsiaTheme="minorHAnsi"/>
        </w:rPr>
        <w:t>49.</w:t>
      </w:r>
      <w:r w:rsidRPr="000F551F">
        <w:rPr>
          <w:rFonts w:eastAsiaTheme="minorHAnsi"/>
        </w:rPr>
        <w:tab/>
        <w:t xml:space="preserve">Wang G, Li X, Zhou Y, Feng J, Zhang M. Effects of Heat Stress on Gut-Microbial Metabolites, Gastrointestinal Peptides, Glycolipid Metabolism, and Performance of Broilers. Animals. 2021 May;11(5):1286. </w:t>
      </w:r>
    </w:p>
    <w:p w14:paraId="31AAE8AE" w14:textId="77777777" w:rsidR="000F551F" w:rsidRPr="000F551F" w:rsidRDefault="000F551F" w:rsidP="000F551F">
      <w:pPr>
        <w:pStyle w:val="Bibliography"/>
        <w:rPr>
          <w:rFonts w:eastAsiaTheme="minorHAnsi"/>
        </w:rPr>
      </w:pPr>
      <w:r w:rsidRPr="000F551F">
        <w:rPr>
          <w:rFonts w:eastAsiaTheme="minorHAnsi"/>
        </w:rPr>
        <w:t>50.</w:t>
      </w:r>
      <w:r w:rsidRPr="000F551F">
        <w:rPr>
          <w:rFonts w:eastAsiaTheme="minorHAnsi"/>
        </w:rPr>
        <w:tab/>
        <w:t xml:space="preserve">Murr C, Widner B, </w:t>
      </w:r>
      <w:proofErr w:type="spellStart"/>
      <w:r w:rsidRPr="000F551F">
        <w:rPr>
          <w:rFonts w:eastAsiaTheme="minorHAnsi"/>
        </w:rPr>
        <w:t>Wirleitner</w:t>
      </w:r>
      <w:proofErr w:type="spellEnd"/>
      <w:r w:rsidRPr="000F551F">
        <w:rPr>
          <w:rFonts w:eastAsiaTheme="minorHAnsi"/>
        </w:rPr>
        <w:t xml:space="preserve"> B, Fuchs D. Neopterin as a marker for immune system activation. Curr Drug </w:t>
      </w:r>
      <w:proofErr w:type="spellStart"/>
      <w:r w:rsidRPr="000F551F">
        <w:rPr>
          <w:rFonts w:eastAsiaTheme="minorHAnsi"/>
        </w:rPr>
        <w:t>Metab</w:t>
      </w:r>
      <w:proofErr w:type="spellEnd"/>
      <w:r w:rsidRPr="000F551F">
        <w:rPr>
          <w:rFonts w:eastAsiaTheme="minorHAnsi"/>
        </w:rPr>
        <w:t xml:space="preserve">. 2002 Apr;3(2):175–87. </w:t>
      </w:r>
    </w:p>
    <w:p w14:paraId="04AD24A5" w14:textId="77777777" w:rsidR="000F551F" w:rsidRPr="000F551F" w:rsidRDefault="000F551F" w:rsidP="000F551F">
      <w:pPr>
        <w:pStyle w:val="Bibliography"/>
        <w:rPr>
          <w:rFonts w:eastAsiaTheme="minorHAnsi"/>
        </w:rPr>
      </w:pPr>
      <w:r w:rsidRPr="000F551F">
        <w:rPr>
          <w:rFonts w:eastAsiaTheme="minorHAnsi"/>
        </w:rPr>
        <w:t>51.</w:t>
      </w:r>
      <w:r w:rsidRPr="000F551F">
        <w:rPr>
          <w:rFonts w:eastAsiaTheme="minorHAnsi"/>
        </w:rPr>
        <w:tab/>
        <w:t xml:space="preserve">Kelsall B. Recent progress in understanding the phenotype and function of intestinal dendritic cells and macrophages. Mucosal Immunology. 2008 Nov 1;1(6):460–9. </w:t>
      </w:r>
    </w:p>
    <w:p w14:paraId="016381B9" w14:textId="77777777" w:rsidR="000F551F" w:rsidRPr="000F551F" w:rsidRDefault="000F551F" w:rsidP="000F551F">
      <w:pPr>
        <w:pStyle w:val="Bibliography"/>
        <w:rPr>
          <w:rFonts w:eastAsiaTheme="minorHAnsi"/>
        </w:rPr>
      </w:pPr>
      <w:r w:rsidRPr="000F551F">
        <w:rPr>
          <w:rFonts w:eastAsiaTheme="minorHAnsi"/>
        </w:rPr>
        <w:t>52.</w:t>
      </w:r>
      <w:r w:rsidRPr="000F551F">
        <w:rPr>
          <w:rFonts w:eastAsiaTheme="minorHAnsi"/>
        </w:rPr>
        <w:tab/>
        <w:t xml:space="preserve">Wang J, Chen WD, Wang YD. The Relationship Between Gut Microbiota and Inflammatory Diseases: The Role of Macrophages. Front </w:t>
      </w:r>
      <w:proofErr w:type="spellStart"/>
      <w:r w:rsidRPr="000F551F">
        <w:rPr>
          <w:rFonts w:eastAsiaTheme="minorHAnsi"/>
        </w:rPr>
        <w:t>Microbiol</w:t>
      </w:r>
      <w:proofErr w:type="spellEnd"/>
      <w:r w:rsidRPr="000F551F">
        <w:rPr>
          <w:rFonts w:eastAsiaTheme="minorHAnsi"/>
        </w:rPr>
        <w:t xml:space="preserve"> [Internet]. 2020 June 9 [cited 2025 Jan 3];11. Available from: https://www.frontiersin.org/journals/microbiology/articles/10.3389/fmicb.2020.01065/full</w:t>
      </w:r>
    </w:p>
    <w:p w14:paraId="61743706" w14:textId="77777777" w:rsidR="000F551F" w:rsidRPr="000F551F" w:rsidRDefault="000F551F" w:rsidP="000F551F">
      <w:pPr>
        <w:pStyle w:val="Bibliography"/>
        <w:rPr>
          <w:rFonts w:eastAsiaTheme="minorHAnsi"/>
        </w:rPr>
      </w:pPr>
      <w:r w:rsidRPr="000F551F">
        <w:rPr>
          <w:rFonts w:eastAsiaTheme="minorHAnsi"/>
        </w:rPr>
        <w:t>53.</w:t>
      </w:r>
      <w:r w:rsidRPr="000F551F">
        <w:rPr>
          <w:rFonts w:eastAsiaTheme="minorHAnsi"/>
        </w:rPr>
        <w:tab/>
        <w:t xml:space="preserve">Portillo-Quintero CA, Sánchez-Azofeifa GA. Extent and conservation of tropical dry forests in the Americas. Biological Conservation. 2010 Jan 1;143(1):144–55. </w:t>
      </w:r>
    </w:p>
    <w:p w14:paraId="426FD073" w14:textId="77777777" w:rsidR="000F551F" w:rsidRPr="000F551F" w:rsidRDefault="000F551F" w:rsidP="000F551F">
      <w:pPr>
        <w:pStyle w:val="Bibliography"/>
        <w:rPr>
          <w:rFonts w:eastAsiaTheme="minorHAnsi"/>
        </w:rPr>
      </w:pPr>
      <w:r w:rsidRPr="000F551F">
        <w:rPr>
          <w:rFonts w:eastAsiaTheme="minorHAnsi"/>
        </w:rPr>
        <w:t>54.</w:t>
      </w:r>
      <w:r w:rsidRPr="000F551F">
        <w:rPr>
          <w:rFonts w:eastAsiaTheme="minorHAnsi"/>
        </w:rPr>
        <w:tab/>
        <w:t xml:space="preserve">Bergstrom ML, Emery Thompson M, Melin AD, Fedigan LM. Using urinary parameters to estimate seasonal variation in the physical condition of female white-faced capuchin monkeys (Cebus capucinus imitator). American Journal of Physical Anthropology. 2017;163(4):707–15. </w:t>
      </w:r>
    </w:p>
    <w:p w14:paraId="569CA6F7" w14:textId="77777777" w:rsidR="000F551F" w:rsidRPr="000F551F" w:rsidRDefault="000F551F" w:rsidP="000F551F">
      <w:pPr>
        <w:pStyle w:val="Bibliography"/>
        <w:rPr>
          <w:rFonts w:eastAsiaTheme="minorHAnsi"/>
        </w:rPr>
      </w:pPr>
      <w:r w:rsidRPr="000F551F">
        <w:rPr>
          <w:rFonts w:eastAsiaTheme="minorHAnsi"/>
        </w:rPr>
        <w:t>55.</w:t>
      </w:r>
      <w:r w:rsidRPr="000F551F">
        <w:rPr>
          <w:rFonts w:eastAsiaTheme="minorHAnsi"/>
        </w:rPr>
        <w:tab/>
        <w:t xml:space="preserve">Orkin JD, Campos FA, Myers MS, Cheves Hernandez SE, Guadamuz A, Melin AD. Seasonality of the gut microbiota of free-ranging white-faced capuchins in a tropical dry forest. The ISME Journal. 2019 Jan 1;13(1):183–96. </w:t>
      </w:r>
    </w:p>
    <w:p w14:paraId="52BE2DBE" w14:textId="77777777" w:rsidR="000F551F" w:rsidRPr="000F551F" w:rsidRDefault="000F551F" w:rsidP="000F551F">
      <w:pPr>
        <w:pStyle w:val="Bibliography"/>
        <w:rPr>
          <w:rFonts w:eastAsiaTheme="minorHAnsi"/>
        </w:rPr>
      </w:pPr>
      <w:r w:rsidRPr="000F551F">
        <w:rPr>
          <w:rFonts w:eastAsiaTheme="minorHAnsi"/>
        </w:rPr>
        <w:t>56.</w:t>
      </w:r>
      <w:r w:rsidRPr="000F551F">
        <w:rPr>
          <w:rFonts w:eastAsiaTheme="minorHAnsi"/>
        </w:rPr>
        <w:tab/>
        <w:t xml:space="preserve">Beehner JC, Alfaro J, Allen C, Benítez ME, Bergman TJ, Buehler MS, et al. Using an on-site laboratory for fecal steroid analysis in wild white-faced capuchins. General and Comparative Endocrinology. 2022 Dec 1;329:114109. </w:t>
      </w:r>
    </w:p>
    <w:p w14:paraId="64EDADF5" w14:textId="77777777" w:rsidR="000F551F" w:rsidRPr="000F551F" w:rsidRDefault="000F551F" w:rsidP="000F551F">
      <w:pPr>
        <w:pStyle w:val="Bibliography"/>
        <w:rPr>
          <w:rFonts w:eastAsiaTheme="minorHAnsi"/>
        </w:rPr>
      </w:pPr>
      <w:r w:rsidRPr="000F551F">
        <w:rPr>
          <w:rFonts w:eastAsiaTheme="minorHAnsi"/>
        </w:rPr>
        <w:lastRenderedPageBreak/>
        <w:t>57.</w:t>
      </w:r>
      <w:r w:rsidRPr="000F551F">
        <w:rPr>
          <w:rFonts w:eastAsiaTheme="minorHAnsi"/>
        </w:rPr>
        <w:tab/>
        <w:t xml:space="preserve">Tinsley Johnson E, Benítez ME, Fuentes A, McLean CR, Norford AB, Ordoñez JC, et al. High density of white-faced capuchins (Cebus capucinus) and habitat quality in the </w:t>
      </w:r>
      <w:proofErr w:type="spellStart"/>
      <w:r w:rsidRPr="000F551F">
        <w:rPr>
          <w:rFonts w:eastAsiaTheme="minorHAnsi"/>
        </w:rPr>
        <w:t>Taboga</w:t>
      </w:r>
      <w:proofErr w:type="spellEnd"/>
      <w:r w:rsidRPr="000F551F">
        <w:rPr>
          <w:rFonts w:eastAsiaTheme="minorHAnsi"/>
        </w:rPr>
        <w:t xml:space="preserve"> Forest of Costa Rica. American Journal of Primatology. 2020;82(2):e23096. </w:t>
      </w:r>
    </w:p>
    <w:p w14:paraId="0D378B57" w14:textId="77777777" w:rsidR="000F551F" w:rsidRPr="000F551F" w:rsidRDefault="000F551F" w:rsidP="000F551F">
      <w:pPr>
        <w:pStyle w:val="Bibliography"/>
        <w:rPr>
          <w:rFonts w:eastAsiaTheme="minorHAnsi"/>
        </w:rPr>
      </w:pPr>
      <w:r w:rsidRPr="000F551F">
        <w:rPr>
          <w:rFonts w:eastAsiaTheme="minorHAnsi"/>
        </w:rPr>
        <w:t>58.</w:t>
      </w:r>
      <w:r w:rsidRPr="000F551F">
        <w:rPr>
          <w:rFonts w:eastAsiaTheme="minorHAnsi"/>
        </w:rPr>
        <w:tab/>
        <w:t xml:space="preserve">Amato KR, Yeoman CJ, Kent A, </w:t>
      </w:r>
      <w:proofErr w:type="spellStart"/>
      <w:r w:rsidRPr="000F551F">
        <w:rPr>
          <w:rFonts w:eastAsiaTheme="minorHAnsi"/>
        </w:rPr>
        <w:t>Righini</w:t>
      </w:r>
      <w:proofErr w:type="spellEnd"/>
      <w:r w:rsidRPr="000F551F">
        <w:rPr>
          <w:rFonts w:eastAsiaTheme="minorHAnsi"/>
        </w:rPr>
        <w:t xml:space="preserve"> N, Carbonero F, Estrada A, et al. Habitat degradation impacts black howler monkey (Alouatta </w:t>
      </w:r>
      <w:proofErr w:type="spellStart"/>
      <w:r w:rsidRPr="000F551F">
        <w:rPr>
          <w:rFonts w:eastAsiaTheme="minorHAnsi"/>
        </w:rPr>
        <w:t>pigra</w:t>
      </w:r>
      <w:proofErr w:type="spellEnd"/>
      <w:r w:rsidRPr="000F551F">
        <w:rPr>
          <w:rFonts w:eastAsiaTheme="minorHAnsi"/>
        </w:rPr>
        <w:t xml:space="preserve">) gastrointestinal microbiomes. ISME J. 2013 July;7(7):1344–53. </w:t>
      </w:r>
    </w:p>
    <w:p w14:paraId="26E93B55" w14:textId="77777777" w:rsidR="000F551F" w:rsidRPr="000F551F" w:rsidRDefault="000F551F" w:rsidP="000F551F">
      <w:pPr>
        <w:pStyle w:val="Bibliography"/>
        <w:rPr>
          <w:rFonts w:eastAsiaTheme="minorHAnsi"/>
        </w:rPr>
      </w:pPr>
      <w:r w:rsidRPr="000F551F">
        <w:rPr>
          <w:rFonts w:eastAsiaTheme="minorHAnsi"/>
        </w:rPr>
        <w:t>59.</w:t>
      </w:r>
      <w:r w:rsidRPr="000F551F">
        <w:rPr>
          <w:rFonts w:eastAsiaTheme="minorHAnsi"/>
        </w:rPr>
        <w:tab/>
        <w:t xml:space="preserve">Thomas-White K, Forster SC, Kumar N, Van Kuiken M, </w:t>
      </w:r>
      <w:proofErr w:type="spellStart"/>
      <w:r w:rsidRPr="000F551F">
        <w:rPr>
          <w:rFonts w:eastAsiaTheme="minorHAnsi"/>
        </w:rPr>
        <w:t>Putonti</w:t>
      </w:r>
      <w:proofErr w:type="spellEnd"/>
      <w:r w:rsidRPr="000F551F">
        <w:rPr>
          <w:rFonts w:eastAsiaTheme="minorHAnsi"/>
        </w:rPr>
        <w:t xml:space="preserve"> C, Stares MD, et al. Culturing of female bladder bacteria reveals an interconnected urogenital microbiota. Nat Commun. 2018 Apr 19;9(1):1557. </w:t>
      </w:r>
    </w:p>
    <w:p w14:paraId="5C960498" w14:textId="77777777" w:rsidR="000F551F" w:rsidRPr="000F551F" w:rsidRDefault="000F551F" w:rsidP="000F551F">
      <w:pPr>
        <w:pStyle w:val="Bibliography"/>
        <w:rPr>
          <w:rFonts w:eastAsiaTheme="minorHAnsi"/>
        </w:rPr>
      </w:pPr>
      <w:r w:rsidRPr="000F551F">
        <w:rPr>
          <w:rFonts w:eastAsiaTheme="minorHAnsi"/>
        </w:rPr>
        <w:t>60.</w:t>
      </w:r>
      <w:r w:rsidRPr="000F551F">
        <w:rPr>
          <w:rFonts w:eastAsiaTheme="minorHAnsi"/>
        </w:rPr>
        <w:tab/>
        <w:t xml:space="preserve">Stern M, Quesada M, Stoner KE. Changes in composition and structure of a tropical dry forest following intermittent Cattle grazing. Revista de </w:t>
      </w:r>
      <w:proofErr w:type="spellStart"/>
      <w:r w:rsidRPr="000F551F">
        <w:rPr>
          <w:rFonts w:eastAsiaTheme="minorHAnsi"/>
        </w:rPr>
        <w:t>Biología</w:t>
      </w:r>
      <w:proofErr w:type="spellEnd"/>
      <w:r w:rsidRPr="000F551F">
        <w:rPr>
          <w:rFonts w:eastAsiaTheme="minorHAnsi"/>
        </w:rPr>
        <w:t xml:space="preserve"> Tropical. 2002 Dec;50(3–4):1021–34. </w:t>
      </w:r>
    </w:p>
    <w:p w14:paraId="023B1776" w14:textId="77777777" w:rsidR="000F551F" w:rsidRPr="000F551F" w:rsidRDefault="000F551F" w:rsidP="000F551F">
      <w:pPr>
        <w:pStyle w:val="Bibliography"/>
        <w:rPr>
          <w:rFonts w:eastAsiaTheme="minorHAnsi"/>
        </w:rPr>
      </w:pPr>
      <w:r w:rsidRPr="000F551F">
        <w:rPr>
          <w:rFonts w:eastAsiaTheme="minorHAnsi"/>
        </w:rPr>
        <w:t>61.</w:t>
      </w:r>
      <w:r w:rsidRPr="000F551F">
        <w:rPr>
          <w:rFonts w:eastAsiaTheme="minorHAnsi"/>
        </w:rPr>
        <w:tab/>
        <w:t xml:space="preserve">Amato KR, </w:t>
      </w:r>
      <w:proofErr w:type="spellStart"/>
      <w:r w:rsidRPr="000F551F">
        <w:rPr>
          <w:rFonts w:eastAsiaTheme="minorHAnsi"/>
        </w:rPr>
        <w:t>Kuthyar</w:t>
      </w:r>
      <w:proofErr w:type="spellEnd"/>
      <w:r w:rsidRPr="000F551F">
        <w:rPr>
          <w:rFonts w:eastAsiaTheme="minorHAnsi"/>
        </w:rPr>
        <w:t xml:space="preserve"> S, Ekanayake-Weber M, Salmi R, Snyder-Mackler N, </w:t>
      </w:r>
      <w:proofErr w:type="spellStart"/>
      <w:r w:rsidRPr="000F551F">
        <w:rPr>
          <w:rFonts w:eastAsiaTheme="minorHAnsi"/>
        </w:rPr>
        <w:t>Wijayathunga</w:t>
      </w:r>
      <w:proofErr w:type="spellEnd"/>
      <w:r w:rsidRPr="000F551F">
        <w:rPr>
          <w:rFonts w:eastAsiaTheme="minorHAnsi"/>
        </w:rPr>
        <w:t xml:space="preserve"> L, et al. Gut microbiome, diet, and conservation of endangered langurs in Sri Lanka. </w:t>
      </w:r>
      <w:proofErr w:type="spellStart"/>
      <w:r w:rsidRPr="000F551F">
        <w:rPr>
          <w:rFonts w:eastAsiaTheme="minorHAnsi"/>
        </w:rPr>
        <w:t>Biotropica</w:t>
      </w:r>
      <w:proofErr w:type="spellEnd"/>
      <w:r w:rsidRPr="000F551F">
        <w:rPr>
          <w:rFonts w:eastAsiaTheme="minorHAnsi"/>
        </w:rPr>
        <w:t xml:space="preserve">. 2020;52(5):981–90. </w:t>
      </w:r>
    </w:p>
    <w:p w14:paraId="2FFFADFC" w14:textId="77777777" w:rsidR="000F551F" w:rsidRPr="000F551F" w:rsidRDefault="000F551F" w:rsidP="000F551F">
      <w:pPr>
        <w:pStyle w:val="Bibliography"/>
        <w:rPr>
          <w:rFonts w:eastAsiaTheme="minorHAnsi"/>
        </w:rPr>
      </w:pPr>
      <w:r w:rsidRPr="000F551F">
        <w:rPr>
          <w:rFonts w:eastAsiaTheme="minorHAnsi"/>
        </w:rPr>
        <w:t>62.</w:t>
      </w:r>
      <w:r w:rsidRPr="000F551F">
        <w:rPr>
          <w:rFonts w:eastAsiaTheme="minorHAnsi"/>
        </w:rPr>
        <w:tab/>
        <w:t>Mallott E k., Malhi R s., Garber P a. High-throughput sequencing of fecal DNA to identify insects consumed by wild Weddell’s saddleback tamarins (</w:t>
      </w:r>
      <w:proofErr w:type="spellStart"/>
      <w:r w:rsidRPr="000F551F">
        <w:rPr>
          <w:rFonts w:eastAsiaTheme="minorHAnsi"/>
        </w:rPr>
        <w:t>aguinus</w:t>
      </w:r>
      <w:proofErr w:type="spellEnd"/>
      <w:r w:rsidRPr="000F551F">
        <w:rPr>
          <w:rFonts w:eastAsiaTheme="minorHAnsi"/>
        </w:rPr>
        <w:t xml:space="preserve"> </w:t>
      </w:r>
      <w:proofErr w:type="spellStart"/>
      <w:r w:rsidRPr="000F551F">
        <w:rPr>
          <w:rFonts w:eastAsiaTheme="minorHAnsi"/>
        </w:rPr>
        <w:t>weddelli</w:t>
      </w:r>
      <w:proofErr w:type="spellEnd"/>
      <w:r w:rsidRPr="000F551F">
        <w:rPr>
          <w:rFonts w:eastAsiaTheme="minorHAnsi"/>
        </w:rPr>
        <w:t xml:space="preserve">, Cebidae, Primates) in Bolivia. American Journal of Physical Anthropology. 2015;156(3):474–81. </w:t>
      </w:r>
    </w:p>
    <w:p w14:paraId="7EC26527" w14:textId="77777777" w:rsidR="000F551F" w:rsidRPr="000F551F" w:rsidRDefault="000F551F" w:rsidP="000F551F">
      <w:pPr>
        <w:pStyle w:val="Bibliography"/>
        <w:rPr>
          <w:rFonts w:eastAsiaTheme="minorHAnsi"/>
        </w:rPr>
      </w:pPr>
      <w:r w:rsidRPr="000F551F">
        <w:rPr>
          <w:rFonts w:eastAsiaTheme="minorHAnsi"/>
        </w:rPr>
        <w:t>63.</w:t>
      </w:r>
      <w:r w:rsidRPr="000F551F">
        <w:rPr>
          <w:rFonts w:eastAsiaTheme="minorHAnsi"/>
        </w:rPr>
        <w:tab/>
        <w:t xml:space="preserve">Pickett SB, Bergey CM, Di Fiore A. A Metagenomic Study of Primate Insect Diet Diversity. American Journal of Primatology. 2012;74(7):622–31. </w:t>
      </w:r>
    </w:p>
    <w:p w14:paraId="02AF7A64" w14:textId="77777777" w:rsidR="000F551F" w:rsidRPr="000F551F" w:rsidRDefault="000F551F" w:rsidP="000F551F">
      <w:pPr>
        <w:pStyle w:val="Bibliography"/>
        <w:rPr>
          <w:rFonts w:eastAsiaTheme="minorHAnsi"/>
        </w:rPr>
      </w:pPr>
      <w:r w:rsidRPr="000F551F">
        <w:rPr>
          <w:rFonts w:eastAsiaTheme="minorHAnsi"/>
        </w:rPr>
        <w:t>64.</w:t>
      </w:r>
      <w:r w:rsidRPr="000F551F">
        <w:rPr>
          <w:rFonts w:eastAsiaTheme="minorHAnsi"/>
        </w:rPr>
        <w:tab/>
        <w:t xml:space="preserve">Gohl DM, </w:t>
      </w:r>
      <w:proofErr w:type="spellStart"/>
      <w:r w:rsidRPr="000F551F">
        <w:rPr>
          <w:rFonts w:eastAsiaTheme="minorHAnsi"/>
        </w:rPr>
        <w:t>Vangay</w:t>
      </w:r>
      <w:proofErr w:type="spellEnd"/>
      <w:r w:rsidRPr="000F551F">
        <w:rPr>
          <w:rFonts w:eastAsiaTheme="minorHAnsi"/>
        </w:rPr>
        <w:t xml:space="preserve"> P, Garbe J, MacLean A, Hauge A, Becker A, et al. Systematic improvement of amplicon marker gene methods for increased accuracy in microbiome studies. Nat </w:t>
      </w:r>
      <w:proofErr w:type="spellStart"/>
      <w:r w:rsidRPr="000F551F">
        <w:rPr>
          <w:rFonts w:eastAsiaTheme="minorHAnsi"/>
        </w:rPr>
        <w:t>Biotechnol</w:t>
      </w:r>
      <w:proofErr w:type="spellEnd"/>
      <w:r w:rsidRPr="000F551F">
        <w:rPr>
          <w:rFonts w:eastAsiaTheme="minorHAnsi"/>
        </w:rPr>
        <w:t xml:space="preserve">. 2016 Sept;34(9):942–9. </w:t>
      </w:r>
    </w:p>
    <w:p w14:paraId="20F6ED20" w14:textId="77777777" w:rsidR="000F551F" w:rsidRPr="000F551F" w:rsidRDefault="000F551F" w:rsidP="000F551F">
      <w:pPr>
        <w:pStyle w:val="Bibliography"/>
        <w:rPr>
          <w:rFonts w:eastAsiaTheme="minorHAnsi"/>
        </w:rPr>
      </w:pPr>
      <w:r w:rsidRPr="000F551F">
        <w:rPr>
          <w:rFonts w:eastAsiaTheme="minorHAnsi"/>
        </w:rPr>
        <w:t>65.</w:t>
      </w:r>
      <w:r w:rsidRPr="000F551F">
        <w:rPr>
          <w:rFonts w:eastAsiaTheme="minorHAnsi"/>
        </w:rPr>
        <w:tab/>
        <w:t xml:space="preserve">Mallott EK, Amato KR. The microbial reproductive ecology of white-faced capuchins (Cebus capucinus). American Journal of Primatology. 2018;80(8):e22896. </w:t>
      </w:r>
    </w:p>
    <w:p w14:paraId="3BF3B134" w14:textId="77777777" w:rsidR="000F551F" w:rsidRPr="000F551F" w:rsidRDefault="000F551F" w:rsidP="000F551F">
      <w:pPr>
        <w:pStyle w:val="Bibliography"/>
        <w:rPr>
          <w:rFonts w:eastAsiaTheme="minorHAnsi"/>
        </w:rPr>
      </w:pPr>
      <w:r w:rsidRPr="000F551F">
        <w:rPr>
          <w:rFonts w:eastAsiaTheme="minorHAnsi"/>
        </w:rPr>
        <w:t>66.</w:t>
      </w:r>
      <w:r w:rsidRPr="000F551F">
        <w:rPr>
          <w:rFonts w:eastAsiaTheme="minorHAnsi"/>
        </w:rPr>
        <w:tab/>
        <w:t xml:space="preserve">Caporaso JG, Kuczynski J, Stombaugh J, Bittinger K, Bushman FD, Costello EK, et al. QIIME allows analysis of high-throughput community sequencing data. Nat Methods. 2010 May;7(5):335–6. </w:t>
      </w:r>
    </w:p>
    <w:p w14:paraId="0EE1FACD" w14:textId="77777777" w:rsidR="000F551F" w:rsidRPr="000F551F" w:rsidRDefault="000F551F" w:rsidP="000F551F">
      <w:pPr>
        <w:pStyle w:val="Bibliography"/>
        <w:rPr>
          <w:rFonts w:eastAsiaTheme="minorHAnsi"/>
        </w:rPr>
      </w:pPr>
      <w:r w:rsidRPr="000F551F">
        <w:rPr>
          <w:rFonts w:eastAsiaTheme="minorHAnsi"/>
        </w:rPr>
        <w:t>67.</w:t>
      </w:r>
      <w:r w:rsidRPr="000F551F">
        <w:rPr>
          <w:rFonts w:eastAsiaTheme="minorHAnsi"/>
        </w:rPr>
        <w:tab/>
        <w:t xml:space="preserve">Callahan BJ, McMurdie PJ, Rosen MJ, Han AW, Johnson AJA, Holmes SP. DADA2: High-resolution sample inference from Illumina amplicon data. Nat Methods. 2016 July;13(7):581–3. </w:t>
      </w:r>
    </w:p>
    <w:p w14:paraId="0E5F34F6" w14:textId="77777777" w:rsidR="000F551F" w:rsidRPr="000F551F" w:rsidRDefault="000F551F" w:rsidP="000F551F">
      <w:pPr>
        <w:pStyle w:val="Bibliography"/>
        <w:rPr>
          <w:rFonts w:eastAsiaTheme="minorHAnsi"/>
        </w:rPr>
      </w:pPr>
      <w:r w:rsidRPr="000F551F">
        <w:rPr>
          <w:rFonts w:eastAsiaTheme="minorHAnsi"/>
        </w:rPr>
        <w:t>68.</w:t>
      </w:r>
      <w:r w:rsidRPr="000F551F">
        <w:rPr>
          <w:rFonts w:eastAsiaTheme="minorHAnsi"/>
        </w:rPr>
        <w:tab/>
      </w:r>
      <w:proofErr w:type="spellStart"/>
      <w:r w:rsidRPr="000F551F">
        <w:rPr>
          <w:rFonts w:eastAsiaTheme="minorHAnsi"/>
        </w:rPr>
        <w:t>Bokulich</w:t>
      </w:r>
      <w:proofErr w:type="spellEnd"/>
      <w:r w:rsidRPr="000F551F">
        <w:rPr>
          <w:rFonts w:eastAsiaTheme="minorHAnsi"/>
        </w:rPr>
        <w:t xml:space="preserve"> NA, Kaehler BD, Rideout JR, Dillon M, </w:t>
      </w:r>
      <w:proofErr w:type="spellStart"/>
      <w:r w:rsidRPr="000F551F">
        <w:rPr>
          <w:rFonts w:eastAsiaTheme="minorHAnsi"/>
        </w:rPr>
        <w:t>Bolyen</w:t>
      </w:r>
      <w:proofErr w:type="spellEnd"/>
      <w:r w:rsidRPr="000F551F">
        <w:rPr>
          <w:rFonts w:eastAsiaTheme="minorHAnsi"/>
        </w:rPr>
        <w:t xml:space="preserve"> E, Knight R, et al. Optimizing taxonomic classification of marker-gene amplicon sequences with QIIME 2’s q2-feature-classifier plugin. Microbiome. 2018 May 17;6(1):90. </w:t>
      </w:r>
    </w:p>
    <w:p w14:paraId="757F7477" w14:textId="77777777" w:rsidR="000F551F" w:rsidRPr="000F551F" w:rsidRDefault="000F551F" w:rsidP="000F551F">
      <w:pPr>
        <w:pStyle w:val="Bibliography"/>
        <w:rPr>
          <w:rFonts w:eastAsiaTheme="minorHAnsi"/>
        </w:rPr>
      </w:pPr>
      <w:r w:rsidRPr="000F551F">
        <w:rPr>
          <w:rFonts w:eastAsiaTheme="minorHAnsi"/>
        </w:rPr>
        <w:lastRenderedPageBreak/>
        <w:t>69.</w:t>
      </w:r>
      <w:r w:rsidRPr="000F551F">
        <w:rPr>
          <w:rFonts w:eastAsiaTheme="minorHAnsi"/>
        </w:rPr>
        <w:tab/>
        <w:t xml:space="preserve">McDonald D, Price MN, Goodrich J, Nawrocki EP, DeSantis TZ, Probst A, et al. An improved </w:t>
      </w:r>
      <w:proofErr w:type="spellStart"/>
      <w:r w:rsidRPr="000F551F">
        <w:rPr>
          <w:rFonts w:eastAsiaTheme="minorHAnsi"/>
        </w:rPr>
        <w:t>Greengenes</w:t>
      </w:r>
      <w:proofErr w:type="spellEnd"/>
      <w:r w:rsidRPr="000F551F">
        <w:rPr>
          <w:rFonts w:eastAsiaTheme="minorHAnsi"/>
        </w:rPr>
        <w:t xml:space="preserve"> taxonomy with explicit ranks for ecological and evolutionary analyses of bacteria and archaea. ISME J. 2012 Mar;6(3):610–8. </w:t>
      </w:r>
    </w:p>
    <w:p w14:paraId="35A3F4CA" w14:textId="77777777" w:rsidR="000F551F" w:rsidRPr="000F551F" w:rsidRDefault="000F551F" w:rsidP="000F551F">
      <w:pPr>
        <w:pStyle w:val="Bibliography"/>
        <w:rPr>
          <w:rFonts w:eastAsiaTheme="minorHAnsi"/>
        </w:rPr>
      </w:pPr>
      <w:r w:rsidRPr="000F551F">
        <w:rPr>
          <w:rFonts w:eastAsiaTheme="minorHAnsi"/>
        </w:rPr>
        <w:t>70.</w:t>
      </w:r>
      <w:r w:rsidRPr="000F551F">
        <w:rPr>
          <w:rFonts w:eastAsiaTheme="minorHAnsi"/>
        </w:rPr>
        <w:tab/>
        <w:t xml:space="preserve">McDonald D, Jiang Y, Balaban M, Cantrell K, Zhu Q, Gonzalez A, et al. Greengenes2 unifies microbial data in a single reference tree. Nat </w:t>
      </w:r>
      <w:proofErr w:type="spellStart"/>
      <w:r w:rsidRPr="000F551F">
        <w:rPr>
          <w:rFonts w:eastAsiaTheme="minorHAnsi"/>
        </w:rPr>
        <w:t>Biotechnol</w:t>
      </w:r>
      <w:proofErr w:type="spellEnd"/>
      <w:r w:rsidRPr="000F551F">
        <w:rPr>
          <w:rFonts w:eastAsiaTheme="minorHAnsi"/>
        </w:rPr>
        <w:t xml:space="preserve">. 2024 May;42(5):715–8. </w:t>
      </w:r>
    </w:p>
    <w:p w14:paraId="6DF2B116" w14:textId="77777777" w:rsidR="000F551F" w:rsidRPr="000F551F" w:rsidRDefault="000F551F" w:rsidP="000F551F">
      <w:pPr>
        <w:pStyle w:val="Bibliography"/>
        <w:rPr>
          <w:rFonts w:eastAsiaTheme="minorHAnsi"/>
        </w:rPr>
      </w:pPr>
      <w:r w:rsidRPr="000F551F">
        <w:rPr>
          <w:rFonts w:eastAsiaTheme="minorHAnsi"/>
        </w:rPr>
        <w:t>71.</w:t>
      </w:r>
      <w:r w:rsidRPr="000F551F">
        <w:rPr>
          <w:rFonts w:eastAsiaTheme="minorHAnsi"/>
        </w:rPr>
        <w:tab/>
        <w:t xml:space="preserve">Cao Q, Sun X, Rajesh K, Chalasani N, Gelow K, Katz B, et al. Effects of Rare Microbiome Taxa Filtering on Statistical Analysis. Front </w:t>
      </w:r>
      <w:proofErr w:type="spellStart"/>
      <w:r w:rsidRPr="000F551F">
        <w:rPr>
          <w:rFonts w:eastAsiaTheme="minorHAnsi"/>
        </w:rPr>
        <w:t>Microbiol</w:t>
      </w:r>
      <w:proofErr w:type="spellEnd"/>
      <w:r w:rsidRPr="000F551F">
        <w:rPr>
          <w:rFonts w:eastAsiaTheme="minorHAnsi"/>
        </w:rPr>
        <w:t xml:space="preserve"> [Internet]. 2021 Jan 12 [cited 2025 Jan 29];11. Available from: https://www.frontiersin.org/journals/microbiology/articles/10.3389/fmicb.2020.607325/full</w:t>
      </w:r>
    </w:p>
    <w:p w14:paraId="128092AE" w14:textId="77777777" w:rsidR="000F551F" w:rsidRPr="000F551F" w:rsidRDefault="000F551F" w:rsidP="000F551F">
      <w:pPr>
        <w:pStyle w:val="Bibliography"/>
        <w:rPr>
          <w:rFonts w:eastAsiaTheme="minorHAnsi"/>
        </w:rPr>
      </w:pPr>
      <w:r w:rsidRPr="000F551F">
        <w:rPr>
          <w:rFonts w:eastAsiaTheme="minorHAnsi"/>
        </w:rPr>
        <w:t>72.</w:t>
      </w:r>
      <w:r w:rsidRPr="000F551F">
        <w:rPr>
          <w:rFonts w:eastAsiaTheme="minorHAnsi"/>
        </w:rPr>
        <w:tab/>
      </w:r>
      <w:proofErr w:type="spellStart"/>
      <w:r w:rsidRPr="000F551F">
        <w:rPr>
          <w:rFonts w:eastAsiaTheme="minorHAnsi"/>
        </w:rPr>
        <w:t>Beghini</w:t>
      </w:r>
      <w:proofErr w:type="spellEnd"/>
      <w:r w:rsidRPr="000F551F">
        <w:rPr>
          <w:rFonts w:eastAsiaTheme="minorHAnsi"/>
        </w:rPr>
        <w:t xml:space="preserve"> F, McIver LJ, Blanco-</w:t>
      </w:r>
      <w:proofErr w:type="spellStart"/>
      <w:r w:rsidRPr="000F551F">
        <w:rPr>
          <w:rFonts w:eastAsiaTheme="minorHAnsi"/>
        </w:rPr>
        <w:t>Míguez</w:t>
      </w:r>
      <w:proofErr w:type="spellEnd"/>
      <w:r w:rsidRPr="000F551F">
        <w:rPr>
          <w:rFonts w:eastAsiaTheme="minorHAnsi"/>
        </w:rPr>
        <w:t xml:space="preserve"> A, Dubois L, Asnicar F, Maharjan S, et al. Integrating taxonomic, functional, and strain-level profiling of diverse microbial communities with </w:t>
      </w:r>
      <w:proofErr w:type="spellStart"/>
      <w:r w:rsidRPr="000F551F">
        <w:rPr>
          <w:rFonts w:eastAsiaTheme="minorHAnsi"/>
        </w:rPr>
        <w:t>bioBakery</w:t>
      </w:r>
      <w:proofErr w:type="spellEnd"/>
      <w:r w:rsidRPr="000F551F">
        <w:rPr>
          <w:rFonts w:eastAsiaTheme="minorHAnsi"/>
        </w:rPr>
        <w:t xml:space="preserve"> 3. Turnbaugh P, Franco E, Brown CT, editors. </w:t>
      </w:r>
      <w:proofErr w:type="spellStart"/>
      <w:r w:rsidRPr="000F551F">
        <w:rPr>
          <w:rFonts w:eastAsiaTheme="minorHAnsi"/>
        </w:rPr>
        <w:t>eLife</w:t>
      </w:r>
      <w:proofErr w:type="spellEnd"/>
      <w:r w:rsidRPr="000F551F">
        <w:rPr>
          <w:rFonts w:eastAsiaTheme="minorHAnsi"/>
        </w:rPr>
        <w:t xml:space="preserve">. 2021 May 4;10:e65088. </w:t>
      </w:r>
    </w:p>
    <w:p w14:paraId="6987D016" w14:textId="77777777" w:rsidR="000F551F" w:rsidRPr="000F551F" w:rsidRDefault="000F551F" w:rsidP="000F551F">
      <w:pPr>
        <w:pStyle w:val="Bibliography"/>
        <w:rPr>
          <w:rFonts w:eastAsiaTheme="minorHAnsi"/>
        </w:rPr>
      </w:pPr>
      <w:r w:rsidRPr="000F551F">
        <w:rPr>
          <w:rFonts w:eastAsiaTheme="minorHAnsi"/>
        </w:rPr>
        <w:t>73.</w:t>
      </w:r>
      <w:r w:rsidRPr="000F551F">
        <w:rPr>
          <w:rFonts w:eastAsiaTheme="minorHAnsi"/>
        </w:rPr>
        <w:tab/>
        <w:t xml:space="preserve">Mallott EK, Amato KR, Garber PA, Malhi RS. Influence of fruit and invertebrate consumption on the gut microbiota of wild white-faced capuchins (Cebus capucinus). American Journal of Physical Anthropology. 2018;165(3):576–88. </w:t>
      </w:r>
    </w:p>
    <w:p w14:paraId="1A46C2A6" w14:textId="77777777" w:rsidR="000F551F" w:rsidRPr="000F551F" w:rsidRDefault="000F551F" w:rsidP="000F551F">
      <w:pPr>
        <w:pStyle w:val="Bibliography"/>
        <w:rPr>
          <w:rFonts w:eastAsiaTheme="minorHAnsi"/>
        </w:rPr>
      </w:pPr>
      <w:r w:rsidRPr="000F551F">
        <w:rPr>
          <w:rFonts w:eastAsiaTheme="minorHAnsi"/>
        </w:rPr>
        <w:t>74.</w:t>
      </w:r>
      <w:r w:rsidRPr="000F551F">
        <w:rPr>
          <w:rFonts w:eastAsiaTheme="minorHAnsi"/>
        </w:rPr>
        <w:tab/>
        <w:t xml:space="preserve">Marshall AJ, </w:t>
      </w:r>
      <w:proofErr w:type="spellStart"/>
      <w:r w:rsidRPr="000F551F">
        <w:rPr>
          <w:rFonts w:eastAsiaTheme="minorHAnsi"/>
        </w:rPr>
        <w:t>Meijaard</w:t>
      </w:r>
      <w:proofErr w:type="spellEnd"/>
      <w:r w:rsidRPr="000F551F">
        <w:rPr>
          <w:rFonts w:eastAsiaTheme="minorHAnsi"/>
        </w:rPr>
        <w:t xml:space="preserve"> E, Leighton M. Extreme ecological </w:t>
      </w:r>
      <w:proofErr w:type="spellStart"/>
      <w:r w:rsidRPr="000F551F">
        <w:rPr>
          <w:rFonts w:eastAsiaTheme="minorHAnsi"/>
        </w:rPr>
        <w:t>specialisation</w:t>
      </w:r>
      <w:proofErr w:type="spellEnd"/>
      <w:r w:rsidRPr="000F551F">
        <w:rPr>
          <w:rFonts w:eastAsiaTheme="minorHAnsi"/>
        </w:rPr>
        <w:t xml:space="preserve"> in a rainforest mammal, the Bornean tufted ground squirrel, </w:t>
      </w:r>
      <w:proofErr w:type="spellStart"/>
      <w:r w:rsidRPr="000F551F">
        <w:rPr>
          <w:rFonts w:eastAsiaTheme="minorHAnsi"/>
        </w:rPr>
        <w:t>Rheithrosciurus</w:t>
      </w:r>
      <w:proofErr w:type="spellEnd"/>
      <w:r w:rsidRPr="000F551F">
        <w:rPr>
          <w:rFonts w:eastAsiaTheme="minorHAnsi"/>
        </w:rPr>
        <w:t xml:space="preserve"> macrotis Gray, 1857. Raffles Bulletin of Zoology. 2021;69:497506. </w:t>
      </w:r>
    </w:p>
    <w:p w14:paraId="27A607F0" w14:textId="77777777" w:rsidR="000F551F" w:rsidRPr="000F551F" w:rsidRDefault="000F551F" w:rsidP="000F551F">
      <w:pPr>
        <w:pStyle w:val="Bibliography"/>
        <w:rPr>
          <w:rFonts w:eastAsiaTheme="minorHAnsi"/>
        </w:rPr>
      </w:pPr>
      <w:r w:rsidRPr="000F551F">
        <w:rPr>
          <w:rFonts w:eastAsiaTheme="minorHAnsi"/>
        </w:rPr>
        <w:t>75.</w:t>
      </w:r>
      <w:r w:rsidRPr="000F551F">
        <w:rPr>
          <w:rFonts w:eastAsiaTheme="minorHAnsi"/>
        </w:rPr>
        <w:tab/>
        <w:t xml:space="preserve">Gloor GB, Reid G. Compositional analysis: a valid approach to analyze microbiome high-throughput sequencing data. Can J </w:t>
      </w:r>
      <w:proofErr w:type="spellStart"/>
      <w:r w:rsidRPr="000F551F">
        <w:rPr>
          <w:rFonts w:eastAsiaTheme="minorHAnsi"/>
        </w:rPr>
        <w:t>Microbiol</w:t>
      </w:r>
      <w:proofErr w:type="spellEnd"/>
      <w:r w:rsidRPr="000F551F">
        <w:rPr>
          <w:rFonts w:eastAsiaTheme="minorHAnsi"/>
        </w:rPr>
        <w:t xml:space="preserve">. 2016 Aug;62(8):692–703. </w:t>
      </w:r>
    </w:p>
    <w:p w14:paraId="278B4D6B" w14:textId="77777777" w:rsidR="000F551F" w:rsidRPr="000F551F" w:rsidRDefault="000F551F" w:rsidP="000F551F">
      <w:pPr>
        <w:pStyle w:val="Bibliography"/>
        <w:rPr>
          <w:rFonts w:eastAsiaTheme="minorHAnsi"/>
        </w:rPr>
      </w:pPr>
      <w:r w:rsidRPr="000F551F">
        <w:rPr>
          <w:rFonts w:eastAsiaTheme="minorHAnsi"/>
        </w:rPr>
        <w:t>76.</w:t>
      </w:r>
      <w:r w:rsidRPr="000F551F">
        <w:rPr>
          <w:rFonts w:eastAsiaTheme="minorHAnsi"/>
        </w:rPr>
        <w:tab/>
        <w:t xml:space="preserve">Gloor GB, </w:t>
      </w:r>
      <w:proofErr w:type="spellStart"/>
      <w:r w:rsidRPr="000F551F">
        <w:rPr>
          <w:rFonts w:eastAsiaTheme="minorHAnsi"/>
        </w:rPr>
        <w:t>Macklaim</w:t>
      </w:r>
      <w:proofErr w:type="spellEnd"/>
      <w:r w:rsidRPr="000F551F">
        <w:rPr>
          <w:rFonts w:eastAsiaTheme="minorHAnsi"/>
        </w:rPr>
        <w:t xml:space="preserve"> JM, </w:t>
      </w:r>
      <w:proofErr w:type="spellStart"/>
      <w:r w:rsidRPr="000F551F">
        <w:rPr>
          <w:rFonts w:eastAsiaTheme="minorHAnsi"/>
        </w:rPr>
        <w:t>Pawlowsky</w:t>
      </w:r>
      <w:proofErr w:type="spellEnd"/>
      <w:r w:rsidRPr="000F551F">
        <w:rPr>
          <w:rFonts w:eastAsiaTheme="minorHAnsi"/>
        </w:rPr>
        <w:t xml:space="preserve">-Glahn V, </w:t>
      </w:r>
      <w:proofErr w:type="spellStart"/>
      <w:r w:rsidRPr="000F551F">
        <w:rPr>
          <w:rFonts w:eastAsiaTheme="minorHAnsi"/>
        </w:rPr>
        <w:t>Egozcue</w:t>
      </w:r>
      <w:proofErr w:type="spellEnd"/>
      <w:r w:rsidRPr="000F551F">
        <w:rPr>
          <w:rFonts w:eastAsiaTheme="minorHAnsi"/>
        </w:rPr>
        <w:t xml:space="preserve"> JJ. Microbiome Datasets Are Compositional: And This Is Not Optional. Front </w:t>
      </w:r>
      <w:proofErr w:type="spellStart"/>
      <w:r w:rsidRPr="000F551F">
        <w:rPr>
          <w:rFonts w:eastAsiaTheme="minorHAnsi"/>
        </w:rPr>
        <w:t>Microbiol</w:t>
      </w:r>
      <w:proofErr w:type="spellEnd"/>
      <w:r w:rsidRPr="000F551F">
        <w:rPr>
          <w:rFonts w:eastAsiaTheme="minorHAnsi"/>
        </w:rPr>
        <w:t xml:space="preserve"> [Internet]. 2017 Nov 15 [cited 2024 June 10];8. Available from: https://www-frontiersin-org.proxy.lib.umich.edu/journals/microbiology/articles/10.3389/fmicb.2017.02224/full</w:t>
      </w:r>
    </w:p>
    <w:p w14:paraId="2625C36F" w14:textId="77777777" w:rsidR="000F551F" w:rsidRPr="000F551F" w:rsidRDefault="000F551F" w:rsidP="000F551F">
      <w:pPr>
        <w:pStyle w:val="Bibliography"/>
        <w:rPr>
          <w:rFonts w:eastAsiaTheme="minorHAnsi"/>
        </w:rPr>
      </w:pPr>
      <w:r w:rsidRPr="000F551F">
        <w:rPr>
          <w:rFonts w:eastAsiaTheme="minorHAnsi"/>
        </w:rPr>
        <w:t>77.</w:t>
      </w:r>
      <w:r w:rsidRPr="000F551F">
        <w:rPr>
          <w:rFonts w:eastAsiaTheme="minorHAnsi"/>
        </w:rPr>
        <w:tab/>
        <w:t xml:space="preserve">Aitchison J, Greenacre M. Biplots of Compositional Data. Journal of the Royal Statistical Society Series C: Applied Statistics. 2002 Oct 1;51(4):375–92. </w:t>
      </w:r>
    </w:p>
    <w:p w14:paraId="11C750B2" w14:textId="77777777" w:rsidR="000F551F" w:rsidRPr="000F551F" w:rsidRDefault="000F551F" w:rsidP="000F551F">
      <w:pPr>
        <w:pStyle w:val="Bibliography"/>
        <w:rPr>
          <w:rFonts w:eastAsiaTheme="minorHAnsi"/>
        </w:rPr>
      </w:pPr>
      <w:r w:rsidRPr="000F551F">
        <w:rPr>
          <w:rFonts w:eastAsiaTheme="minorHAnsi"/>
        </w:rPr>
        <w:t>78.</w:t>
      </w:r>
      <w:r w:rsidRPr="000F551F">
        <w:rPr>
          <w:rFonts w:eastAsiaTheme="minorHAnsi"/>
        </w:rPr>
        <w:tab/>
      </w:r>
      <w:proofErr w:type="spellStart"/>
      <w:r w:rsidRPr="000F551F">
        <w:rPr>
          <w:rFonts w:eastAsiaTheme="minorHAnsi"/>
        </w:rPr>
        <w:t>Palarea</w:t>
      </w:r>
      <w:proofErr w:type="spellEnd"/>
      <w:r w:rsidRPr="000F551F">
        <w:rPr>
          <w:rFonts w:eastAsiaTheme="minorHAnsi"/>
        </w:rPr>
        <w:t xml:space="preserve">-Albaladejo J, Martín-Fernández JA. </w:t>
      </w:r>
      <w:proofErr w:type="spellStart"/>
      <w:r w:rsidRPr="000F551F">
        <w:rPr>
          <w:rFonts w:eastAsiaTheme="minorHAnsi"/>
        </w:rPr>
        <w:t>zCompositions</w:t>
      </w:r>
      <w:proofErr w:type="spellEnd"/>
      <w:r w:rsidRPr="000F551F">
        <w:rPr>
          <w:rFonts w:eastAsiaTheme="minorHAnsi"/>
        </w:rPr>
        <w:t xml:space="preserve"> — R package for multivariate imputation of left-censored data under a compositional approach. Chemometrics and Intelligent Laboratory Systems. 2015 Apr 15;143:85–96. </w:t>
      </w:r>
    </w:p>
    <w:p w14:paraId="266F6833" w14:textId="77777777" w:rsidR="000F551F" w:rsidRPr="000F551F" w:rsidRDefault="000F551F" w:rsidP="000F551F">
      <w:pPr>
        <w:pStyle w:val="Bibliography"/>
        <w:rPr>
          <w:rFonts w:eastAsiaTheme="minorHAnsi"/>
        </w:rPr>
      </w:pPr>
      <w:r w:rsidRPr="000F551F">
        <w:rPr>
          <w:rFonts w:eastAsiaTheme="minorHAnsi"/>
        </w:rPr>
        <w:t>79.</w:t>
      </w:r>
      <w:r w:rsidRPr="000F551F">
        <w:rPr>
          <w:rFonts w:eastAsiaTheme="minorHAnsi"/>
        </w:rPr>
        <w:tab/>
        <w:t xml:space="preserve">Akaike H. Information Theory and an Extension of the Maximum Likelihood Principle. In: </w:t>
      </w:r>
      <w:proofErr w:type="spellStart"/>
      <w:r w:rsidRPr="000F551F">
        <w:rPr>
          <w:rFonts w:eastAsiaTheme="minorHAnsi"/>
        </w:rPr>
        <w:t>Parzen</w:t>
      </w:r>
      <w:proofErr w:type="spellEnd"/>
      <w:r w:rsidRPr="000F551F">
        <w:rPr>
          <w:rFonts w:eastAsiaTheme="minorHAnsi"/>
        </w:rPr>
        <w:t xml:space="preserve"> E, Tanabe K, Kitagawa G, editors. Selected Papers of </w:t>
      </w:r>
      <w:proofErr w:type="spellStart"/>
      <w:r w:rsidRPr="000F551F">
        <w:rPr>
          <w:rFonts w:eastAsiaTheme="minorHAnsi"/>
        </w:rPr>
        <w:t>Hirotugu</w:t>
      </w:r>
      <w:proofErr w:type="spellEnd"/>
      <w:r w:rsidRPr="000F551F">
        <w:rPr>
          <w:rFonts w:eastAsiaTheme="minorHAnsi"/>
        </w:rPr>
        <w:t xml:space="preserve"> Akaike. New York, NY: Springer New York; 1998. p. 199–213. (Springer Series in Statistics). </w:t>
      </w:r>
    </w:p>
    <w:p w14:paraId="1AFD3476" w14:textId="77777777" w:rsidR="000F551F" w:rsidRPr="000F551F" w:rsidRDefault="000F551F" w:rsidP="000F551F">
      <w:pPr>
        <w:pStyle w:val="Bibliography"/>
        <w:rPr>
          <w:rFonts w:eastAsiaTheme="minorHAnsi"/>
        </w:rPr>
      </w:pPr>
      <w:r w:rsidRPr="000F551F">
        <w:rPr>
          <w:rFonts w:eastAsiaTheme="minorHAnsi"/>
        </w:rPr>
        <w:t>80.</w:t>
      </w:r>
      <w:r w:rsidRPr="000F551F">
        <w:rPr>
          <w:rFonts w:eastAsiaTheme="minorHAnsi"/>
        </w:rPr>
        <w:tab/>
      </w:r>
      <w:proofErr w:type="spellStart"/>
      <w:r w:rsidRPr="000F551F">
        <w:rPr>
          <w:rFonts w:eastAsiaTheme="minorHAnsi"/>
        </w:rPr>
        <w:t>Hurvich</w:t>
      </w:r>
      <w:proofErr w:type="spellEnd"/>
      <w:r w:rsidRPr="000F551F">
        <w:rPr>
          <w:rFonts w:eastAsiaTheme="minorHAnsi"/>
        </w:rPr>
        <w:t xml:space="preserve"> CM, Tsai CL. Regression and time series model selection in small samples. </w:t>
      </w:r>
    </w:p>
    <w:p w14:paraId="7ED254BA" w14:textId="77777777" w:rsidR="000F551F" w:rsidRPr="000F551F" w:rsidRDefault="000F551F" w:rsidP="000F551F">
      <w:pPr>
        <w:pStyle w:val="Bibliography"/>
        <w:rPr>
          <w:rFonts w:eastAsiaTheme="minorHAnsi"/>
        </w:rPr>
      </w:pPr>
      <w:r w:rsidRPr="000F551F">
        <w:rPr>
          <w:rFonts w:eastAsiaTheme="minorHAnsi"/>
        </w:rPr>
        <w:t>81.</w:t>
      </w:r>
      <w:r w:rsidRPr="000F551F">
        <w:rPr>
          <w:rFonts w:eastAsiaTheme="minorHAnsi"/>
        </w:rPr>
        <w:tab/>
        <w:t xml:space="preserve">Anderson DR, Burnham KP, Thompson WL. Null Hypothesis Testing: Problems, Prevalence, and an Alternative. The Journal of Wildlife Management. 2000;64(4):912–23. </w:t>
      </w:r>
    </w:p>
    <w:p w14:paraId="660956CF" w14:textId="77777777" w:rsidR="000F551F" w:rsidRPr="000F551F" w:rsidRDefault="000F551F" w:rsidP="000F551F">
      <w:pPr>
        <w:pStyle w:val="Bibliography"/>
        <w:rPr>
          <w:rFonts w:eastAsiaTheme="minorHAnsi"/>
        </w:rPr>
      </w:pPr>
      <w:r w:rsidRPr="000F551F">
        <w:rPr>
          <w:rFonts w:eastAsiaTheme="minorHAnsi"/>
        </w:rPr>
        <w:lastRenderedPageBreak/>
        <w:t>82.</w:t>
      </w:r>
      <w:r w:rsidRPr="000F551F">
        <w:rPr>
          <w:rFonts w:eastAsiaTheme="minorHAnsi"/>
        </w:rPr>
        <w:tab/>
        <w:t xml:space="preserve">Burnham KP, Anderson DR, </w:t>
      </w:r>
      <w:proofErr w:type="spellStart"/>
      <w:r w:rsidRPr="000F551F">
        <w:rPr>
          <w:rFonts w:eastAsiaTheme="minorHAnsi"/>
        </w:rPr>
        <w:t>Huyvaert</w:t>
      </w:r>
      <w:proofErr w:type="spellEnd"/>
      <w:r w:rsidRPr="000F551F">
        <w:rPr>
          <w:rFonts w:eastAsiaTheme="minorHAnsi"/>
        </w:rPr>
        <w:t xml:space="preserve"> KP. AIC model selection and </w:t>
      </w:r>
      <w:proofErr w:type="spellStart"/>
      <w:r w:rsidRPr="000F551F">
        <w:rPr>
          <w:rFonts w:eastAsiaTheme="minorHAnsi"/>
        </w:rPr>
        <w:t>multimodel</w:t>
      </w:r>
      <w:proofErr w:type="spellEnd"/>
      <w:r w:rsidRPr="000F551F">
        <w:rPr>
          <w:rFonts w:eastAsiaTheme="minorHAnsi"/>
        </w:rPr>
        <w:t xml:space="preserve"> inference in behavioral ecology: some background, observations, and comparisons. </w:t>
      </w:r>
      <w:proofErr w:type="spellStart"/>
      <w:r w:rsidRPr="000F551F">
        <w:rPr>
          <w:rFonts w:eastAsiaTheme="minorHAnsi"/>
        </w:rPr>
        <w:t>Behav</w:t>
      </w:r>
      <w:proofErr w:type="spellEnd"/>
      <w:r w:rsidRPr="000F551F">
        <w:rPr>
          <w:rFonts w:eastAsiaTheme="minorHAnsi"/>
        </w:rPr>
        <w:t xml:space="preserve"> </w:t>
      </w:r>
      <w:proofErr w:type="spellStart"/>
      <w:r w:rsidRPr="000F551F">
        <w:rPr>
          <w:rFonts w:eastAsiaTheme="minorHAnsi"/>
        </w:rPr>
        <w:t>Ecol</w:t>
      </w:r>
      <w:proofErr w:type="spellEnd"/>
      <w:r w:rsidRPr="000F551F">
        <w:rPr>
          <w:rFonts w:eastAsiaTheme="minorHAnsi"/>
        </w:rPr>
        <w:t xml:space="preserve"> </w:t>
      </w:r>
      <w:proofErr w:type="spellStart"/>
      <w:r w:rsidRPr="000F551F">
        <w:rPr>
          <w:rFonts w:eastAsiaTheme="minorHAnsi"/>
        </w:rPr>
        <w:t>Sociobiol</w:t>
      </w:r>
      <w:proofErr w:type="spellEnd"/>
      <w:r w:rsidRPr="000F551F">
        <w:rPr>
          <w:rFonts w:eastAsiaTheme="minorHAnsi"/>
        </w:rPr>
        <w:t xml:space="preserve">. 2011 Jan 1;65(1):23–35. </w:t>
      </w:r>
    </w:p>
    <w:p w14:paraId="0F542AFA" w14:textId="77777777" w:rsidR="000F551F" w:rsidRPr="000F551F" w:rsidRDefault="000F551F" w:rsidP="000F551F">
      <w:pPr>
        <w:pStyle w:val="Bibliography"/>
        <w:rPr>
          <w:rFonts w:eastAsiaTheme="minorHAnsi"/>
        </w:rPr>
      </w:pPr>
      <w:r w:rsidRPr="000F551F">
        <w:rPr>
          <w:rFonts w:eastAsiaTheme="minorHAnsi"/>
        </w:rPr>
        <w:t>83.</w:t>
      </w:r>
      <w:r w:rsidRPr="000F551F">
        <w:rPr>
          <w:rFonts w:eastAsiaTheme="minorHAnsi"/>
        </w:rPr>
        <w:tab/>
        <w:t xml:space="preserve">Zhang X, Pei YF, Zhang L, Guo B, Pendegraft AH, Zhuang W, et al. Negative Binomial Mixed Models for Analyzing Longitudinal Microbiome Data. Front </w:t>
      </w:r>
      <w:proofErr w:type="spellStart"/>
      <w:r w:rsidRPr="000F551F">
        <w:rPr>
          <w:rFonts w:eastAsiaTheme="minorHAnsi"/>
        </w:rPr>
        <w:t>Microbiol</w:t>
      </w:r>
      <w:proofErr w:type="spellEnd"/>
      <w:r w:rsidRPr="000F551F">
        <w:rPr>
          <w:rFonts w:eastAsiaTheme="minorHAnsi"/>
        </w:rPr>
        <w:t xml:space="preserve"> [Internet]. 2018 July 26 [cited 2024 Nov 14];9. Available from: https://www.frontiersin.org/journals/microbiology/articles/10.3389/fmicb.2018.01683/full</w:t>
      </w:r>
    </w:p>
    <w:p w14:paraId="2B018240" w14:textId="77777777" w:rsidR="000F551F" w:rsidRPr="000F551F" w:rsidRDefault="000F551F" w:rsidP="000F551F">
      <w:pPr>
        <w:pStyle w:val="Bibliography"/>
        <w:rPr>
          <w:rFonts w:eastAsiaTheme="minorHAnsi"/>
        </w:rPr>
      </w:pPr>
      <w:r w:rsidRPr="000F551F">
        <w:rPr>
          <w:rFonts w:eastAsiaTheme="minorHAnsi"/>
        </w:rPr>
        <w:t>84.</w:t>
      </w:r>
      <w:r w:rsidRPr="000F551F">
        <w:rPr>
          <w:rFonts w:eastAsiaTheme="minorHAnsi"/>
        </w:rPr>
        <w:tab/>
        <w:t xml:space="preserve">Mansilla MC, Cybulski LE, Albanesi D, de Mendoza D. Control of Membrane Lipid Fluidity by Molecular </w:t>
      </w:r>
      <w:proofErr w:type="spellStart"/>
      <w:r w:rsidRPr="000F551F">
        <w:rPr>
          <w:rFonts w:eastAsiaTheme="minorHAnsi"/>
        </w:rPr>
        <w:t>Thermosensors</w:t>
      </w:r>
      <w:proofErr w:type="spellEnd"/>
      <w:r w:rsidRPr="000F551F">
        <w:rPr>
          <w:rFonts w:eastAsiaTheme="minorHAnsi"/>
        </w:rPr>
        <w:t xml:space="preserve">. Journal of Bacteriology. 2004 Oct 15;186(20):6681–8. </w:t>
      </w:r>
    </w:p>
    <w:p w14:paraId="73EEAB63" w14:textId="77777777" w:rsidR="000F551F" w:rsidRPr="000F551F" w:rsidRDefault="000F551F" w:rsidP="000F551F">
      <w:pPr>
        <w:pStyle w:val="Bibliography"/>
        <w:rPr>
          <w:rFonts w:eastAsiaTheme="minorHAnsi"/>
        </w:rPr>
      </w:pPr>
      <w:r w:rsidRPr="000F551F">
        <w:rPr>
          <w:rFonts w:eastAsiaTheme="minorHAnsi"/>
        </w:rPr>
        <w:t>85.</w:t>
      </w:r>
      <w:r w:rsidRPr="000F551F">
        <w:rPr>
          <w:rFonts w:eastAsiaTheme="minorHAnsi"/>
        </w:rPr>
        <w:tab/>
        <w:t xml:space="preserve">Zhang YM, Rock CO. Membrane lipid homeostasis in bacteria. Nat Rev </w:t>
      </w:r>
      <w:proofErr w:type="spellStart"/>
      <w:r w:rsidRPr="000F551F">
        <w:rPr>
          <w:rFonts w:eastAsiaTheme="minorHAnsi"/>
        </w:rPr>
        <w:t>Microbiol</w:t>
      </w:r>
      <w:proofErr w:type="spellEnd"/>
      <w:r w:rsidRPr="000F551F">
        <w:rPr>
          <w:rFonts w:eastAsiaTheme="minorHAnsi"/>
        </w:rPr>
        <w:t xml:space="preserve">. 2008 Mar;6(3):222–33. </w:t>
      </w:r>
    </w:p>
    <w:p w14:paraId="2631E283" w14:textId="77777777" w:rsidR="000F551F" w:rsidRPr="000F551F" w:rsidRDefault="000F551F" w:rsidP="000F551F">
      <w:pPr>
        <w:pStyle w:val="Bibliography"/>
        <w:rPr>
          <w:rFonts w:eastAsiaTheme="minorHAnsi"/>
        </w:rPr>
      </w:pPr>
      <w:r w:rsidRPr="000F551F">
        <w:rPr>
          <w:rFonts w:eastAsiaTheme="minorHAnsi"/>
        </w:rPr>
        <w:t>86.</w:t>
      </w:r>
      <w:r w:rsidRPr="000F551F">
        <w:rPr>
          <w:rFonts w:eastAsiaTheme="minorHAnsi"/>
        </w:rPr>
        <w:tab/>
        <w:t xml:space="preserve">Dennis EA. Diversity of group types, regulation, and function of phospholipase A2. Journal of Biological Chemistry. 1994 May;269(18):13057–60. </w:t>
      </w:r>
    </w:p>
    <w:p w14:paraId="62CB847E" w14:textId="77777777" w:rsidR="000F551F" w:rsidRPr="000F551F" w:rsidRDefault="000F551F" w:rsidP="000F551F">
      <w:pPr>
        <w:pStyle w:val="Bibliography"/>
        <w:rPr>
          <w:rFonts w:eastAsiaTheme="minorHAnsi"/>
        </w:rPr>
      </w:pPr>
      <w:r w:rsidRPr="000F551F">
        <w:rPr>
          <w:rFonts w:eastAsiaTheme="minorHAnsi"/>
        </w:rPr>
        <w:t>87.</w:t>
      </w:r>
      <w:r w:rsidRPr="000F551F">
        <w:rPr>
          <w:rFonts w:eastAsiaTheme="minorHAnsi"/>
        </w:rPr>
        <w:tab/>
        <w:t xml:space="preserve">Hall DM, Baumgardner KR, Oberley TD, </w:t>
      </w:r>
      <w:proofErr w:type="spellStart"/>
      <w:r w:rsidRPr="000F551F">
        <w:rPr>
          <w:rFonts w:eastAsiaTheme="minorHAnsi"/>
        </w:rPr>
        <w:t>Gisolfi</w:t>
      </w:r>
      <w:proofErr w:type="spellEnd"/>
      <w:r w:rsidRPr="000F551F">
        <w:rPr>
          <w:rFonts w:eastAsiaTheme="minorHAnsi"/>
        </w:rPr>
        <w:t xml:space="preserve"> CV. Splanchnic tissues undergo hypoxic stress  during whole body hyperthermia. American Journal of Physiology-Gastrointestinal and Liver Physiology. 1999 May;276(5):G1195–203. </w:t>
      </w:r>
    </w:p>
    <w:p w14:paraId="34A6CBDD" w14:textId="77777777" w:rsidR="000F551F" w:rsidRPr="000F551F" w:rsidRDefault="000F551F" w:rsidP="000F551F">
      <w:pPr>
        <w:pStyle w:val="Bibliography"/>
        <w:rPr>
          <w:rFonts w:eastAsiaTheme="minorHAnsi"/>
        </w:rPr>
      </w:pPr>
      <w:r w:rsidRPr="000F551F">
        <w:rPr>
          <w:rFonts w:eastAsiaTheme="minorHAnsi"/>
        </w:rPr>
        <w:t>88.</w:t>
      </w:r>
      <w:r w:rsidRPr="000F551F">
        <w:rPr>
          <w:rFonts w:eastAsiaTheme="minorHAnsi"/>
        </w:rPr>
        <w:tab/>
        <w:t xml:space="preserve">Hellmann H, Mooney S. Vitamin B6: A Molecule for Human Health? Molecules. 2010 Jan;15(1):442–59. </w:t>
      </w:r>
    </w:p>
    <w:p w14:paraId="7DE79AF3" w14:textId="77777777" w:rsidR="000F551F" w:rsidRPr="000F551F" w:rsidRDefault="000F551F" w:rsidP="000F551F">
      <w:pPr>
        <w:pStyle w:val="Bibliography"/>
        <w:rPr>
          <w:rFonts w:eastAsiaTheme="minorHAnsi"/>
        </w:rPr>
      </w:pPr>
      <w:r w:rsidRPr="000F551F">
        <w:rPr>
          <w:rFonts w:eastAsiaTheme="minorHAnsi"/>
        </w:rPr>
        <w:t>89.</w:t>
      </w:r>
      <w:r w:rsidRPr="000F551F">
        <w:rPr>
          <w:rFonts w:eastAsiaTheme="minorHAnsi"/>
        </w:rPr>
        <w:tab/>
        <w:t xml:space="preserve">Powers HJ. Riboflavin (vitamin B-2) and health12. The American Journal of Clinical Nutrition. 2003 June 1;77(6):1352–60. </w:t>
      </w:r>
    </w:p>
    <w:p w14:paraId="393048ED" w14:textId="77777777" w:rsidR="000F551F" w:rsidRPr="000F551F" w:rsidRDefault="000F551F" w:rsidP="000F551F">
      <w:pPr>
        <w:pStyle w:val="Bibliography"/>
        <w:rPr>
          <w:rFonts w:eastAsiaTheme="minorHAnsi"/>
        </w:rPr>
      </w:pPr>
      <w:r w:rsidRPr="000F551F">
        <w:rPr>
          <w:rFonts w:eastAsiaTheme="minorHAnsi"/>
        </w:rPr>
        <w:t>90.</w:t>
      </w:r>
      <w:r w:rsidRPr="000F551F">
        <w:rPr>
          <w:rFonts w:eastAsiaTheme="minorHAnsi"/>
        </w:rPr>
        <w:tab/>
        <w:t xml:space="preserve">Gout I. Coenzyme A, protein </w:t>
      </w:r>
      <w:proofErr w:type="spellStart"/>
      <w:r w:rsidRPr="000F551F">
        <w:rPr>
          <w:rFonts w:eastAsiaTheme="minorHAnsi"/>
        </w:rPr>
        <w:t>CoAlation</w:t>
      </w:r>
      <w:proofErr w:type="spellEnd"/>
      <w:r w:rsidRPr="000F551F">
        <w:rPr>
          <w:rFonts w:eastAsiaTheme="minorHAnsi"/>
        </w:rPr>
        <w:t xml:space="preserve"> and redox regulation in mammalian cells. Biochemical Society Transactions. 2018 June 19;46(3):721–8. </w:t>
      </w:r>
    </w:p>
    <w:p w14:paraId="0C6A6E1D" w14:textId="77777777" w:rsidR="000F551F" w:rsidRPr="000F551F" w:rsidRDefault="000F551F" w:rsidP="000F551F">
      <w:pPr>
        <w:pStyle w:val="Bibliography"/>
        <w:rPr>
          <w:rFonts w:eastAsiaTheme="minorHAnsi"/>
        </w:rPr>
      </w:pPr>
      <w:r w:rsidRPr="000F551F">
        <w:rPr>
          <w:rFonts w:eastAsiaTheme="minorHAnsi"/>
        </w:rPr>
        <w:t>91.</w:t>
      </w:r>
      <w:r w:rsidRPr="000F551F">
        <w:rPr>
          <w:rFonts w:eastAsiaTheme="minorHAnsi"/>
        </w:rPr>
        <w:tab/>
        <w:t xml:space="preserve">Lu SC. Glutathione synthesis. </w:t>
      </w:r>
      <w:proofErr w:type="spellStart"/>
      <w:r w:rsidRPr="000F551F">
        <w:rPr>
          <w:rFonts w:eastAsiaTheme="minorHAnsi"/>
        </w:rPr>
        <w:t>Biochimica</w:t>
      </w:r>
      <w:proofErr w:type="spellEnd"/>
      <w:r w:rsidRPr="000F551F">
        <w:rPr>
          <w:rFonts w:eastAsiaTheme="minorHAnsi"/>
        </w:rPr>
        <w:t xml:space="preserve"> et </w:t>
      </w:r>
      <w:proofErr w:type="spellStart"/>
      <w:r w:rsidRPr="000F551F">
        <w:rPr>
          <w:rFonts w:eastAsiaTheme="minorHAnsi"/>
        </w:rPr>
        <w:t>Biophysica</w:t>
      </w:r>
      <w:proofErr w:type="spellEnd"/>
      <w:r w:rsidRPr="000F551F">
        <w:rPr>
          <w:rFonts w:eastAsiaTheme="minorHAnsi"/>
        </w:rPr>
        <w:t xml:space="preserve"> Acta (BBA) - General Subjects. 2013 May 1;1830(5):3143–53. </w:t>
      </w:r>
    </w:p>
    <w:p w14:paraId="6A0F02FC" w14:textId="77777777" w:rsidR="000F551F" w:rsidRPr="000F551F" w:rsidRDefault="000F551F" w:rsidP="000F551F">
      <w:pPr>
        <w:pStyle w:val="Bibliography"/>
        <w:rPr>
          <w:rFonts w:eastAsiaTheme="minorHAnsi"/>
        </w:rPr>
      </w:pPr>
      <w:r w:rsidRPr="000F551F">
        <w:rPr>
          <w:rFonts w:eastAsiaTheme="minorHAnsi"/>
        </w:rPr>
        <w:t>92.</w:t>
      </w:r>
      <w:r w:rsidRPr="000F551F">
        <w:rPr>
          <w:rFonts w:eastAsiaTheme="minorHAnsi"/>
        </w:rPr>
        <w:tab/>
        <w:t xml:space="preserve">Dhungana S, and Crumbliss AL. Coordination Chemistry and Redox Processes in Siderophore-Mediated Iron Transport. Geomicrobiology Journal. 2005 Apr 1;22(3–4):87–98. </w:t>
      </w:r>
    </w:p>
    <w:p w14:paraId="5CF25D14" w14:textId="77777777" w:rsidR="000F551F" w:rsidRPr="000F551F" w:rsidRDefault="000F551F" w:rsidP="000F551F">
      <w:pPr>
        <w:pStyle w:val="Bibliography"/>
        <w:rPr>
          <w:rFonts w:eastAsiaTheme="minorHAnsi"/>
        </w:rPr>
      </w:pPr>
      <w:r w:rsidRPr="000F551F">
        <w:rPr>
          <w:rFonts w:eastAsiaTheme="minorHAnsi"/>
        </w:rPr>
        <w:t>93.</w:t>
      </w:r>
      <w:r w:rsidRPr="000F551F">
        <w:rPr>
          <w:rFonts w:eastAsiaTheme="minorHAnsi"/>
        </w:rPr>
        <w:tab/>
        <w:t>Ying W. NAD</w:t>
      </w:r>
      <w:r w:rsidRPr="000F551F">
        <w:rPr>
          <w:rFonts w:eastAsiaTheme="minorHAnsi"/>
          <w:vertAlign w:val="superscript"/>
        </w:rPr>
        <w:t>+</w:t>
      </w:r>
      <w:r w:rsidRPr="000F551F">
        <w:rPr>
          <w:rFonts w:eastAsiaTheme="minorHAnsi"/>
        </w:rPr>
        <w:t xml:space="preserve"> /NADH and NADP</w:t>
      </w:r>
      <w:r w:rsidRPr="000F551F">
        <w:rPr>
          <w:rFonts w:eastAsiaTheme="minorHAnsi"/>
          <w:vertAlign w:val="superscript"/>
        </w:rPr>
        <w:t>+</w:t>
      </w:r>
      <w:r w:rsidRPr="000F551F">
        <w:rPr>
          <w:rFonts w:eastAsiaTheme="minorHAnsi"/>
        </w:rPr>
        <w:t xml:space="preserve"> /NADPH in Cellular Functions and Cell Death: Regulation and Biological Consequences. Antioxidants &amp; Redox Signaling. 2008 Feb;10(2):179–206. </w:t>
      </w:r>
    </w:p>
    <w:p w14:paraId="58E9B8CF" w14:textId="77777777" w:rsidR="000F551F" w:rsidRPr="000F551F" w:rsidRDefault="000F551F" w:rsidP="000F551F">
      <w:pPr>
        <w:pStyle w:val="Bibliography"/>
        <w:rPr>
          <w:rFonts w:eastAsiaTheme="minorHAnsi"/>
        </w:rPr>
      </w:pPr>
      <w:r w:rsidRPr="000F551F">
        <w:rPr>
          <w:rFonts w:eastAsiaTheme="minorHAnsi"/>
        </w:rPr>
        <w:t>94.</w:t>
      </w:r>
      <w:r w:rsidRPr="000F551F">
        <w:rPr>
          <w:rFonts w:eastAsiaTheme="minorHAnsi"/>
        </w:rPr>
        <w:tab/>
        <w:t xml:space="preserve">Kalapos MP. Methylglyoxal in living organisms: Chemistry, biochemistry, toxicology and biological implications. Toxicology Letters. 1999 Nov 22;110(3):145–75. </w:t>
      </w:r>
    </w:p>
    <w:p w14:paraId="1963B04C" w14:textId="77777777" w:rsidR="000F551F" w:rsidRPr="000F551F" w:rsidRDefault="000F551F" w:rsidP="000F551F">
      <w:pPr>
        <w:pStyle w:val="Bibliography"/>
        <w:rPr>
          <w:rFonts w:eastAsiaTheme="minorHAnsi"/>
        </w:rPr>
      </w:pPr>
      <w:r w:rsidRPr="000F551F">
        <w:rPr>
          <w:rFonts w:eastAsiaTheme="minorHAnsi"/>
        </w:rPr>
        <w:t>95.</w:t>
      </w:r>
      <w:r w:rsidRPr="000F551F">
        <w:rPr>
          <w:rFonts w:eastAsiaTheme="minorHAnsi"/>
        </w:rPr>
        <w:tab/>
        <w:t xml:space="preserve">Kilstrup M, Hammer K, </w:t>
      </w:r>
      <w:proofErr w:type="spellStart"/>
      <w:r w:rsidRPr="000F551F">
        <w:rPr>
          <w:rFonts w:eastAsiaTheme="minorHAnsi"/>
        </w:rPr>
        <w:t>Ruhdal</w:t>
      </w:r>
      <w:proofErr w:type="spellEnd"/>
      <w:r w:rsidRPr="000F551F">
        <w:rPr>
          <w:rFonts w:eastAsiaTheme="minorHAnsi"/>
        </w:rPr>
        <w:t xml:space="preserve"> Jensen P, Martinussen J. Nucleotide metabolism and its control in lactic acid bacteria. FEMS </w:t>
      </w:r>
      <w:proofErr w:type="spellStart"/>
      <w:r w:rsidRPr="000F551F">
        <w:rPr>
          <w:rFonts w:eastAsiaTheme="minorHAnsi"/>
        </w:rPr>
        <w:t>Microbiol</w:t>
      </w:r>
      <w:proofErr w:type="spellEnd"/>
      <w:r w:rsidRPr="000F551F">
        <w:rPr>
          <w:rFonts w:eastAsiaTheme="minorHAnsi"/>
        </w:rPr>
        <w:t xml:space="preserve"> Rev. 2005 Aug;29(3):555–90. </w:t>
      </w:r>
    </w:p>
    <w:p w14:paraId="206F17F2" w14:textId="77777777" w:rsidR="000F551F" w:rsidRPr="000F551F" w:rsidRDefault="000F551F" w:rsidP="000F551F">
      <w:pPr>
        <w:pStyle w:val="Bibliography"/>
        <w:rPr>
          <w:rFonts w:eastAsiaTheme="minorHAnsi"/>
        </w:rPr>
      </w:pPr>
      <w:r w:rsidRPr="000F551F">
        <w:rPr>
          <w:rFonts w:eastAsiaTheme="minorHAnsi"/>
        </w:rPr>
        <w:lastRenderedPageBreak/>
        <w:t>96.</w:t>
      </w:r>
      <w:r w:rsidRPr="000F551F">
        <w:rPr>
          <w:rFonts w:eastAsiaTheme="minorHAnsi"/>
        </w:rPr>
        <w:tab/>
        <w:t xml:space="preserve">Lane AN, Fan TWM. Regulation of mammalian nucleotide metabolism and biosynthesis. Nucleic Acids Research. 2015 Feb 27;43(4):2466–85. </w:t>
      </w:r>
    </w:p>
    <w:p w14:paraId="60F66B90" w14:textId="77777777" w:rsidR="000F551F" w:rsidRPr="000F551F" w:rsidRDefault="000F551F" w:rsidP="000F551F">
      <w:pPr>
        <w:pStyle w:val="Bibliography"/>
        <w:rPr>
          <w:rFonts w:eastAsiaTheme="minorHAnsi"/>
        </w:rPr>
      </w:pPr>
      <w:r w:rsidRPr="000F551F">
        <w:rPr>
          <w:rFonts w:eastAsiaTheme="minorHAnsi"/>
        </w:rPr>
        <w:t>97.</w:t>
      </w:r>
      <w:r w:rsidRPr="000F551F">
        <w:rPr>
          <w:rFonts w:eastAsiaTheme="minorHAnsi"/>
        </w:rPr>
        <w:tab/>
        <w:t xml:space="preserve">Vinayak M, Pathak C. </w:t>
      </w:r>
      <w:proofErr w:type="spellStart"/>
      <w:r w:rsidRPr="000F551F">
        <w:rPr>
          <w:rFonts w:eastAsiaTheme="minorHAnsi"/>
        </w:rPr>
        <w:t>Queuosine</w:t>
      </w:r>
      <w:proofErr w:type="spellEnd"/>
      <w:r w:rsidRPr="000F551F">
        <w:rPr>
          <w:rFonts w:eastAsiaTheme="minorHAnsi"/>
        </w:rPr>
        <w:t xml:space="preserve"> modification of tRNA: its divergent role in cellular machinery. Bioscience Reports. 2009 Nov 23;30(2):135–48. </w:t>
      </w:r>
    </w:p>
    <w:p w14:paraId="68896C8B" w14:textId="77777777" w:rsidR="000F551F" w:rsidRPr="000F551F" w:rsidRDefault="000F551F" w:rsidP="000F551F">
      <w:pPr>
        <w:pStyle w:val="Bibliography"/>
        <w:rPr>
          <w:rFonts w:eastAsiaTheme="minorHAnsi"/>
        </w:rPr>
      </w:pPr>
      <w:r w:rsidRPr="000F551F">
        <w:rPr>
          <w:rFonts w:eastAsiaTheme="minorHAnsi"/>
        </w:rPr>
        <w:t>98.</w:t>
      </w:r>
      <w:r w:rsidRPr="000F551F">
        <w:rPr>
          <w:rFonts w:eastAsiaTheme="minorHAnsi"/>
        </w:rPr>
        <w:tab/>
        <w:t xml:space="preserve">Imlay JA. The molecular mechanisms and physiological consequences of oxidative stress: lessons from a model bacterium. Nat Rev </w:t>
      </w:r>
      <w:proofErr w:type="spellStart"/>
      <w:r w:rsidRPr="000F551F">
        <w:rPr>
          <w:rFonts w:eastAsiaTheme="minorHAnsi"/>
        </w:rPr>
        <w:t>Microbiol</w:t>
      </w:r>
      <w:proofErr w:type="spellEnd"/>
      <w:r w:rsidRPr="000F551F">
        <w:rPr>
          <w:rFonts w:eastAsiaTheme="minorHAnsi"/>
        </w:rPr>
        <w:t xml:space="preserve">. 2013 July;11(7):443–54. </w:t>
      </w:r>
    </w:p>
    <w:p w14:paraId="7B160CA6" w14:textId="77777777" w:rsidR="000F551F" w:rsidRPr="000F551F" w:rsidRDefault="000F551F" w:rsidP="000F551F">
      <w:pPr>
        <w:pStyle w:val="Bibliography"/>
        <w:rPr>
          <w:rFonts w:eastAsiaTheme="minorHAnsi"/>
        </w:rPr>
      </w:pPr>
      <w:r w:rsidRPr="000F551F">
        <w:rPr>
          <w:rFonts w:eastAsiaTheme="minorHAnsi"/>
        </w:rPr>
        <w:t>99.</w:t>
      </w:r>
      <w:r w:rsidRPr="000F551F">
        <w:rPr>
          <w:rFonts w:eastAsiaTheme="minorHAnsi"/>
        </w:rPr>
        <w:tab/>
        <w:t xml:space="preserve">Martens JH, Barg H, Warren M, Jahn D. Microbial production of vitamin B12. Appl </w:t>
      </w:r>
      <w:proofErr w:type="spellStart"/>
      <w:r w:rsidRPr="000F551F">
        <w:rPr>
          <w:rFonts w:eastAsiaTheme="minorHAnsi"/>
        </w:rPr>
        <w:t>Microbiol</w:t>
      </w:r>
      <w:proofErr w:type="spellEnd"/>
      <w:r w:rsidRPr="000F551F">
        <w:rPr>
          <w:rFonts w:eastAsiaTheme="minorHAnsi"/>
        </w:rPr>
        <w:t xml:space="preserve"> </w:t>
      </w:r>
      <w:proofErr w:type="spellStart"/>
      <w:r w:rsidRPr="000F551F">
        <w:rPr>
          <w:rFonts w:eastAsiaTheme="minorHAnsi"/>
        </w:rPr>
        <w:t>Biotechnol</w:t>
      </w:r>
      <w:proofErr w:type="spellEnd"/>
      <w:r w:rsidRPr="000F551F">
        <w:rPr>
          <w:rFonts w:eastAsiaTheme="minorHAnsi"/>
        </w:rPr>
        <w:t xml:space="preserve">. 2002 Mar 1;58(3):275–85. </w:t>
      </w:r>
    </w:p>
    <w:p w14:paraId="17F03BB0" w14:textId="77777777" w:rsidR="000F551F" w:rsidRPr="000F551F" w:rsidRDefault="000F551F" w:rsidP="000F551F">
      <w:pPr>
        <w:pStyle w:val="Bibliography"/>
        <w:rPr>
          <w:rFonts w:eastAsiaTheme="minorHAnsi"/>
        </w:rPr>
      </w:pPr>
      <w:r w:rsidRPr="000F551F">
        <w:rPr>
          <w:rFonts w:eastAsiaTheme="minorHAnsi"/>
        </w:rPr>
        <w:t>100.</w:t>
      </w:r>
      <w:r w:rsidRPr="000F551F">
        <w:rPr>
          <w:rFonts w:eastAsiaTheme="minorHAnsi"/>
        </w:rPr>
        <w:tab/>
        <w:t xml:space="preserve">Belenky P, Bogan KL, Brenner C. NAD+ metabolism in health and disease. Trends in Biochemical Sciences. 2007 Jan 1;32(1):12–9. </w:t>
      </w:r>
    </w:p>
    <w:p w14:paraId="762E7A51" w14:textId="77777777" w:rsidR="000F551F" w:rsidRPr="000F551F" w:rsidRDefault="000F551F" w:rsidP="000F551F">
      <w:pPr>
        <w:pStyle w:val="Bibliography"/>
        <w:rPr>
          <w:rFonts w:eastAsiaTheme="minorHAnsi"/>
        </w:rPr>
      </w:pPr>
      <w:r w:rsidRPr="000F551F">
        <w:rPr>
          <w:rFonts w:eastAsiaTheme="minorHAnsi"/>
        </w:rPr>
        <w:t>101.</w:t>
      </w:r>
      <w:r w:rsidRPr="000F551F">
        <w:rPr>
          <w:rFonts w:eastAsiaTheme="minorHAnsi"/>
        </w:rPr>
        <w:tab/>
        <w:t xml:space="preserve">Linster CL, Van </w:t>
      </w:r>
      <w:proofErr w:type="spellStart"/>
      <w:r w:rsidRPr="000F551F">
        <w:rPr>
          <w:rFonts w:eastAsiaTheme="minorHAnsi"/>
        </w:rPr>
        <w:t>Schaftingen</w:t>
      </w:r>
      <w:proofErr w:type="spellEnd"/>
      <w:r w:rsidRPr="000F551F">
        <w:rPr>
          <w:rFonts w:eastAsiaTheme="minorHAnsi"/>
        </w:rPr>
        <w:t xml:space="preserve"> E. Vitamin C. The FEBS Journal. 2007;274(1):1–22. </w:t>
      </w:r>
    </w:p>
    <w:p w14:paraId="70177C25" w14:textId="77777777" w:rsidR="000F551F" w:rsidRPr="000F551F" w:rsidRDefault="000F551F" w:rsidP="000F551F">
      <w:pPr>
        <w:pStyle w:val="Bibliography"/>
        <w:rPr>
          <w:rFonts w:eastAsiaTheme="minorHAnsi"/>
        </w:rPr>
      </w:pPr>
      <w:r w:rsidRPr="000F551F">
        <w:rPr>
          <w:rFonts w:eastAsiaTheme="minorHAnsi"/>
        </w:rPr>
        <w:t>102.</w:t>
      </w:r>
      <w:r w:rsidRPr="000F551F">
        <w:rPr>
          <w:rFonts w:eastAsiaTheme="minorHAnsi"/>
        </w:rPr>
        <w:tab/>
        <w:t xml:space="preserve">Arpaia N, Campbell C, Fan X, </w:t>
      </w:r>
      <w:proofErr w:type="spellStart"/>
      <w:r w:rsidRPr="000F551F">
        <w:rPr>
          <w:rFonts w:eastAsiaTheme="minorHAnsi"/>
        </w:rPr>
        <w:t>Dikiy</w:t>
      </w:r>
      <w:proofErr w:type="spellEnd"/>
      <w:r w:rsidRPr="000F551F">
        <w:rPr>
          <w:rFonts w:eastAsiaTheme="minorHAnsi"/>
        </w:rPr>
        <w:t xml:space="preserve"> S, van der </w:t>
      </w:r>
      <w:proofErr w:type="spellStart"/>
      <w:r w:rsidRPr="000F551F">
        <w:rPr>
          <w:rFonts w:eastAsiaTheme="minorHAnsi"/>
        </w:rPr>
        <w:t>Veeken</w:t>
      </w:r>
      <w:proofErr w:type="spellEnd"/>
      <w:r w:rsidRPr="000F551F">
        <w:rPr>
          <w:rFonts w:eastAsiaTheme="minorHAnsi"/>
        </w:rPr>
        <w:t xml:space="preserve"> J, </w:t>
      </w:r>
      <w:proofErr w:type="spellStart"/>
      <w:r w:rsidRPr="000F551F">
        <w:rPr>
          <w:rFonts w:eastAsiaTheme="minorHAnsi"/>
        </w:rPr>
        <w:t>deRoos</w:t>
      </w:r>
      <w:proofErr w:type="spellEnd"/>
      <w:r w:rsidRPr="000F551F">
        <w:rPr>
          <w:rFonts w:eastAsiaTheme="minorHAnsi"/>
        </w:rPr>
        <w:t xml:space="preserve"> P, et al. Metabolites produced by commensal bacteria promote peripheral regulatory T-cell generation. Nature. 2013 Dec;504(7480):451–5. </w:t>
      </w:r>
    </w:p>
    <w:p w14:paraId="500287E8" w14:textId="77777777" w:rsidR="000F551F" w:rsidRPr="000F551F" w:rsidRDefault="000F551F" w:rsidP="000F551F">
      <w:pPr>
        <w:pStyle w:val="Bibliography"/>
        <w:rPr>
          <w:rFonts w:eastAsiaTheme="minorHAnsi"/>
        </w:rPr>
      </w:pPr>
      <w:r w:rsidRPr="000F551F">
        <w:rPr>
          <w:rFonts w:eastAsiaTheme="minorHAnsi"/>
        </w:rPr>
        <w:t>103.</w:t>
      </w:r>
      <w:r w:rsidRPr="000F551F">
        <w:rPr>
          <w:rFonts w:eastAsiaTheme="minorHAnsi"/>
        </w:rPr>
        <w:tab/>
        <w:t xml:space="preserve">Hung HC, Tsai SF, Chou HW, Tsai MJ, Hsu PL, Kuo YM. Dietary fatty acids differentially affect secretion of pro-inflammatory cytokines in human THP-1 monocytes. Sci Rep. 2023 Apr 4;13(1):5511. </w:t>
      </w:r>
    </w:p>
    <w:p w14:paraId="0C24C1DA" w14:textId="77777777" w:rsidR="000F551F" w:rsidRPr="000F551F" w:rsidRDefault="000F551F" w:rsidP="000F551F">
      <w:pPr>
        <w:pStyle w:val="Bibliography"/>
        <w:rPr>
          <w:rFonts w:eastAsiaTheme="minorHAnsi"/>
        </w:rPr>
      </w:pPr>
      <w:r w:rsidRPr="000F551F">
        <w:rPr>
          <w:rFonts w:eastAsiaTheme="minorHAnsi"/>
        </w:rPr>
        <w:t>104.</w:t>
      </w:r>
      <w:r w:rsidRPr="000F551F">
        <w:rPr>
          <w:rFonts w:eastAsiaTheme="minorHAnsi"/>
        </w:rPr>
        <w:tab/>
        <w:t xml:space="preserve">Nakamura A, Matsumoto M. Role of polyamines in intestinal mucosal barrier function. Semin </w:t>
      </w:r>
      <w:proofErr w:type="spellStart"/>
      <w:r w:rsidRPr="000F551F">
        <w:rPr>
          <w:rFonts w:eastAsiaTheme="minorHAnsi"/>
        </w:rPr>
        <w:t>Immunopathol</w:t>
      </w:r>
      <w:proofErr w:type="spellEnd"/>
      <w:r w:rsidRPr="000F551F">
        <w:rPr>
          <w:rFonts w:eastAsiaTheme="minorHAnsi"/>
        </w:rPr>
        <w:t xml:space="preserve">. 2025 Jan 21;47(1):9. </w:t>
      </w:r>
    </w:p>
    <w:p w14:paraId="792D7141" w14:textId="77777777" w:rsidR="000F551F" w:rsidRPr="000F551F" w:rsidRDefault="000F551F" w:rsidP="000F551F">
      <w:pPr>
        <w:pStyle w:val="Bibliography"/>
        <w:rPr>
          <w:rFonts w:eastAsiaTheme="minorHAnsi"/>
        </w:rPr>
      </w:pPr>
      <w:r w:rsidRPr="000F551F">
        <w:rPr>
          <w:rFonts w:eastAsiaTheme="minorHAnsi"/>
        </w:rPr>
        <w:t>105.</w:t>
      </w:r>
      <w:r w:rsidRPr="000F551F">
        <w:rPr>
          <w:rFonts w:eastAsiaTheme="minorHAnsi"/>
        </w:rPr>
        <w:tab/>
        <w:t xml:space="preserve">Konopelski P, </w:t>
      </w:r>
      <w:proofErr w:type="spellStart"/>
      <w:r w:rsidRPr="000F551F">
        <w:rPr>
          <w:rFonts w:eastAsiaTheme="minorHAnsi"/>
        </w:rPr>
        <w:t>Mogilnicka</w:t>
      </w:r>
      <w:proofErr w:type="spellEnd"/>
      <w:r w:rsidRPr="000F551F">
        <w:rPr>
          <w:rFonts w:eastAsiaTheme="minorHAnsi"/>
        </w:rPr>
        <w:t xml:space="preserve"> I. Biological Effects of Indole-3-Propionic Acid, a Gut Microbiota-Derived Metabolite, and Its Precursor Tryptophan in Mammals’ Health and Disease. International Journal of Molecular Sciences. 2022 Jan;23(3):1222. </w:t>
      </w:r>
    </w:p>
    <w:p w14:paraId="5F5EB922" w14:textId="77777777" w:rsidR="000F551F" w:rsidRPr="000F551F" w:rsidRDefault="000F551F" w:rsidP="000F551F">
      <w:pPr>
        <w:pStyle w:val="Bibliography"/>
        <w:rPr>
          <w:rFonts w:eastAsiaTheme="minorHAnsi"/>
        </w:rPr>
      </w:pPr>
      <w:r w:rsidRPr="000F551F">
        <w:rPr>
          <w:rFonts w:eastAsiaTheme="minorHAnsi"/>
        </w:rPr>
        <w:t>106.</w:t>
      </w:r>
      <w:r w:rsidRPr="000F551F">
        <w:rPr>
          <w:rFonts w:eastAsiaTheme="minorHAnsi"/>
        </w:rPr>
        <w:tab/>
      </w:r>
      <w:proofErr w:type="spellStart"/>
      <w:r w:rsidRPr="000F551F">
        <w:rPr>
          <w:rFonts w:eastAsiaTheme="minorHAnsi"/>
        </w:rPr>
        <w:t>Hiippala</w:t>
      </w:r>
      <w:proofErr w:type="spellEnd"/>
      <w:r w:rsidRPr="000F551F">
        <w:rPr>
          <w:rFonts w:eastAsiaTheme="minorHAnsi"/>
        </w:rPr>
        <w:t xml:space="preserve"> K, Kainulainen V, </w:t>
      </w:r>
      <w:proofErr w:type="spellStart"/>
      <w:r w:rsidRPr="000F551F">
        <w:rPr>
          <w:rFonts w:eastAsiaTheme="minorHAnsi"/>
        </w:rPr>
        <w:t>Suutarinen</w:t>
      </w:r>
      <w:proofErr w:type="spellEnd"/>
      <w:r w:rsidRPr="000F551F">
        <w:rPr>
          <w:rFonts w:eastAsiaTheme="minorHAnsi"/>
        </w:rPr>
        <w:t xml:space="preserve"> M, Heini T, Bowers JR, Jasso-Selles D, et al. Isolation of Anti-Inflammatory and Epithelium Reinforcing Bacteroides and Parabacteroides Spp. from A Healthy Fecal Donor. Nutrients. 2020 Apr;12(4):935. </w:t>
      </w:r>
    </w:p>
    <w:p w14:paraId="4FF12431" w14:textId="77777777" w:rsidR="000F551F" w:rsidRPr="000F551F" w:rsidRDefault="000F551F" w:rsidP="000F551F">
      <w:pPr>
        <w:pStyle w:val="Bibliography"/>
        <w:rPr>
          <w:rFonts w:eastAsiaTheme="minorHAnsi"/>
        </w:rPr>
      </w:pPr>
      <w:r w:rsidRPr="000F551F">
        <w:rPr>
          <w:rFonts w:eastAsiaTheme="minorHAnsi"/>
        </w:rPr>
        <w:t>107.</w:t>
      </w:r>
      <w:r w:rsidRPr="000F551F">
        <w:rPr>
          <w:rFonts w:eastAsiaTheme="minorHAnsi"/>
        </w:rPr>
        <w:tab/>
        <w:t xml:space="preserve">Parker BJ, Wearsch PA, </w:t>
      </w:r>
      <w:proofErr w:type="spellStart"/>
      <w:r w:rsidRPr="000F551F">
        <w:rPr>
          <w:rFonts w:eastAsiaTheme="minorHAnsi"/>
        </w:rPr>
        <w:t>Veloo</w:t>
      </w:r>
      <w:proofErr w:type="spellEnd"/>
      <w:r w:rsidRPr="000F551F">
        <w:rPr>
          <w:rFonts w:eastAsiaTheme="minorHAnsi"/>
        </w:rPr>
        <w:t xml:space="preserve"> ACM, Rodriguez-Palacios A. The Genus </w:t>
      </w:r>
      <w:proofErr w:type="spellStart"/>
      <w:r w:rsidRPr="000F551F">
        <w:rPr>
          <w:rFonts w:eastAsiaTheme="minorHAnsi"/>
        </w:rPr>
        <w:t>Alistipes</w:t>
      </w:r>
      <w:proofErr w:type="spellEnd"/>
      <w:r w:rsidRPr="000F551F">
        <w:rPr>
          <w:rFonts w:eastAsiaTheme="minorHAnsi"/>
        </w:rPr>
        <w:t>: Gut Bacteria With Emerging Implications to Inflammation, Cancer, and Mental Health. Front Immunol [Internet]. 2020 June 9 [cited 2025 Mar 31];11. Available from: https://www.frontiersin.org/journals/immunology/articles/10.3389/fimmu.2020.00906/full</w:t>
      </w:r>
    </w:p>
    <w:p w14:paraId="710659A5" w14:textId="77777777" w:rsidR="000F551F" w:rsidRPr="000F551F" w:rsidRDefault="000F551F" w:rsidP="000F551F">
      <w:pPr>
        <w:pStyle w:val="Bibliography"/>
        <w:rPr>
          <w:rFonts w:eastAsiaTheme="minorHAnsi"/>
        </w:rPr>
      </w:pPr>
      <w:r w:rsidRPr="000F551F">
        <w:rPr>
          <w:rFonts w:eastAsiaTheme="minorHAnsi"/>
        </w:rPr>
        <w:t>108.</w:t>
      </w:r>
      <w:r w:rsidRPr="000F551F">
        <w:rPr>
          <w:rFonts w:eastAsiaTheme="minorHAnsi"/>
        </w:rPr>
        <w:tab/>
        <w:t xml:space="preserve">Louis P, Flint HJ. Formation of propionate and butyrate by the human colonic microbiota. Environmental Microbiology. 2017 Jan;19(1):29–41. </w:t>
      </w:r>
    </w:p>
    <w:p w14:paraId="1BA9F3B9" w14:textId="77777777" w:rsidR="000F551F" w:rsidRPr="000F551F" w:rsidRDefault="000F551F" w:rsidP="000F551F">
      <w:pPr>
        <w:pStyle w:val="Bibliography"/>
        <w:rPr>
          <w:rFonts w:eastAsiaTheme="minorHAnsi"/>
        </w:rPr>
      </w:pPr>
      <w:r w:rsidRPr="000F551F">
        <w:rPr>
          <w:rFonts w:eastAsiaTheme="minorHAnsi"/>
        </w:rPr>
        <w:t>109.</w:t>
      </w:r>
      <w:r w:rsidRPr="000F551F">
        <w:rPr>
          <w:rFonts w:eastAsiaTheme="minorHAnsi"/>
        </w:rPr>
        <w:tab/>
        <w:t xml:space="preserve">Wu F, Guo X, Zhang J, Zhang M, Ou Z, Peng Y. </w:t>
      </w:r>
      <w:proofErr w:type="spellStart"/>
      <w:r w:rsidRPr="000F551F">
        <w:rPr>
          <w:rFonts w:eastAsiaTheme="minorHAnsi"/>
        </w:rPr>
        <w:t>Phascolarctobacterium</w:t>
      </w:r>
      <w:proofErr w:type="spellEnd"/>
      <w:r w:rsidRPr="000F551F">
        <w:rPr>
          <w:rFonts w:eastAsiaTheme="minorHAnsi"/>
        </w:rPr>
        <w:t xml:space="preserve"> faecium abundant colonization in human gastrointestinal tract. Experimental and Therapeutic Medicine. 2017 Oct;14(4):3122–6. </w:t>
      </w:r>
    </w:p>
    <w:p w14:paraId="61F7BF85" w14:textId="77777777" w:rsidR="000F551F" w:rsidRPr="000F551F" w:rsidRDefault="000F551F" w:rsidP="000F551F">
      <w:pPr>
        <w:pStyle w:val="Bibliography"/>
        <w:rPr>
          <w:rFonts w:eastAsiaTheme="minorHAnsi"/>
        </w:rPr>
      </w:pPr>
      <w:r w:rsidRPr="000F551F">
        <w:rPr>
          <w:rFonts w:eastAsiaTheme="minorHAnsi"/>
        </w:rPr>
        <w:lastRenderedPageBreak/>
        <w:t>110.</w:t>
      </w:r>
      <w:r w:rsidRPr="000F551F">
        <w:rPr>
          <w:rFonts w:eastAsiaTheme="minorHAnsi"/>
        </w:rPr>
        <w:tab/>
      </w:r>
      <w:proofErr w:type="spellStart"/>
      <w:r w:rsidRPr="000F551F">
        <w:rPr>
          <w:rFonts w:eastAsiaTheme="minorHAnsi"/>
        </w:rPr>
        <w:t>Alfarouk</w:t>
      </w:r>
      <w:proofErr w:type="spellEnd"/>
      <w:r w:rsidRPr="000F551F">
        <w:rPr>
          <w:rFonts w:eastAsiaTheme="minorHAnsi"/>
        </w:rPr>
        <w:t xml:space="preserve"> KO, Bashir AHH, </w:t>
      </w:r>
      <w:proofErr w:type="spellStart"/>
      <w:r w:rsidRPr="000F551F">
        <w:rPr>
          <w:rFonts w:eastAsiaTheme="minorHAnsi"/>
        </w:rPr>
        <w:t>Aljarbou</w:t>
      </w:r>
      <w:proofErr w:type="spellEnd"/>
      <w:r w:rsidRPr="000F551F">
        <w:rPr>
          <w:rFonts w:eastAsiaTheme="minorHAnsi"/>
        </w:rPr>
        <w:t xml:space="preserve"> AN, Ramadan AM, </w:t>
      </w:r>
      <w:proofErr w:type="spellStart"/>
      <w:r w:rsidRPr="000F551F">
        <w:rPr>
          <w:rFonts w:eastAsiaTheme="minorHAnsi"/>
        </w:rPr>
        <w:t>Muddathir</w:t>
      </w:r>
      <w:proofErr w:type="spellEnd"/>
      <w:r w:rsidRPr="000F551F">
        <w:rPr>
          <w:rFonts w:eastAsiaTheme="minorHAnsi"/>
        </w:rPr>
        <w:t xml:space="preserve"> AK, </w:t>
      </w:r>
      <w:proofErr w:type="spellStart"/>
      <w:r w:rsidRPr="000F551F">
        <w:rPr>
          <w:rFonts w:eastAsiaTheme="minorHAnsi"/>
        </w:rPr>
        <w:t>AlHoufie</w:t>
      </w:r>
      <w:proofErr w:type="spellEnd"/>
      <w:r w:rsidRPr="000F551F">
        <w:rPr>
          <w:rFonts w:eastAsiaTheme="minorHAnsi"/>
        </w:rPr>
        <w:t xml:space="preserve"> STS, et al. The Possible Role of Helicobacter pylori in Gastric Cancer and Its Management. Front Oncol [Internet]. 2019 Feb 22 [cited 2025 July 2];9. Available from: https://www.frontiersin.org/journals/oncology/articles/10.3389/fonc.2019.00075/full</w:t>
      </w:r>
    </w:p>
    <w:p w14:paraId="787B3DCF" w14:textId="77777777" w:rsidR="000F551F" w:rsidRPr="000F551F" w:rsidRDefault="000F551F" w:rsidP="000F551F">
      <w:pPr>
        <w:pStyle w:val="Bibliography"/>
        <w:rPr>
          <w:rFonts w:eastAsiaTheme="minorHAnsi"/>
        </w:rPr>
      </w:pPr>
      <w:r w:rsidRPr="000F551F">
        <w:rPr>
          <w:rFonts w:eastAsiaTheme="minorHAnsi"/>
        </w:rPr>
        <w:t>111.</w:t>
      </w:r>
      <w:r w:rsidRPr="000F551F">
        <w:rPr>
          <w:rFonts w:eastAsiaTheme="minorHAnsi"/>
        </w:rPr>
        <w:tab/>
      </w:r>
      <w:proofErr w:type="spellStart"/>
      <w:r w:rsidRPr="000F551F">
        <w:rPr>
          <w:rFonts w:eastAsiaTheme="minorHAnsi"/>
        </w:rPr>
        <w:t>Rajilić</w:t>
      </w:r>
      <w:proofErr w:type="spellEnd"/>
      <w:r w:rsidRPr="000F551F">
        <w:rPr>
          <w:rFonts w:eastAsiaTheme="minorHAnsi"/>
        </w:rPr>
        <w:t xml:space="preserve">-Stojanović M, de Vos WM. The first 1000 cultured species of the human gastrointestinal microbiota. FEMS Microbiology Reviews. 2014 Sept 1;38(5):996–1047. </w:t>
      </w:r>
    </w:p>
    <w:p w14:paraId="2AFF2F01" w14:textId="77777777" w:rsidR="000F551F" w:rsidRPr="000F551F" w:rsidRDefault="000F551F" w:rsidP="000F551F">
      <w:pPr>
        <w:pStyle w:val="Bibliography"/>
        <w:rPr>
          <w:rFonts w:eastAsiaTheme="minorHAnsi"/>
        </w:rPr>
      </w:pPr>
      <w:r w:rsidRPr="000F551F">
        <w:rPr>
          <w:rFonts w:eastAsiaTheme="minorHAnsi"/>
        </w:rPr>
        <w:t>112.</w:t>
      </w:r>
      <w:r w:rsidRPr="000F551F">
        <w:rPr>
          <w:rFonts w:eastAsiaTheme="minorHAnsi"/>
        </w:rPr>
        <w:tab/>
        <w:t xml:space="preserve">Ahn S, Jung J, Jang IA, Madsen EL, Park W. Role of Glyoxylate Shunt in Oxidative Stress Response. Journal of Biological Chemistry. 2016 May 27;291(22):11928–38. </w:t>
      </w:r>
    </w:p>
    <w:p w14:paraId="1ABAF622" w14:textId="77777777" w:rsidR="000F551F" w:rsidRPr="000F551F" w:rsidRDefault="000F551F" w:rsidP="000F551F">
      <w:pPr>
        <w:pStyle w:val="Bibliography"/>
        <w:rPr>
          <w:rFonts w:eastAsiaTheme="minorHAnsi"/>
        </w:rPr>
      </w:pPr>
      <w:r w:rsidRPr="000F551F">
        <w:rPr>
          <w:rFonts w:eastAsiaTheme="minorHAnsi"/>
        </w:rPr>
        <w:t>113.</w:t>
      </w:r>
      <w:r w:rsidRPr="000F551F">
        <w:rPr>
          <w:rFonts w:eastAsiaTheme="minorHAnsi"/>
        </w:rPr>
        <w:tab/>
        <w:t xml:space="preserve">Badger MR, Bek EJ. Multiple Rubisco forms in proteobacteria: their functional significance in relation to CO2 acquisition by the CBB cycle. Journal of Experimental Botany. 2008 May 1;59(7):1525–41. </w:t>
      </w:r>
    </w:p>
    <w:p w14:paraId="118135BE" w14:textId="77777777" w:rsidR="000F551F" w:rsidRPr="000F551F" w:rsidRDefault="000F551F" w:rsidP="000F551F">
      <w:pPr>
        <w:pStyle w:val="Bibliography"/>
        <w:rPr>
          <w:rFonts w:eastAsiaTheme="minorHAnsi"/>
        </w:rPr>
      </w:pPr>
      <w:r w:rsidRPr="000F551F">
        <w:rPr>
          <w:rFonts w:eastAsiaTheme="minorHAnsi"/>
        </w:rPr>
        <w:t>114.</w:t>
      </w:r>
      <w:r w:rsidRPr="000F551F">
        <w:rPr>
          <w:rFonts w:eastAsiaTheme="minorHAnsi"/>
        </w:rPr>
        <w:tab/>
        <w:t xml:space="preserve">Bekker M, Kramer G, Hartog AF, Wagner MJ, De Koster CG, </w:t>
      </w:r>
      <w:proofErr w:type="spellStart"/>
      <w:r w:rsidRPr="000F551F">
        <w:rPr>
          <w:rFonts w:eastAsiaTheme="minorHAnsi"/>
        </w:rPr>
        <w:t>Hellingwerf</w:t>
      </w:r>
      <w:proofErr w:type="spellEnd"/>
      <w:r w:rsidRPr="000F551F">
        <w:rPr>
          <w:rFonts w:eastAsiaTheme="minorHAnsi"/>
        </w:rPr>
        <w:t xml:space="preserve"> KJ, et al. Changes in the redox state and composition of the quinone pool of Escherichia coli during aerobic batch-culture growth. Microbiology. 2007 June 1;153(6):1974–80. </w:t>
      </w:r>
    </w:p>
    <w:p w14:paraId="24F78720" w14:textId="77777777" w:rsidR="000F551F" w:rsidRPr="000F551F" w:rsidRDefault="000F551F" w:rsidP="000F551F">
      <w:pPr>
        <w:pStyle w:val="Bibliography"/>
        <w:rPr>
          <w:rFonts w:eastAsiaTheme="minorHAnsi"/>
        </w:rPr>
      </w:pPr>
      <w:r w:rsidRPr="000F551F">
        <w:rPr>
          <w:rFonts w:eastAsiaTheme="minorHAnsi"/>
        </w:rPr>
        <w:t>115.</w:t>
      </w:r>
      <w:r w:rsidRPr="000F551F">
        <w:rPr>
          <w:rFonts w:eastAsiaTheme="minorHAnsi"/>
        </w:rPr>
        <w:tab/>
        <w:t xml:space="preserve">Kuhn HM, Meier-Dieter U, Mayer H. ECA, the enterobacterial common antigen*. FEMS Microbiology Reviews. 1988 Sept 1;4(3):195–222. </w:t>
      </w:r>
    </w:p>
    <w:p w14:paraId="4707ACF1" w14:textId="77777777" w:rsidR="000F551F" w:rsidRPr="000F551F" w:rsidRDefault="000F551F" w:rsidP="000F551F">
      <w:pPr>
        <w:pStyle w:val="Bibliography"/>
        <w:rPr>
          <w:rFonts w:eastAsiaTheme="minorHAnsi"/>
        </w:rPr>
      </w:pPr>
      <w:r w:rsidRPr="000F551F">
        <w:rPr>
          <w:rFonts w:eastAsiaTheme="minorHAnsi"/>
        </w:rPr>
        <w:t>116.</w:t>
      </w:r>
      <w:r w:rsidRPr="000F551F">
        <w:rPr>
          <w:rFonts w:eastAsiaTheme="minorHAnsi"/>
        </w:rPr>
        <w:tab/>
        <w:t xml:space="preserve">Raetz CRH, Whitfield C. Lipopolysaccharide endotoxins. Annual Review of Biochemistry. 2002 July 1;71(1):635. </w:t>
      </w:r>
    </w:p>
    <w:p w14:paraId="0C827CFC" w14:textId="77777777" w:rsidR="000F551F" w:rsidRPr="000F551F" w:rsidRDefault="000F551F" w:rsidP="000F551F">
      <w:pPr>
        <w:pStyle w:val="Bibliography"/>
        <w:rPr>
          <w:rFonts w:eastAsiaTheme="minorHAnsi"/>
        </w:rPr>
      </w:pPr>
      <w:r w:rsidRPr="000F551F">
        <w:rPr>
          <w:rFonts w:eastAsiaTheme="minorHAnsi"/>
        </w:rPr>
        <w:t>117.</w:t>
      </w:r>
      <w:r w:rsidRPr="000F551F">
        <w:rPr>
          <w:rFonts w:eastAsiaTheme="minorHAnsi"/>
        </w:rPr>
        <w:tab/>
        <w:t xml:space="preserve">Caballero-Flores G, Pickard JM, Núñez G. Microbiota-mediated colonization resistance: mechanisms and regulation. Nat Rev </w:t>
      </w:r>
      <w:proofErr w:type="spellStart"/>
      <w:r w:rsidRPr="000F551F">
        <w:rPr>
          <w:rFonts w:eastAsiaTheme="minorHAnsi"/>
        </w:rPr>
        <w:t>Microbiol</w:t>
      </w:r>
      <w:proofErr w:type="spellEnd"/>
      <w:r w:rsidRPr="000F551F">
        <w:rPr>
          <w:rFonts w:eastAsiaTheme="minorHAnsi"/>
        </w:rPr>
        <w:t xml:space="preserve">. 2023 June;21(6):347–60. </w:t>
      </w:r>
    </w:p>
    <w:p w14:paraId="05018473" w14:textId="77777777" w:rsidR="000F551F" w:rsidRPr="000F551F" w:rsidRDefault="000F551F" w:rsidP="000F551F">
      <w:pPr>
        <w:pStyle w:val="Bibliography"/>
        <w:rPr>
          <w:rFonts w:eastAsiaTheme="minorHAnsi"/>
        </w:rPr>
      </w:pPr>
      <w:r w:rsidRPr="000F551F">
        <w:rPr>
          <w:rFonts w:eastAsiaTheme="minorHAnsi"/>
        </w:rPr>
        <w:t>118.</w:t>
      </w:r>
      <w:r w:rsidRPr="000F551F">
        <w:rPr>
          <w:rFonts w:eastAsiaTheme="minorHAnsi"/>
        </w:rPr>
        <w:tab/>
      </w:r>
      <w:proofErr w:type="spellStart"/>
      <w:r w:rsidRPr="000F551F">
        <w:rPr>
          <w:rFonts w:eastAsiaTheme="minorHAnsi"/>
        </w:rPr>
        <w:t>Spragge</w:t>
      </w:r>
      <w:proofErr w:type="spellEnd"/>
      <w:r w:rsidRPr="000F551F">
        <w:rPr>
          <w:rFonts w:eastAsiaTheme="minorHAnsi"/>
        </w:rPr>
        <w:t xml:space="preserve"> F, </w:t>
      </w:r>
      <w:proofErr w:type="spellStart"/>
      <w:r w:rsidRPr="000F551F">
        <w:rPr>
          <w:rFonts w:eastAsiaTheme="minorHAnsi"/>
        </w:rPr>
        <w:t>Bakkeren</w:t>
      </w:r>
      <w:proofErr w:type="spellEnd"/>
      <w:r w:rsidRPr="000F551F">
        <w:rPr>
          <w:rFonts w:eastAsiaTheme="minorHAnsi"/>
        </w:rPr>
        <w:t xml:space="preserve"> E, Jahn MT, B. N. Araujo E, Pearson CF, Wang X, et al. Microbiome diversity protects against pathogens by nutrient blocking. Science. 2023 Dec 15;382(6676):eadj3502. </w:t>
      </w:r>
    </w:p>
    <w:p w14:paraId="2642EC65" w14:textId="77777777" w:rsidR="000F551F" w:rsidRPr="000F551F" w:rsidRDefault="000F551F" w:rsidP="000F551F">
      <w:pPr>
        <w:pStyle w:val="Bibliography"/>
        <w:rPr>
          <w:rFonts w:eastAsiaTheme="minorHAnsi"/>
        </w:rPr>
      </w:pPr>
      <w:r w:rsidRPr="000F551F">
        <w:rPr>
          <w:rFonts w:eastAsiaTheme="minorHAnsi"/>
        </w:rPr>
        <w:t>119.</w:t>
      </w:r>
      <w:r w:rsidRPr="000F551F">
        <w:rPr>
          <w:rFonts w:eastAsiaTheme="minorHAnsi"/>
        </w:rPr>
        <w:tab/>
        <w:t xml:space="preserve">Buffie CG, Pamer EG. Microbiota-mediated colonization resistance against intestinal pathogens. Nat Rev Immunol. 2013 Nov;13(11):790–801. </w:t>
      </w:r>
    </w:p>
    <w:p w14:paraId="7073B681" w14:textId="77777777" w:rsidR="000F551F" w:rsidRPr="000F551F" w:rsidRDefault="000F551F" w:rsidP="000F551F">
      <w:pPr>
        <w:pStyle w:val="Bibliography"/>
        <w:rPr>
          <w:rFonts w:eastAsiaTheme="minorHAnsi"/>
        </w:rPr>
      </w:pPr>
      <w:r w:rsidRPr="000F551F">
        <w:rPr>
          <w:rFonts w:eastAsiaTheme="minorHAnsi"/>
        </w:rPr>
        <w:t>120.</w:t>
      </w:r>
      <w:r w:rsidRPr="000F551F">
        <w:rPr>
          <w:rFonts w:eastAsiaTheme="minorHAnsi"/>
        </w:rPr>
        <w:tab/>
        <w:t xml:space="preserve">Louca S, Polz MF, Mazel F, Albright MBN, Huber JA, O’Connor MI, et al. Function and functional redundancy in microbial systems. Nat </w:t>
      </w:r>
      <w:proofErr w:type="spellStart"/>
      <w:r w:rsidRPr="000F551F">
        <w:rPr>
          <w:rFonts w:eastAsiaTheme="minorHAnsi"/>
        </w:rPr>
        <w:t>Ecol</w:t>
      </w:r>
      <w:proofErr w:type="spellEnd"/>
      <w:r w:rsidRPr="000F551F">
        <w:rPr>
          <w:rFonts w:eastAsiaTheme="minorHAnsi"/>
        </w:rPr>
        <w:t xml:space="preserve"> Evol. 2018 June;2(6):936–43. </w:t>
      </w:r>
    </w:p>
    <w:p w14:paraId="222D6E92" w14:textId="77777777" w:rsidR="000F551F" w:rsidRPr="000F551F" w:rsidRDefault="000F551F" w:rsidP="000F551F">
      <w:pPr>
        <w:pStyle w:val="Bibliography"/>
        <w:rPr>
          <w:rFonts w:eastAsiaTheme="minorHAnsi"/>
        </w:rPr>
      </w:pPr>
      <w:r w:rsidRPr="000F551F">
        <w:rPr>
          <w:rFonts w:eastAsiaTheme="minorHAnsi"/>
        </w:rPr>
        <w:t>121.</w:t>
      </w:r>
      <w:r w:rsidRPr="000F551F">
        <w:rPr>
          <w:rFonts w:eastAsiaTheme="minorHAnsi"/>
        </w:rPr>
        <w:tab/>
      </w:r>
      <w:proofErr w:type="spellStart"/>
      <w:r w:rsidRPr="000F551F">
        <w:rPr>
          <w:rFonts w:eastAsiaTheme="minorHAnsi"/>
        </w:rPr>
        <w:t>Kaakoush</w:t>
      </w:r>
      <w:proofErr w:type="spellEnd"/>
      <w:r w:rsidRPr="000F551F">
        <w:rPr>
          <w:rFonts w:eastAsiaTheme="minorHAnsi"/>
        </w:rPr>
        <w:t xml:space="preserve"> NO, Castaño-Rodríguez N, Mitchell HM, Man SM. Global Epidemiology of Campylobacter Infection. Clinical Microbiology Reviews. 2015 June 10;28(3):687–720. </w:t>
      </w:r>
    </w:p>
    <w:p w14:paraId="43F7ACAF" w14:textId="77777777" w:rsidR="000F551F" w:rsidRPr="000F551F" w:rsidRDefault="000F551F" w:rsidP="000F551F">
      <w:pPr>
        <w:pStyle w:val="Bibliography"/>
        <w:rPr>
          <w:rFonts w:eastAsiaTheme="minorHAnsi"/>
        </w:rPr>
      </w:pPr>
      <w:r w:rsidRPr="000F551F">
        <w:rPr>
          <w:rFonts w:eastAsiaTheme="minorHAnsi"/>
        </w:rPr>
        <w:t>122.</w:t>
      </w:r>
      <w:r w:rsidRPr="000F551F">
        <w:rPr>
          <w:rFonts w:eastAsiaTheme="minorHAnsi"/>
        </w:rPr>
        <w:tab/>
        <w:t xml:space="preserve">Sáenz J. Hopanoids as functional analogues of cholesterol in bacterial membranes. PNAS. 2015;112(38):11971–6. </w:t>
      </w:r>
    </w:p>
    <w:p w14:paraId="0FA880A8" w14:textId="77777777" w:rsidR="000F551F" w:rsidRPr="000F551F" w:rsidRDefault="000F551F" w:rsidP="000F551F">
      <w:pPr>
        <w:pStyle w:val="Bibliography"/>
        <w:rPr>
          <w:rFonts w:eastAsiaTheme="minorHAnsi"/>
        </w:rPr>
      </w:pPr>
      <w:r w:rsidRPr="000F551F">
        <w:rPr>
          <w:rFonts w:eastAsiaTheme="minorHAnsi"/>
        </w:rPr>
        <w:t>123.</w:t>
      </w:r>
      <w:r w:rsidRPr="000F551F">
        <w:rPr>
          <w:rFonts w:eastAsiaTheme="minorHAnsi"/>
        </w:rPr>
        <w:tab/>
        <w:t xml:space="preserve">Lin H, </w:t>
      </w:r>
      <w:proofErr w:type="spellStart"/>
      <w:r w:rsidRPr="000F551F">
        <w:rPr>
          <w:rFonts w:eastAsiaTheme="minorHAnsi"/>
        </w:rPr>
        <w:t>Decuypere</w:t>
      </w:r>
      <w:proofErr w:type="spellEnd"/>
      <w:r w:rsidRPr="000F551F">
        <w:rPr>
          <w:rFonts w:eastAsiaTheme="minorHAnsi"/>
        </w:rPr>
        <w:t xml:space="preserve"> E, </w:t>
      </w:r>
      <w:proofErr w:type="spellStart"/>
      <w:r w:rsidRPr="000F551F">
        <w:rPr>
          <w:rFonts w:eastAsiaTheme="minorHAnsi"/>
        </w:rPr>
        <w:t>Buyse</w:t>
      </w:r>
      <w:proofErr w:type="spellEnd"/>
      <w:r w:rsidRPr="000F551F">
        <w:rPr>
          <w:rFonts w:eastAsiaTheme="minorHAnsi"/>
        </w:rPr>
        <w:t xml:space="preserve"> J. Acute heat stress induces oxidative stress in broiler chickens. Comparative Biochemistry and Physiology Part A: Molecular &amp; Integrative Physiology. 2006 May 1;144(1):11–7. </w:t>
      </w:r>
    </w:p>
    <w:p w14:paraId="4E5C60A8" w14:textId="77777777" w:rsidR="000F551F" w:rsidRPr="000F551F" w:rsidRDefault="000F551F" w:rsidP="000F551F">
      <w:pPr>
        <w:pStyle w:val="Bibliography"/>
        <w:rPr>
          <w:rFonts w:eastAsiaTheme="minorHAnsi"/>
        </w:rPr>
      </w:pPr>
      <w:r w:rsidRPr="000F551F">
        <w:rPr>
          <w:rFonts w:eastAsiaTheme="minorHAnsi"/>
        </w:rPr>
        <w:lastRenderedPageBreak/>
        <w:t>124.</w:t>
      </w:r>
      <w:r w:rsidRPr="000F551F">
        <w:rPr>
          <w:rFonts w:eastAsiaTheme="minorHAnsi"/>
        </w:rPr>
        <w:tab/>
        <w:t xml:space="preserve">Ng KM, Ferreyra JA, Higginbottom SK, Lynch JB, Kashyap PC, Gopinath S, et al. Microbiota-liberated host sugars facilitate post-antibiotic expansion of enteric pathogens. Nature. 2013 Oct;502(7469):96–9. </w:t>
      </w:r>
    </w:p>
    <w:p w14:paraId="48F4ECA4" w14:textId="77777777" w:rsidR="000F551F" w:rsidRPr="000F551F" w:rsidRDefault="000F551F" w:rsidP="000F551F">
      <w:pPr>
        <w:pStyle w:val="Bibliography"/>
        <w:rPr>
          <w:rFonts w:eastAsiaTheme="minorHAnsi"/>
        </w:rPr>
      </w:pPr>
      <w:r w:rsidRPr="000F551F">
        <w:rPr>
          <w:rFonts w:eastAsiaTheme="minorHAnsi"/>
        </w:rPr>
        <w:t>125.</w:t>
      </w:r>
      <w:r w:rsidRPr="000F551F">
        <w:rPr>
          <w:rFonts w:eastAsiaTheme="minorHAnsi"/>
        </w:rPr>
        <w:tab/>
        <w:t xml:space="preserve">Zeng MY, </w:t>
      </w:r>
      <w:proofErr w:type="spellStart"/>
      <w:r w:rsidRPr="000F551F">
        <w:rPr>
          <w:rFonts w:eastAsiaTheme="minorHAnsi"/>
        </w:rPr>
        <w:t>Inohara</w:t>
      </w:r>
      <w:proofErr w:type="spellEnd"/>
      <w:r w:rsidRPr="000F551F">
        <w:rPr>
          <w:rFonts w:eastAsiaTheme="minorHAnsi"/>
        </w:rPr>
        <w:t xml:space="preserve"> N, Nuñez G. Mechanisms of inflammation-driven bacterial dysbiosis in the gut. Mucosal Immunology. 2017 Jan 1;10(1):18–26. </w:t>
      </w:r>
    </w:p>
    <w:p w14:paraId="772720B9" w14:textId="77777777" w:rsidR="000F551F" w:rsidRPr="000F551F" w:rsidRDefault="000F551F" w:rsidP="000F551F">
      <w:pPr>
        <w:pStyle w:val="Bibliography"/>
        <w:rPr>
          <w:rFonts w:eastAsiaTheme="minorHAnsi"/>
        </w:rPr>
      </w:pPr>
      <w:r w:rsidRPr="000F551F">
        <w:rPr>
          <w:rFonts w:eastAsiaTheme="minorHAnsi"/>
        </w:rPr>
        <w:t>126.</w:t>
      </w:r>
      <w:r w:rsidRPr="000F551F">
        <w:rPr>
          <w:rFonts w:eastAsiaTheme="minorHAnsi"/>
        </w:rPr>
        <w:tab/>
        <w:t xml:space="preserve">Donohoe DR, </w:t>
      </w:r>
      <w:proofErr w:type="spellStart"/>
      <w:r w:rsidRPr="000F551F">
        <w:rPr>
          <w:rFonts w:eastAsiaTheme="minorHAnsi"/>
        </w:rPr>
        <w:t>Garge</w:t>
      </w:r>
      <w:proofErr w:type="spellEnd"/>
      <w:r w:rsidRPr="000F551F">
        <w:rPr>
          <w:rFonts w:eastAsiaTheme="minorHAnsi"/>
        </w:rPr>
        <w:t xml:space="preserve"> N, Zhang X, Sun W, O’Connell TM, Bunger MK, et al. The Microbiome and Butyrate Regulate Energy Metabolism and Autophagy in the Mammalian Colon. Cell Metabolism. 2011 May 4;13(5):517–26. </w:t>
      </w:r>
    </w:p>
    <w:p w14:paraId="331F4E8C" w14:textId="77777777" w:rsidR="000F551F" w:rsidRPr="000F551F" w:rsidRDefault="000F551F" w:rsidP="000F551F">
      <w:pPr>
        <w:pStyle w:val="Bibliography"/>
        <w:rPr>
          <w:rFonts w:eastAsiaTheme="minorHAnsi"/>
        </w:rPr>
      </w:pPr>
      <w:r w:rsidRPr="000F551F">
        <w:rPr>
          <w:rFonts w:eastAsiaTheme="minorHAnsi"/>
        </w:rPr>
        <w:t>127.</w:t>
      </w:r>
      <w:r w:rsidRPr="000F551F">
        <w:rPr>
          <w:rFonts w:eastAsiaTheme="minorHAnsi"/>
        </w:rPr>
        <w:tab/>
        <w:t xml:space="preserve">Neuman C, </w:t>
      </w:r>
      <w:proofErr w:type="spellStart"/>
      <w:r w:rsidRPr="000F551F">
        <w:rPr>
          <w:rFonts w:eastAsiaTheme="minorHAnsi"/>
        </w:rPr>
        <w:t>Hatje</w:t>
      </w:r>
      <w:proofErr w:type="spellEnd"/>
      <w:r w:rsidRPr="000F551F">
        <w:rPr>
          <w:rFonts w:eastAsiaTheme="minorHAnsi"/>
        </w:rPr>
        <w:t xml:space="preserve"> E, </w:t>
      </w:r>
      <w:proofErr w:type="spellStart"/>
      <w:r w:rsidRPr="000F551F">
        <w:rPr>
          <w:rFonts w:eastAsiaTheme="minorHAnsi"/>
        </w:rPr>
        <w:t>Zarkasi</w:t>
      </w:r>
      <w:proofErr w:type="spellEnd"/>
      <w:r w:rsidRPr="000F551F">
        <w:rPr>
          <w:rFonts w:eastAsiaTheme="minorHAnsi"/>
        </w:rPr>
        <w:t xml:space="preserve"> KZ, Smullen R, Bowman JP, </w:t>
      </w:r>
      <w:proofErr w:type="spellStart"/>
      <w:r w:rsidRPr="000F551F">
        <w:rPr>
          <w:rFonts w:eastAsiaTheme="minorHAnsi"/>
        </w:rPr>
        <w:t>Katouli</w:t>
      </w:r>
      <w:proofErr w:type="spellEnd"/>
      <w:r w:rsidRPr="000F551F">
        <w:rPr>
          <w:rFonts w:eastAsiaTheme="minorHAnsi"/>
        </w:rPr>
        <w:t xml:space="preserve"> M. The effect of diet and environmental temperature on the </w:t>
      </w:r>
      <w:proofErr w:type="spellStart"/>
      <w:r w:rsidRPr="000F551F">
        <w:rPr>
          <w:rFonts w:eastAsiaTheme="minorHAnsi"/>
        </w:rPr>
        <w:t>faecal</w:t>
      </w:r>
      <w:proofErr w:type="spellEnd"/>
      <w:r w:rsidRPr="000F551F">
        <w:rPr>
          <w:rFonts w:eastAsiaTheme="minorHAnsi"/>
        </w:rPr>
        <w:t xml:space="preserve"> microbiota of farmed Tasmanian Atlantic Salmon (</w:t>
      </w:r>
      <w:proofErr w:type="spellStart"/>
      <w:r w:rsidRPr="000F551F">
        <w:rPr>
          <w:rFonts w:eastAsiaTheme="minorHAnsi"/>
        </w:rPr>
        <w:t>almo</w:t>
      </w:r>
      <w:proofErr w:type="spellEnd"/>
      <w:r w:rsidRPr="000F551F">
        <w:rPr>
          <w:rFonts w:eastAsiaTheme="minorHAnsi"/>
        </w:rPr>
        <w:t xml:space="preserve"> </w:t>
      </w:r>
      <w:proofErr w:type="spellStart"/>
      <w:r w:rsidRPr="000F551F">
        <w:rPr>
          <w:rFonts w:eastAsiaTheme="minorHAnsi"/>
        </w:rPr>
        <w:t>salar</w:t>
      </w:r>
      <w:proofErr w:type="spellEnd"/>
      <w:r w:rsidRPr="000F551F">
        <w:rPr>
          <w:rFonts w:eastAsiaTheme="minorHAnsi"/>
        </w:rPr>
        <w:t xml:space="preserve"> L.). Aquaculture Research. 2016;47(2):660–72. </w:t>
      </w:r>
    </w:p>
    <w:p w14:paraId="53151591" w14:textId="77777777" w:rsidR="000F551F" w:rsidRPr="000F551F" w:rsidRDefault="000F551F" w:rsidP="000F551F">
      <w:pPr>
        <w:pStyle w:val="Bibliography"/>
        <w:rPr>
          <w:rFonts w:eastAsiaTheme="minorHAnsi"/>
        </w:rPr>
      </w:pPr>
      <w:r w:rsidRPr="000F551F">
        <w:rPr>
          <w:rFonts w:eastAsiaTheme="minorHAnsi"/>
        </w:rPr>
        <w:t>128.</w:t>
      </w:r>
      <w:r w:rsidRPr="000F551F">
        <w:rPr>
          <w:rFonts w:eastAsiaTheme="minorHAnsi"/>
        </w:rPr>
        <w:tab/>
        <w:t xml:space="preserve">Soriano EL, Ramírez DT, Araujo DR, Gómez-Gil B, Castro LI, Sánchez CG. Effect of temperature and dietary lipid proportion on gut microbiota in yellowtail kingfish </w:t>
      </w:r>
      <w:r w:rsidRPr="000F551F">
        <w:rPr>
          <w:rFonts w:eastAsiaTheme="minorHAnsi"/>
          <w:i/>
          <w:iCs/>
        </w:rPr>
        <w:t xml:space="preserve">Seriola </w:t>
      </w:r>
      <w:proofErr w:type="spellStart"/>
      <w:r w:rsidRPr="000F551F">
        <w:rPr>
          <w:rFonts w:eastAsiaTheme="minorHAnsi"/>
          <w:i/>
          <w:iCs/>
        </w:rPr>
        <w:t>lalandi</w:t>
      </w:r>
      <w:proofErr w:type="spellEnd"/>
      <w:r w:rsidRPr="000F551F">
        <w:rPr>
          <w:rFonts w:eastAsiaTheme="minorHAnsi"/>
        </w:rPr>
        <w:t xml:space="preserve"> juveniles. Aquaculture. 2018 Dec 1;497:269–77. </w:t>
      </w:r>
    </w:p>
    <w:p w14:paraId="6AE94B2B" w14:textId="77777777" w:rsidR="000F551F" w:rsidRPr="000F551F" w:rsidRDefault="000F551F" w:rsidP="000F551F">
      <w:pPr>
        <w:pStyle w:val="Bibliography"/>
        <w:rPr>
          <w:rFonts w:eastAsiaTheme="minorHAnsi"/>
        </w:rPr>
      </w:pPr>
      <w:r w:rsidRPr="000F551F">
        <w:rPr>
          <w:rFonts w:eastAsiaTheme="minorHAnsi"/>
        </w:rPr>
        <w:t>129.</w:t>
      </w:r>
      <w:r w:rsidRPr="000F551F">
        <w:rPr>
          <w:rFonts w:eastAsiaTheme="minorHAnsi"/>
        </w:rPr>
        <w:tab/>
        <w:t xml:space="preserve">Kohl KD, Yahn J. Effects of environmental temperature on the gut microbial communities of tadpoles. Environmental Microbiology. 2016 May;18(5):1561–5. </w:t>
      </w:r>
    </w:p>
    <w:p w14:paraId="12F59541" w14:textId="77777777" w:rsidR="000F551F" w:rsidRPr="000F551F" w:rsidRDefault="000F551F" w:rsidP="000F551F">
      <w:pPr>
        <w:pStyle w:val="Bibliography"/>
        <w:rPr>
          <w:rFonts w:eastAsiaTheme="minorHAnsi"/>
        </w:rPr>
      </w:pPr>
      <w:r w:rsidRPr="000F551F">
        <w:rPr>
          <w:rFonts w:eastAsiaTheme="minorHAnsi"/>
        </w:rPr>
        <w:t>130.</w:t>
      </w:r>
      <w:r w:rsidRPr="000F551F">
        <w:rPr>
          <w:rFonts w:eastAsiaTheme="minorHAnsi"/>
        </w:rPr>
        <w:tab/>
        <w:t xml:space="preserve">Nathan C, Cunningham-Bussel A. Beyond oxidative stress: an immunologist’s guide to reactive oxygen species. Nat Rev Immunol. 2013 May;13(5):349–61. </w:t>
      </w:r>
    </w:p>
    <w:p w14:paraId="726B8FFD" w14:textId="77777777" w:rsidR="000F551F" w:rsidRPr="000F551F" w:rsidRDefault="000F551F" w:rsidP="000F551F">
      <w:pPr>
        <w:pStyle w:val="Bibliography"/>
        <w:rPr>
          <w:rFonts w:eastAsiaTheme="minorHAnsi"/>
        </w:rPr>
      </w:pPr>
      <w:r w:rsidRPr="000F551F">
        <w:rPr>
          <w:rFonts w:eastAsiaTheme="minorHAnsi"/>
        </w:rPr>
        <w:t>131.</w:t>
      </w:r>
      <w:r w:rsidRPr="000F551F">
        <w:rPr>
          <w:rFonts w:eastAsiaTheme="minorHAnsi"/>
        </w:rPr>
        <w:tab/>
        <w:t xml:space="preserve">Orkin JD, Webb SE, Melin AD. Small to modest impact of social group on the gut microbiome of wild Costa Rican capuchins in a seasonal forest. American Journal of Primatology. 2019;81(10–11):e22985. </w:t>
      </w:r>
    </w:p>
    <w:p w14:paraId="237FD1A7" w14:textId="77777777" w:rsidR="000F551F" w:rsidRPr="000F551F" w:rsidRDefault="000F551F" w:rsidP="000F551F">
      <w:pPr>
        <w:pStyle w:val="Bibliography"/>
        <w:rPr>
          <w:rFonts w:eastAsiaTheme="minorHAnsi"/>
        </w:rPr>
      </w:pPr>
      <w:r w:rsidRPr="000F551F">
        <w:rPr>
          <w:rFonts w:eastAsiaTheme="minorHAnsi"/>
        </w:rPr>
        <w:t>132.</w:t>
      </w:r>
      <w:r w:rsidRPr="000F551F">
        <w:rPr>
          <w:rFonts w:eastAsiaTheme="minorHAnsi"/>
        </w:rPr>
        <w:tab/>
        <w:t xml:space="preserve">Li L, Peng P, Ding N, Jia W, Huang C, Tang Y. Oxidative Stress, Inflammation, Gut Dysbiosis: What Can Polyphenols Do in Inflammatory Bowel Disease? Antioxidants. 2023 Apr;12(4):967. </w:t>
      </w:r>
    </w:p>
    <w:p w14:paraId="799AA6FE" w14:textId="77777777" w:rsidR="000F551F" w:rsidRPr="000F551F" w:rsidRDefault="000F551F" w:rsidP="000F551F">
      <w:pPr>
        <w:pStyle w:val="Bibliography"/>
        <w:rPr>
          <w:rFonts w:eastAsiaTheme="minorHAnsi"/>
        </w:rPr>
      </w:pPr>
      <w:r w:rsidRPr="000F551F">
        <w:rPr>
          <w:rFonts w:eastAsiaTheme="minorHAnsi"/>
        </w:rPr>
        <w:t>133.</w:t>
      </w:r>
      <w:r w:rsidRPr="000F551F">
        <w:rPr>
          <w:rFonts w:eastAsiaTheme="minorHAnsi"/>
        </w:rPr>
        <w:tab/>
        <w:t xml:space="preserve">Mostafavi </w:t>
      </w:r>
      <w:proofErr w:type="spellStart"/>
      <w:r w:rsidRPr="000F551F">
        <w:rPr>
          <w:rFonts w:eastAsiaTheme="minorHAnsi"/>
        </w:rPr>
        <w:t>Abdolmaleky</w:t>
      </w:r>
      <w:proofErr w:type="spellEnd"/>
      <w:r w:rsidRPr="000F551F">
        <w:rPr>
          <w:rFonts w:eastAsiaTheme="minorHAnsi"/>
        </w:rPr>
        <w:t xml:space="preserve"> H, Zhou JR. Gut Microbiota Dysbiosis, Oxidative Stress, Inflammation, and Epigenetic Alterations in Metabolic Diseases. Antioxidants. 2024 Aug;13(8):985. </w:t>
      </w:r>
    </w:p>
    <w:p w14:paraId="3D05485F" w14:textId="77777777" w:rsidR="000F551F" w:rsidRPr="000F551F" w:rsidRDefault="000F551F" w:rsidP="000F551F">
      <w:pPr>
        <w:pStyle w:val="Bibliography"/>
        <w:rPr>
          <w:rFonts w:eastAsiaTheme="minorHAnsi"/>
        </w:rPr>
      </w:pPr>
      <w:r w:rsidRPr="000F551F">
        <w:rPr>
          <w:rFonts w:eastAsiaTheme="minorHAnsi"/>
        </w:rPr>
        <w:t>134.</w:t>
      </w:r>
      <w:r w:rsidRPr="000F551F">
        <w:rPr>
          <w:rFonts w:eastAsiaTheme="minorHAnsi"/>
        </w:rPr>
        <w:tab/>
        <w:t xml:space="preserve">Dodd D, Spitzer MH, Van </w:t>
      </w:r>
      <w:proofErr w:type="spellStart"/>
      <w:r w:rsidRPr="000F551F">
        <w:rPr>
          <w:rFonts w:eastAsiaTheme="minorHAnsi"/>
        </w:rPr>
        <w:t>Treuren</w:t>
      </w:r>
      <w:proofErr w:type="spellEnd"/>
      <w:r w:rsidRPr="000F551F">
        <w:rPr>
          <w:rFonts w:eastAsiaTheme="minorHAnsi"/>
        </w:rPr>
        <w:t xml:space="preserve"> W, Merrill BD, </w:t>
      </w:r>
      <w:proofErr w:type="spellStart"/>
      <w:r w:rsidRPr="000F551F">
        <w:rPr>
          <w:rFonts w:eastAsiaTheme="minorHAnsi"/>
        </w:rPr>
        <w:t>Hryckowian</w:t>
      </w:r>
      <w:proofErr w:type="spellEnd"/>
      <w:r w:rsidRPr="000F551F">
        <w:rPr>
          <w:rFonts w:eastAsiaTheme="minorHAnsi"/>
        </w:rPr>
        <w:t xml:space="preserve"> AJ, Higginbottom SK, et al. A gut bacterial pathway metabolizes aromatic amino acids into nine circulating metabolites. Nature. 2017 Nov;551(7682):648–52. </w:t>
      </w:r>
    </w:p>
    <w:p w14:paraId="0EB64626" w14:textId="77777777" w:rsidR="000F551F" w:rsidRPr="000F551F" w:rsidRDefault="000F551F" w:rsidP="000F551F">
      <w:pPr>
        <w:pStyle w:val="Bibliography"/>
        <w:rPr>
          <w:rFonts w:eastAsiaTheme="minorHAnsi"/>
        </w:rPr>
      </w:pPr>
      <w:r w:rsidRPr="000F551F">
        <w:rPr>
          <w:rFonts w:eastAsiaTheme="minorHAnsi"/>
        </w:rPr>
        <w:t>135.</w:t>
      </w:r>
      <w:r w:rsidRPr="000F551F">
        <w:rPr>
          <w:rFonts w:eastAsiaTheme="minorHAnsi"/>
        </w:rPr>
        <w:tab/>
      </w:r>
      <w:proofErr w:type="spellStart"/>
      <w:r w:rsidRPr="000F551F">
        <w:rPr>
          <w:rFonts w:eastAsiaTheme="minorHAnsi"/>
        </w:rPr>
        <w:t>Zelante</w:t>
      </w:r>
      <w:proofErr w:type="spellEnd"/>
      <w:r w:rsidRPr="000F551F">
        <w:rPr>
          <w:rFonts w:eastAsiaTheme="minorHAnsi"/>
        </w:rPr>
        <w:t xml:space="preserve"> T, Iannitti RG, Cunha C, De Luca A, Giovannini G, </w:t>
      </w:r>
      <w:proofErr w:type="spellStart"/>
      <w:r w:rsidRPr="000F551F">
        <w:rPr>
          <w:rFonts w:eastAsiaTheme="minorHAnsi"/>
        </w:rPr>
        <w:t>Pieraccini</w:t>
      </w:r>
      <w:proofErr w:type="spellEnd"/>
      <w:r w:rsidRPr="000F551F">
        <w:rPr>
          <w:rFonts w:eastAsiaTheme="minorHAnsi"/>
        </w:rPr>
        <w:t xml:space="preserve"> G, et al. Tryptophan Catabolites from Microbiota Engage Aryl Hydrocarbon Receptor and Balance Mucosal Reactivity via Interleukin-22. Immunity. 2013 Aug 22;39(2):372–85. </w:t>
      </w:r>
    </w:p>
    <w:p w14:paraId="01ADC6EC" w14:textId="77777777" w:rsidR="000F551F" w:rsidRPr="000F551F" w:rsidRDefault="000F551F" w:rsidP="000F551F">
      <w:pPr>
        <w:pStyle w:val="Bibliography"/>
        <w:rPr>
          <w:rFonts w:eastAsiaTheme="minorHAnsi"/>
        </w:rPr>
      </w:pPr>
      <w:r w:rsidRPr="000F551F">
        <w:rPr>
          <w:rFonts w:eastAsiaTheme="minorHAnsi"/>
        </w:rPr>
        <w:t>136.</w:t>
      </w:r>
      <w:r w:rsidRPr="000F551F">
        <w:rPr>
          <w:rFonts w:eastAsiaTheme="minorHAnsi"/>
        </w:rPr>
        <w:tab/>
        <w:t>Chu SH, Lim JW, Kim KH, Kim H. NF-</w:t>
      </w:r>
      <w:proofErr w:type="spellStart"/>
      <w:r w:rsidRPr="000F551F">
        <w:rPr>
          <w:rFonts w:eastAsiaTheme="minorHAnsi"/>
        </w:rPr>
        <w:t>κB</w:t>
      </w:r>
      <w:proofErr w:type="spellEnd"/>
      <w:r w:rsidRPr="000F551F">
        <w:rPr>
          <w:rFonts w:eastAsiaTheme="minorHAnsi"/>
        </w:rPr>
        <w:t xml:space="preserve"> and Bcl-2 in Helicobacter pylori-Induced Apoptosis in Gastric Epithelial Cells. Annals of the New York Academy of Sciences. 2003;1010(1):568–72. </w:t>
      </w:r>
    </w:p>
    <w:p w14:paraId="77094E28" w14:textId="02B4F82C" w:rsidR="00A908C3" w:rsidRDefault="00A908C3" w:rsidP="000F551F">
      <w:pPr>
        <w:pStyle w:val="Bibliography"/>
      </w:pPr>
      <w:r>
        <w:lastRenderedPageBreak/>
        <w:fldChar w:fldCharType="end"/>
      </w:r>
    </w:p>
    <w:sectPr w:rsidR="00A908C3" w:rsidSect="00460B45">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C3"/>
    <w:rsid w:val="000365B2"/>
    <w:rsid w:val="00074A66"/>
    <w:rsid w:val="000F551F"/>
    <w:rsid w:val="00337EBD"/>
    <w:rsid w:val="003563E7"/>
    <w:rsid w:val="00460B45"/>
    <w:rsid w:val="005551F2"/>
    <w:rsid w:val="00752B2B"/>
    <w:rsid w:val="008631EB"/>
    <w:rsid w:val="00A908C3"/>
    <w:rsid w:val="00B82E92"/>
    <w:rsid w:val="00E356F2"/>
    <w:rsid w:val="00E45948"/>
    <w:rsid w:val="00EB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DAEB9"/>
  <w15:chartTrackingRefBased/>
  <w15:docId w15:val="{89A21B70-20EB-F944-B913-854EBB6D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8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0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8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8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8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8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8C3"/>
    <w:rPr>
      <w:rFonts w:eastAsiaTheme="majorEastAsia" w:cstheme="majorBidi"/>
      <w:color w:val="272727" w:themeColor="text1" w:themeTint="D8"/>
    </w:rPr>
  </w:style>
  <w:style w:type="paragraph" w:styleId="Title">
    <w:name w:val="Title"/>
    <w:basedOn w:val="Normal"/>
    <w:next w:val="Normal"/>
    <w:link w:val="TitleChar"/>
    <w:uiPriority w:val="10"/>
    <w:qFormat/>
    <w:rsid w:val="00A908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8C3"/>
    <w:pPr>
      <w:spacing w:before="160"/>
      <w:jc w:val="center"/>
    </w:pPr>
    <w:rPr>
      <w:i/>
      <w:iCs/>
      <w:color w:val="404040" w:themeColor="text1" w:themeTint="BF"/>
    </w:rPr>
  </w:style>
  <w:style w:type="character" w:customStyle="1" w:styleId="QuoteChar">
    <w:name w:val="Quote Char"/>
    <w:basedOn w:val="DefaultParagraphFont"/>
    <w:link w:val="Quote"/>
    <w:uiPriority w:val="29"/>
    <w:rsid w:val="00A908C3"/>
    <w:rPr>
      <w:i/>
      <w:iCs/>
      <w:color w:val="404040" w:themeColor="text1" w:themeTint="BF"/>
    </w:rPr>
  </w:style>
  <w:style w:type="paragraph" w:styleId="ListParagraph">
    <w:name w:val="List Paragraph"/>
    <w:basedOn w:val="Normal"/>
    <w:uiPriority w:val="34"/>
    <w:qFormat/>
    <w:rsid w:val="00A908C3"/>
    <w:pPr>
      <w:ind w:left="720"/>
      <w:contextualSpacing/>
    </w:pPr>
  </w:style>
  <w:style w:type="character" w:styleId="IntenseEmphasis">
    <w:name w:val="Intense Emphasis"/>
    <w:basedOn w:val="DefaultParagraphFont"/>
    <w:uiPriority w:val="21"/>
    <w:qFormat/>
    <w:rsid w:val="00A908C3"/>
    <w:rPr>
      <w:i/>
      <w:iCs/>
      <w:color w:val="0F4761" w:themeColor="accent1" w:themeShade="BF"/>
    </w:rPr>
  </w:style>
  <w:style w:type="paragraph" w:styleId="IntenseQuote">
    <w:name w:val="Intense Quote"/>
    <w:basedOn w:val="Normal"/>
    <w:next w:val="Normal"/>
    <w:link w:val="IntenseQuoteChar"/>
    <w:uiPriority w:val="30"/>
    <w:qFormat/>
    <w:rsid w:val="00A9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8C3"/>
    <w:rPr>
      <w:i/>
      <w:iCs/>
      <w:color w:val="0F4761" w:themeColor="accent1" w:themeShade="BF"/>
    </w:rPr>
  </w:style>
  <w:style w:type="character" w:styleId="IntenseReference">
    <w:name w:val="Intense Reference"/>
    <w:basedOn w:val="DefaultParagraphFont"/>
    <w:uiPriority w:val="32"/>
    <w:qFormat/>
    <w:rsid w:val="00A908C3"/>
    <w:rPr>
      <w:b/>
      <w:bCs/>
      <w:smallCaps/>
      <w:color w:val="0F4761" w:themeColor="accent1" w:themeShade="BF"/>
      <w:spacing w:val="5"/>
    </w:rPr>
  </w:style>
  <w:style w:type="character" w:styleId="Emphasis">
    <w:name w:val="Emphasis"/>
    <w:basedOn w:val="DefaultParagraphFont"/>
    <w:uiPriority w:val="20"/>
    <w:qFormat/>
    <w:rsid w:val="00A908C3"/>
    <w:rPr>
      <w:i/>
      <w:iCs/>
    </w:rPr>
  </w:style>
  <w:style w:type="character" w:styleId="CommentReference">
    <w:name w:val="annotation reference"/>
    <w:basedOn w:val="DefaultParagraphFont"/>
    <w:uiPriority w:val="99"/>
    <w:semiHidden/>
    <w:unhideWhenUsed/>
    <w:rsid w:val="00A908C3"/>
    <w:rPr>
      <w:sz w:val="16"/>
      <w:szCs w:val="16"/>
    </w:rPr>
  </w:style>
  <w:style w:type="character" w:styleId="Strong">
    <w:name w:val="Strong"/>
    <w:basedOn w:val="DefaultParagraphFont"/>
    <w:uiPriority w:val="22"/>
    <w:qFormat/>
    <w:rsid w:val="00A908C3"/>
    <w:rPr>
      <w:b/>
      <w:bCs/>
    </w:rPr>
  </w:style>
  <w:style w:type="character" w:styleId="Hyperlink">
    <w:name w:val="Hyperlink"/>
    <w:basedOn w:val="DefaultParagraphFont"/>
    <w:uiPriority w:val="99"/>
    <w:unhideWhenUsed/>
    <w:rsid w:val="00A908C3"/>
    <w:rPr>
      <w:color w:val="467886" w:themeColor="hyperlink"/>
      <w:u w:val="single"/>
    </w:rPr>
  </w:style>
  <w:style w:type="paragraph" w:styleId="CommentText">
    <w:name w:val="annotation text"/>
    <w:basedOn w:val="Normal"/>
    <w:link w:val="CommentTextChar"/>
    <w:uiPriority w:val="99"/>
    <w:semiHidden/>
    <w:unhideWhenUsed/>
    <w:rsid w:val="00A908C3"/>
    <w:rPr>
      <w:sz w:val="20"/>
      <w:szCs w:val="20"/>
    </w:rPr>
  </w:style>
  <w:style w:type="character" w:customStyle="1" w:styleId="CommentTextChar">
    <w:name w:val="Comment Text Char"/>
    <w:basedOn w:val="DefaultParagraphFont"/>
    <w:link w:val="CommentText"/>
    <w:uiPriority w:val="99"/>
    <w:semiHidden/>
    <w:rsid w:val="00A908C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908C3"/>
    <w:rPr>
      <w:b/>
      <w:bCs/>
    </w:rPr>
  </w:style>
  <w:style w:type="character" w:customStyle="1" w:styleId="CommentSubjectChar">
    <w:name w:val="Comment Subject Char"/>
    <w:basedOn w:val="CommentTextChar"/>
    <w:link w:val="CommentSubject"/>
    <w:uiPriority w:val="99"/>
    <w:semiHidden/>
    <w:rsid w:val="00A908C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A908C3"/>
    <w:pPr>
      <w:tabs>
        <w:tab w:val="left" w:pos="500"/>
        <w:tab w:val="left" w:pos="620"/>
      </w:tabs>
      <w:spacing w:after="240"/>
      <w:ind w:left="504" w:hanging="504"/>
    </w:pPr>
  </w:style>
  <w:style w:type="character" w:styleId="UnresolvedMention">
    <w:name w:val="Unresolved Mention"/>
    <w:basedOn w:val="DefaultParagraphFont"/>
    <w:uiPriority w:val="99"/>
    <w:semiHidden/>
    <w:unhideWhenUsed/>
    <w:rsid w:val="00A908C3"/>
    <w:rPr>
      <w:color w:val="605E5C"/>
      <w:shd w:val="clear" w:color="auto" w:fill="E1DFDD"/>
    </w:rPr>
  </w:style>
  <w:style w:type="character" w:styleId="LineNumber">
    <w:name w:val="line number"/>
    <w:basedOn w:val="DefaultParagraphFont"/>
    <w:uiPriority w:val="99"/>
    <w:semiHidden/>
    <w:unhideWhenUsed/>
    <w:rsid w:val="00A90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www.earthmicrobiome.org"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32</Pages>
  <Words>84751</Words>
  <Characters>483084</Characters>
  <Application>Microsoft Office Word</Application>
  <DocSecurity>0</DocSecurity>
  <Lines>4025</Lines>
  <Paragraphs>1133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2025-12-11T21:19:00Z</dcterms:created>
  <dcterms:modified xsi:type="dcterms:W3CDTF">2025-12-11T23:49:00Z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id="PRzEtPuP"/&gt;&lt;style id="http://www.zotero.org/styles/vancouver" locale="en-US" hasBibliography="1" bibliographyStyleHasBeenSet="1"/&gt;&lt;prefs&gt;&lt;pref name="fieldType" value="Field"/&gt;&lt;/prefs&gt;&lt;/data&gt;</vt:lpwstr>
  </property>
</Properties>
</file>