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E8B0" w14:textId="50969CD4" w:rsidR="008631EB" w:rsidRPr="004605C9" w:rsidRDefault="004F5BE5">
      <w:pPr>
        <w:rPr>
          <w:rFonts w:ascii="Times New Roman" w:hAnsi="Times New Roman" w:cs="Times New Roman"/>
          <w:b/>
          <w:bCs/>
        </w:rPr>
      </w:pPr>
      <w:r w:rsidRPr="004605C9">
        <w:rPr>
          <w:rFonts w:ascii="Times New Roman" w:hAnsi="Times New Roman" w:cs="Times New Roman"/>
          <w:b/>
          <w:bCs/>
        </w:rPr>
        <w:t>negative amplifying effect</w:t>
      </w:r>
      <w:r w:rsidRPr="004605C9">
        <w:rPr>
          <w:rFonts w:ascii="Times New Roman" w:hAnsi="Times New Roman" w:cs="Times New Roman"/>
          <w:b/>
          <w:bCs/>
        </w:rPr>
        <w:t>:</w:t>
      </w:r>
      <w:r w:rsidR="00BE726C">
        <w:rPr>
          <w:rFonts w:ascii="Times New Roman" w:hAnsi="Times New Roman" w:cs="Times New Roman"/>
          <w:b/>
          <w:bCs/>
        </w:rPr>
        <w:t xml:space="preserve"> negative relationship with temp is stronger at with high neopterin</w:t>
      </w:r>
    </w:p>
    <w:p w14:paraId="21FAD5FA" w14:textId="5C2CFE52" w:rsidR="00A47BEE" w:rsidRDefault="00A47BEE" w:rsidP="004F5BE5">
      <w:pPr>
        <w:pStyle w:val="ListParagraph"/>
        <w:numPr>
          <w:ilvl w:val="0"/>
          <w:numId w:val="2"/>
        </w:numPr>
        <w:rPr>
          <w:rFonts w:ascii="Times New Roman" w:hAnsi="Times New Roman" w:cs="Times New Roman"/>
        </w:rPr>
      </w:pPr>
      <w:r>
        <w:rPr>
          <w:rFonts w:ascii="Times New Roman" w:hAnsi="Times New Roman" w:cs="Times New Roman"/>
        </w:rPr>
        <w:t xml:space="preserve">Obligate anaerobes and </w:t>
      </w:r>
      <w:proofErr w:type="spellStart"/>
      <w:r>
        <w:rPr>
          <w:rFonts w:ascii="Times New Roman" w:hAnsi="Times New Roman" w:cs="Times New Roman"/>
        </w:rPr>
        <w:t>scfa</w:t>
      </w:r>
      <w:proofErr w:type="spellEnd"/>
      <w:r>
        <w:rPr>
          <w:rFonts w:ascii="Times New Roman" w:hAnsi="Times New Roman" w:cs="Times New Roman"/>
        </w:rPr>
        <w:t xml:space="preserve"> producers that are </w:t>
      </w:r>
      <w:r w:rsidR="006C6415">
        <w:rPr>
          <w:rFonts w:ascii="Times New Roman" w:hAnsi="Times New Roman" w:cs="Times New Roman"/>
        </w:rPr>
        <w:t>anti-inflammatories</w:t>
      </w:r>
      <w:r w:rsidR="004C467B">
        <w:rPr>
          <w:rFonts w:ascii="Times New Roman" w:hAnsi="Times New Roman" w:cs="Times New Roman"/>
        </w:rPr>
        <w:t xml:space="preserve"> – </w:t>
      </w:r>
      <w:r w:rsidR="00FA031E">
        <w:rPr>
          <w:rFonts w:ascii="Times New Roman" w:hAnsi="Times New Roman" w:cs="Times New Roman"/>
        </w:rPr>
        <w:t>propionate producers</w:t>
      </w:r>
    </w:p>
    <w:p w14:paraId="4BC3D115" w14:textId="20CC01D1" w:rsidR="004F5BE5" w:rsidRPr="00A47BEE" w:rsidRDefault="004F5BE5" w:rsidP="00A47BEE">
      <w:pPr>
        <w:pStyle w:val="ListParagraph"/>
        <w:numPr>
          <w:ilvl w:val="1"/>
          <w:numId w:val="2"/>
        </w:numPr>
        <w:rPr>
          <w:rFonts w:ascii="Times New Roman" w:hAnsi="Times New Roman" w:cs="Times New Roman"/>
        </w:rPr>
      </w:pPr>
      <w:r w:rsidRPr="00A47BEE">
        <w:rPr>
          <w:rFonts w:ascii="Times New Roman" w:hAnsi="Times New Roman" w:cs="Times New Roman"/>
          <w:kern w:val="0"/>
        </w:rPr>
        <w:t>Parabacteroides_B_862066</w:t>
      </w:r>
      <w:r w:rsidRPr="00A47BEE">
        <w:rPr>
          <w:rFonts w:ascii="Times New Roman" w:hAnsi="Times New Roman" w:cs="Times New Roman"/>
          <w:kern w:val="0"/>
        </w:rPr>
        <w:t xml:space="preserve">: anti-inflammatory </w:t>
      </w:r>
      <w:r w:rsidRPr="00A47BEE">
        <w:rPr>
          <w:rFonts w:ascii="Times New Roman" w:hAnsi="Times New Roman" w:cs="Times New Roman"/>
          <w:kern w:val="0"/>
        </w:rPr>
        <w:fldChar w:fldCharType="begin"/>
      </w:r>
      <w:r w:rsidR="00A47BEE" w:rsidRPr="00A47BEE">
        <w:rPr>
          <w:rFonts w:ascii="Times New Roman" w:hAnsi="Times New Roman" w:cs="Times New Roman"/>
          <w:kern w:val="0"/>
        </w:rPr>
        <w:instrText xml:space="preserve"> ADDIN ZOTERO_ITEM CSL_CITATION {"citationID":"QFrYQNNS","properties":{"formattedCitation":"(Hiippala et al., 2020; Kverka et al., 2011)","plainCitation":"(Hiippala et al., 2020; Kverka et al., 2011)","noteIndex":0},"citationItems":[{"id":2193,"uris":["http://zotero.org/users/13901503/items/TK9QBJNS"],"itemData":{"id":2193,"type":"article-journal","abstract":"Altered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M."},{"family":"Satokari","given":"Reetta"}],"issued":{"date-parts":[["2020",4]]}}},{"id":2195,"uris":["http://zotero.org/users/13901503/items/NPNWYRDU"],"itemData":{"id":2195,"type":"article-journal","abstract":"Commensal bacteria have been shown to modulate the host mucosal immune system. Here, we report that oral treatment of BALB/c mice with components from the commensal, Parabacteroides distasonis, significantly reduces the severity of intestinal inflammation in murine models of acute and chronic colitis induced by dextran sulphate sodium (DSS). The membranous fraction of P. distasonis (mPd) prevented DSS-induced increases in several proinflammatory cytokines, increased mPd-specific serum antibodies and stabilized the intestinal microbial ecology. The anti-colitic effect of oral mPd was not observed in severe combined immunodeficient mice and probably involved induction of specific antibody responses and stabilization of the intestinal microbiota. Our results suggest that specific bacterial components derived from the commensal bacterium, P. distasonis, may be useful in the development of new therapeutic strategies for chronic inflammatory disorders such as inflammatory bowel disease.","container-title":"Clinical and Experimental Immunology","DOI":"10.1111/j.1365-2249.2010.04286.x","ISSN":"0009-9104","issue":"2","journalAbbreviation":"Clinical and Experimental Immunology","page":"250-259","source":"Silverchair","title":"Oral administration of Parabacteroides distasonis antigens attenuates experimental murine colitis through modulation of immunity and microbiota composition","volume":"163","author":[{"family":"Kverka","given":"M"},{"family":"Zakostelska","given":"Z"},{"family":"Klimesova","given":"K"},{"family":"Sokol","given":"D"},{"family":"Hudcovic","given":"T"},{"family":"Hrncir","given":"T"},{"family":"Rossmann","given":"P"},{"family":"Mrazek","given":"J"},{"family":"Kopecny","given":"J"},{"family":"Verdu","given":"E F"},{"family":"Tlaskalova-Hogenova","given":"H"}],"issued":{"date-parts":[["2011",2,1]]}}}],"schema":"https://github.com/citation-style-language/schema/raw/master/csl-citation.json"} </w:instrText>
      </w:r>
      <w:r w:rsidRPr="00A47BEE">
        <w:rPr>
          <w:rFonts w:ascii="Times New Roman" w:hAnsi="Times New Roman" w:cs="Times New Roman"/>
          <w:kern w:val="0"/>
        </w:rPr>
        <w:fldChar w:fldCharType="separate"/>
      </w:r>
      <w:r w:rsidR="00A47BEE" w:rsidRPr="00A47BEE">
        <w:rPr>
          <w:rFonts w:ascii="Times New Roman" w:hAnsi="Times New Roman" w:cs="Times New Roman"/>
          <w:noProof/>
          <w:kern w:val="0"/>
        </w:rPr>
        <w:t>(Hiippala et al., 2020; Kverka et al., 2011)</w:t>
      </w:r>
      <w:r w:rsidRPr="00A47BEE">
        <w:rPr>
          <w:rFonts w:ascii="Times New Roman" w:hAnsi="Times New Roman" w:cs="Times New Roman"/>
          <w:kern w:val="0"/>
        </w:rPr>
        <w:fldChar w:fldCharType="end"/>
      </w:r>
    </w:p>
    <w:p w14:paraId="51D76EA5" w14:textId="7D8A4520" w:rsidR="00A6799F" w:rsidRPr="004F5BE5" w:rsidRDefault="00A6799F" w:rsidP="00A47BEE">
      <w:pPr>
        <w:pStyle w:val="ListParagraph"/>
        <w:numPr>
          <w:ilvl w:val="1"/>
          <w:numId w:val="2"/>
        </w:numPr>
        <w:rPr>
          <w:rFonts w:ascii="Times New Roman" w:hAnsi="Times New Roman" w:cs="Times New Roman"/>
        </w:rPr>
      </w:pPr>
      <w:r w:rsidRPr="004F5BE5">
        <w:rPr>
          <w:rFonts w:ascii="Times New Roman" w:hAnsi="Times New Roman" w:cs="Times New Roman"/>
          <w:kern w:val="0"/>
        </w:rPr>
        <w:t>Alistipes_A_871404</w:t>
      </w:r>
      <w:r w:rsidR="00A47BEE">
        <w:rPr>
          <w:rFonts w:ascii="Times New Roman" w:hAnsi="Times New Roman" w:cs="Times New Roman"/>
          <w:kern w:val="0"/>
        </w:rPr>
        <w:t xml:space="preserve"> </w:t>
      </w:r>
      <w:r w:rsidR="00A47BEE">
        <w:rPr>
          <w:rFonts w:ascii="Times New Roman" w:hAnsi="Times New Roman" w:cs="Times New Roman"/>
          <w:kern w:val="0"/>
        </w:rPr>
        <w:fldChar w:fldCharType="begin"/>
      </w:r>
      <w:r w:rsidR="00A47BEE">
        <w:rPr>
          <w:rFonts w:ascii="Times New Roman" w:hAnsi="Times New Roman" w:cs="Times New Roman"/>
          <w:kern w:val="0"/>
        </w:rPr>
        <w:instrText xml:space="preserve"> ADDIN ZOTERO_ITEM CSL_CITATION {"citationID":"eKL3sLMD","properties":{"formattedCitation":"(Parker et al., 2020)","plainCitation":"(Parker et al., 2020)","noteIndex":0},"citationItems":[{"id":2197,"uris":["http://zotero.org/users/13901503/items/QJXBZMS7"],"itemData":{"id":2197,"type":"article-journal","abstract":"&lt;p&gt;&lt;italic&gt;Alistipes&lt;/italic&gt;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A47BEE">
        <w:rPr>
          <w:rFonts w:ascii="Times New Roman" w:hAnsi="Times New Roman" w:cs="Times New Roman"/>
          <w:kern w:val="0"/>
        </w:rPr>
        <w:fldChar w:fldCharType="separate"/>
      </w:r>
      <w:r w:rsidR="00A47BEE">
        <w:rPr>
          <w:rFonts w:ascii="Times New Roman" w:hAnsi="Times New Roman" w:cs="Times New Roman"/>
          <w:noProof/>
          <w:kern w:val="0"/>
        </w:rPr>
        <w:t>(Parker et al., 2020)</w:t>
      </w:r>
      <w:r w:rsidR="00A47BEE">
        <w:rPr>
          <w:rFonts w:ascii="Times New Roman" w:hAnsi="Times New Roman" w:cs="Times New Roman"/>
          <w:kern w:val="0"/>
        </w:rPr>
        <w:fldChar w:fldCharType="end"/>
      </w:r>
    </w:p>
    <w:p w14:paraId="6F3EA89C" w14:textId="53B40D58" w:rsidR="00A6799F" w:rsidRPr="006C6415" w:rsidRDefault="00A6799F" w:rsidP="00A47BEE">
      <w:pPr>
        <w:pStyle w:val="ListParagraph"/>
        <w:numPr>
          <w:ilvl w:val="1"/>
          <w:numId w:val="2"/>
        </w:numPr>
        <w:rPr>
          <w:rFonts w:ascii="Times New Roman" w:hAnsi="Times New Roman" w:cs="Times New Roman"/>
        </w:rPr>
      </w:pPr>
      <w:r w:rsidRPr="004F5BE5">
        <w:rPr>
          <w:rFonts w:ascii="Times New Roman" w:hAnsi="Times New Roman" w:cs="Times New Roman"/>
          <w:kern w:val="0"/>
        </w:rPr>
        <w:t>Alistipes_A_871400</w:t>
      </w:r>
    </w:p>
    <w:p w14:paraId="243C64B6" w14:textId="382F1102" w:rsidR="006C6415" w:rsidRPr="00A47BEE" w:rsidRDefault="006C6415" w:rsidP="006C6415">
      <w:pPr>
        <w:pStyle w:val="ListParagraph"/>
        <w:numPr>
          <w:ilvl w:val="0"/>
          <w:numId w:val="2"/>
        </w:numPr>
        <w:rPr>
          <w:rFonts w:ascii="Times New Roman" w:hAnsi="Times New Roman" w:cs="Times New Roman"/>
        </w:rPr>
      </w:pPr>
      <w:r>
        <w:rPr>
          <w:rFonts w:ascii="Times New Roman" w:hAnsi="Times New Roman" w:cs="Times New Roman"/>
          <w:kern w:val="0"/>
        </w:rPr>
        <w:t xml:space="preserve">More </w:t>
      </w:r>
      <w:proofErr w:type="spellStart"/>
      <w:r>
        <w:rPr>
          <w:rFonts w:ascii="Times New Roman" w:hAnsi="Times New Roman" w:cs="Times New Roman"/>
          <w:kern w:val="0"/>
        </w:rPr>
        <w:t>bacteroidota</w:t>
      </w:r>
      <w:proofErr w:type="spellEnd"/>
      <w:r>
        <w:rPr>
          <w:rFonts w:ascii="Times New Roman" w:hAnsi="Times New Roman" w:cs="Times New Roman"/>
          <w:kern w:val="0"/>
        </w:rPr>
        <w:t xml:space="preserve"> that are likely obligates with import fiber properties </w:t>
      </w:r>
    </w:p>
    <w:p w14:paraId="68465CF0" w14:textId="2CE2C32F" w:rsidR="00A47BEE" w:rsidRPr="006C6415" w:rsidRDefault="00A47BEE" w:rsidP="006C6415">
      <w:pPr>
        <w:pStyle w:val="ListParagraph"/>
        <w:numPr>
          <w:ilvl w:val="1"/>
          <w:numId w:val="2"/>
        </w:numPr>
        <w:rPr>
          <w:rFonts w:ascii="Times New Roman" w:hAnsi="Times New Roman" w:cs="Times New Roman"/>
        </w:rPr>
      </w:pPr>
      <w:r w:rsidRPr="004F5BE5">
        <w:rPr>
          <w:rFonts w:ascii="Times New Roman" w:hAnsi="Times New Roman" w:cs="Times New Roman"/>
          <w:kern w:val="0"/>
        </w:rPr>
        <w:t>Phocaeicola_A_858004</w:t>
      </w:r>
    </w:p>
    <w:p w14:paraId="76EA7C62" w14:textId="72438447" w:rsidR="006C6415" w:rsidRPr="006C6415" w:rsidRDefault="006C6415" w:rsidP="006C6415">
      <w:pPr>
        <w:pStyle w:val="ListParagraph"/>
        <w:numPr>
          <w:ilvl w:val="1"/>
          <w:numId w:val="2"/>
        </w:numPr>
        <w:rPr>
          <w:rFonts w:ascii="Times New Roman" w:hAnsi="Times New Roman" w:cs="Times New Roman"/>
        </w:rPr>
      </w:pPr>
      <w:proofErr w:type="spellStart"/>
      <w:r w:rsidRPr="004F5BE5">
        <w:rPr>
          <w:rFonts w:ascii="Times New Roman" w:hAnsi="Times New Roman" w:cs="Times New Roman"/>
          <w:kern w:val="0"/>
        </w:rPr>
        <w:t>Tannerellaceae</w:t>
      </w:r>
      <w:proofErr w:type="spellEnd"/>
    </w:p>
    <w:p w14:paraId="05E662B5" w14:textId="77777777" w:rsidR="00BE726C" w:rsidRPr="006C6415" w:rsidRDefault="00BE726C" w:rsidP="00BE726C">
      <w:pPr>
        <w:pStyle w:val="ListParagraph"/>
        <w:numPr>
          <w:ilvl w:val="0"/>
          <w:numId w:val="2"/>
        </w:numPr>
        <w:rPr>
          <w:rFonts w:ascii="Times New Roman" w:hAnsi="Times New Roman" w:cs="Times New Roman"/>
        </w:rPr>
      </w:pPr>
      <w:r>
        <w:rPr>
          <w:rFonts w:ascii="Times New Roman" w:hAnsi="Times New Roman" w:cs="Times New Roman"/>
          <w:kern w:val="0"/>
        </w:rPr>
        <w:t xml:space="preserve">Unknowns or weak relationship/general decrease in </w:t>
      </w:r>
      <w:proofErr w:type="spellStart"/>
      <w:r>
        <w:rPr>
          <w:rFonts w:ascii="Times New Roman" w:hAnsi="Times New Roman" w:cs="Times New Roman"/>
          <w:kern w:val="0"/>
        </w:rPr>
        <w:t>phla</w:t>
      </w:r>
      <w:proofErr w:type="spellEnd"/>
      <w:r>
        <w:rPr>
          <w:rFonts w:ascii="Times New Roman" w:hAnsi="Times New Roman" w:cs="Times New Roman"/>
          <w:kern w:val="0"/>
        </w:rPr>
        <w:t xml:space="preserve"> associated with obligates – possible that an increased inflammatory environment plus heat disrupts the abundance of these microbes even more so making response to temp more extreme </w:t>
      </w:r>
    </w:p>
    <w:p w14:paraId="6C03AF3B" w14:textId="0A9BF399" w:rsidR="006C6415" w:rsidRPr="006C6415" w:rsidRDefault="006C6415" w:rsidP="006C6415">
      <w:pPr>
        <w:pStyle w:val="ListParagraph"/>
        <w:numPr>
          <w:ilvl w:val="1"/>
          <w:numId w:val="2"/>
        </w:numPr>
        <w:rPr>
          <w:rFonts w:ascii="Times New Roman" w:hAnsi="Times New Roman" w:cs="Times New Roman"/>
        </w:rPr>
      </w:pPr>
      <w:proofErr w:type="spellStart"/>
      <w:r w:rsidRPr="004F5BE5">
        <w:rPr>
          <w:rFonts w:ascii="Times New Roman" w:hAnsi="Times New Roman" w:cs="Times New Roman"/>
          <w:kern w:val="0"/>
        </w:rPr>
        <w:t>Fimiplasma</w:t>
      </w:r>
      <w:proofErr w:type="spellEnd"/>
      <w:r>
        <w:rPr>
          <w:rFonts w:ascii="Times New Roman" w:hAnsi="Times New Roman" w:cs="Times New Roman"/>
          <w:kern w:val="0"/>
        </w:rPr>
        <w:t xml:space="preserve"> – unknown </w:t>
      </w:r>
    </w:p>
    <w:p w14:paraId="4E049F02" w14:textId="2FFB610E" w:rsidR="004F5BE5" w:rsidRPr="004F5BE5" w:rsidRDefault="004F5BE5" w:rsidP="006C6415">
      <w:pPr>
        <w:pStyle w:val="ListParagraph"/>
        <w:numPr>
          <w:ilvl w:val="1"/>
          <w:numId w:val="2"/>
        </w:numPr>
        <w:rPr>
          <w:rFonts w:ascii="Times New Roman" w:hAnsi="Times New Roman" w:cs="Times New Roman"/>
        </w:rPr>
      </w:pPr>
      <w:proofErr w:type="spellStart"/>
      <w:r w:rsidRPr="004F5BE5">
        <w:rPr>
          <w:rFonts w:ascii="Times New Roman" w:hAnsi="Times New Roman" w:cs="Times New Roman"/>
          <w:kern w:val="0"/>
        </w:rPr>
        <w:t>Coprobacillaceae</w:t>
      </w:r>
      <w:proofErr w:type="spellEnd"/>
    </w:p>
    <w:p w14:paraId="1D42A1E4" w14:textId="3C2ECF41" w:rsidR="004F5BE5" w:rsidRPr="004F5BE5" w:rsidRDefault="004F5BE5" w:rsidP="006C6415">
      <w:pPr>
        <w:pStyle w:val="ListParagraph"/>
        <w:numPr>
          <w:ilvl w:val="1"/>
          <w:numId w:val="2"/>
        </w:numPr>
        <w:rPr>
          <w:rFonts w:ascii="Times New Roman" w:hAnsi="Times New Roman" w:cs="Times New Roman"/>
        </w:rPr>
      </w:pPr>
      <w:r w:rsidRPr="004F5BE5">
        <w:rPr>
          <w:rFonts w:ascii="Times New Roman" w:hAnsi="Times New Roman" w:cs="Times New Roman"/>
          <w:kern w:val="0"/>
        </w:rPr>
        <w:t>Peptostreptococcaceae_256921</w:t>
      </w:r>
    </w:p>
    <w:p w14:paraId="6D4DA7FB" w14:textId="3E4F384D" w:rsidR="004F5BE5" w:rsidRPr="006C6415" w:rsidRDefault="004F5BE5" w:rsidP="006C6415">
      <w:pPr>
        <w:pStyle w:val="ListParagraph"/>
        <w:numPr>
          <w:ilvl w:val="1"/>
          <w:numId w:val="2"/>
        </w:numPr>
        <w:rPr>
          <w:rFonts w:ascii="Times New Roman" w:hAnsi="Times New Roman" w:cs="Times New Roman"/>
        </w:rPr>
      </w:pPr>
      <w:proofErr w:type="spellStart"/>
      <w:r w:rsidRPr="004F5BE5">
        <w:rPr>
          <w:rFonts w:ascii="Times New Roman" w:hAnsi="Times New Roman" w:cs="Times New Roman"/>
          <w:kern w:val="0"/>
        </w:rPr>
        <w:t>Acutalibacteraceae</w:t>
      </w:r>
      <w:proofErr w:type="spellEnd"/>
    </w:p>
    <w:p w14:paraId="494D7347" w14:textId="17289473" w:rsidR="006C6415" w:rsidRPr="006C6415" w:rsidRDefault="006C6415" w:rsidP="006C6415">
      <w:pPr>
        <w:pStyle w:val="ListParagraph"/>
        <w:numPr>
          <w:ilvl w:val="1"/>
          <w:numId w:val="2"/>
        </w:numPr>
        <w:rPr>
          <w:rFonts w:ascii="Times New Roman" w:hAnsi="Times New Roman" w:cs="Times New Roman"/>
        </w:rPr>
      </w:pPr>
      <w:proofErr w:type="spellStart"/>
      <w:r w:rsidRPr="004F5BE5">
        <w:rPr>
          <w:rFonts w:ascii="Times New Roman" w:hAnsi="Times New Roman" w:cs="Times New Roman"/>
          <w:kern w:val="0"/>
        </w:rPr>
        <w:t>Fimiplasma</w:t>
      </w:r>
      <w:proofErr w:type="spellEnd"/>
      <w:r>
        <w:rPr>
          <w:rFonts w:ascii="Times New Roman" w:hAnsi="Times New Roman" w:cs="Times New Roman"/>
          <w:kern w:val="0"/>
        </w:rPr>
        <w:t xml:space="preserve"> – unknown </w:t>
      </w:r>
    </w:p>
    <w:p w14:paraId="0CA10906" w14:textId="61E31C19" w:rsidR="006C6415" w:rsidRPr="006C6415" w:rsidRDefault="006C6415" w:rsidP="006C6415">
      <w:pPr>
        <w:pStyle w:val="ListParagraph"/>
        <w:numPr>
          <w:ilvl w:val="1"/>
          <w:numId w:val="2"/>
        </w:numPr>
        <w:rPr>
          <w:rFonts w:ascii="Times New Roman" w:hAnsi="Times New Roman" w:cs="Times New Roman"/>
        </w:rPr>
      </w:pPr>
      <w:r w:rsidRPr="004F5BE5">
        <w:rPr>
          <w:rFonts w:ascii="Times New Roman" w:hAnsi="Times New Roman" w:cs="Times New Roman"/>
          <w:kern w:val="0"/>
        </w:rPr>
        <w:t>UMGS1071</w:t>
      </w:r>
      <w:r>
        <w:rPr>
          <w:rFonts w:ascii="Times New Roman" w:hAnsi="Times New Roman" w:cs="Times New Roman"/>
          <w:kern w:val="0"/>
        </w:rPr>
        <w:t xml:space="preserve"> – unknown </w:t>
      </w:r>
    </w:p>
    <w:p w14:paraId="054BDDE1" w14:textId="77777777" w:rsidR="00BE726C" w:rsidRPr="00BE726C" w:rsidRDefault="006C6415" w:rsidP="00BE726C">
      <w:pPr>
        <w:pStyle w:val="ListParagraph"/>
        <w:numPr>
          <w:ilvl w:val="1"/>
          <w:numId w:val="2"/>
        </w:numPr>
        <w:rPr>
          <w:rFonts w:ascii="Times New Roman" w:hAnsi="Times New Roman" w:cs="Times New Roman"/>
        </w:rPr>
      </w:pPr>
      <w:r w:rsidRPr="004F5BE5">
        <w:rPr>
          <w:rFonts w:ascii="Times New Roman" w:hAnsi="Times New Roman" w:cs="Times New Roman"/>
          <w:kern w:val="0"/>
        </w:rPr>
        <w:t>DTU089</w:t>
      </w:r>
      <w:r>
        <w:rPr>
          <w:rFonts w:ascii="Times New Roman" w:hAnsi="Times New Roman" w:cs="Times New Roman"/>
          <w:kern w:val="0"/>
        </w:rPr>
        <w:t xml:space="preserve"> – unknown</w:t>
      </w:r>
    </w:p>
    <w:p w14:paraId="7EAE6A53" w14:textId="499F74AD" w:rsidR="00A6799F" w:rsidRPr="00BE726C" w:rsidRDefault="00A6799F" w:rsidP="00BE726C">
      <w:pPr>
        <w:pStyle w:val="ListParagraph"/>
        <w:numPr>
          <w:ilvl w:val="1"/>
          <w:numId w:val="2"/>
        </w:numPr>
        <w:rPr>
          <w:rFonts w:ascii="Times New Roman" w:hAnsi="Times New Roman" w:cs="Times New Roman"/>
        </w:rPr>
      </w:pPr>
      <w:proofErr w:type="spellStart"/>
      <w:r w:rsidRPr="00BE726C">
        <w:rPr>
          <w:rFonts w:ascii="Times New Roman" w:hAnsi="Times New Roman" w:cs="Times New Roman"/>
          <w:kern w:val="0"/>
        </w:rPr>
        <w:t>Parolsenella</w:t>
      </w:r>
      <w:proofErr w:type="spellEnd"/>
      <w:r w:rsidRPr="00BE726C">
        <w:rPr>
          <w:rFonts w:ascii="Times New Roman" w:hAnsi="Times New Roman" w:cs="Times New Roman"/>
          <w:kern w:val="0"/>
        </w:rPr>
        <w:t xml:space="preserve"> – unknown</w:t>
      </w:r>
    </w:p>
    <w:p w14:paraId="36E34432" w14:textId="74D72A2E" w:rsidR="004F5BE5" w:rsidRPr="004605C9" w:rsidRDefault="004F5BE5">
      <w:pPr>
        <w:rPr>
          <w:rFonts w:ascii="Times New Roman" w:hAnsi="Times New Roman" w:cs="Times New Roman"/>
          <w:b/>
          <w:bCs/>
        </w:rPr>
      </w:pPr>
      <w:r w:rsidRPr="004605C9">
        <w:rPr>
          <w:rFonts w:ascii="Times New Roman" w:hAnsi="Times New Roman" w:cs="Times New Roman"/>
          <w:b/>
          <w:bCs/>
        </w:rPr>
        <w:t>positive amplifying</w:t>
      </w:r>
      <w:r w:rsidRPr="004605C9">
        <w:rPr>
          <w:rFonts w:ascii="Times New Roman" w:hAnsi="Times New Roman" w:cs="Times New Roman"/>
          <w:b/>
          <w:bCs/>
        </w:rPr>
        <w:t xml:space="preserve"> effect</w:t>
      </w:r>
      <w:r w:rsidR="004C467B" w:rsidRPr="004605C9">
        <w:rPr>
          <w:rFonts w:ascii="Times New Roman" w:hAnsi="Times New Roman" w:cs="Times New Roman"/>
          <w:b/>
          <w:bCs/>
        </w:rPr>
        <w:t>/inverse effect</w:t>
      </w:r>
      <w:r w:rsidRPr="004605C9">
        <w:rPr>
          <w:rFonts w:ascii="Times New Roman" w:hAnsi="Times New Roman" w:cs="Times New Roman"/>
          <w:b/>
          <w:bCs/>
        </w:rPr>
        <w:t>:</w:t>
      </w:r>
      <w:r w:rsidR="00BE726C">
        <w:rPr>
          <w:rFonts w:ascii="Times New Roman" w:hAnsi="Times New Roman" w:cs="Times New Roman"/>
          <w:b/>
          <w:bCs/>
        </w:rPr>
        <w:t xml:space="preserve"> positive relationship with temp or </w:t>
      </w:r>
      <w:proofErr w:type="spellStart"/>
      <w:r w:rsidR="00BE726C">
        <w:rPr>
          <w:rFonts w:ascii="Times New Roman" w:hAnsi="Times New Roman" w:cs="Times New Roman"/>
          <w:b/>
          <w:bCs/>
        </w:rPr>
        <w:t>intial</w:t>
      </w:r>
      <w:proofErr w:type="spellEnd"/>
      <w:r w:rsidR="00BE726C">
        <w:rPr>
          <w:rFonts w:ascii="Times New Roman" w:hAnsi="Times New Roman" w:cs="Times New Roman"/>
          <w:b/>
          <w:bCs/>
        </w:rPr>
        <w:t xml:space="preserve"> negative relationship with temp becomes more positive with high neopterin</w:t>
      </w:r>
    </w:p>
    <w:p w14:paraId="113763CE" w14:textId="7CE316F8" w:rsidR="006C6415" w:rsidRDefault="004C467B" w:rsidP="004F5BE5">
      <w:pPr>
        <w:pStyle w:val="ListParagraph"/>
        <w:numPr>
          <w:ilvl w:val="0"/>
          <w:numId w:val="1"/>
        </w:numPr>
        <w:rPr>
          <w:rFonts w:ascii="Times New Roman" w:hAnsi="Times New Roman" w:cs="Times New Roman"/>
        </w:rPr>
      </w:pPr>
      <w:r>
        <w:rPr>
          <w:rFonts w:ascii="Times New Roman" w:hAnsi="Times New Roman" w:cs="Times New Roman"/>
        </w:rPr>
        <w:t>High immune plus temp disrupts obligates so much allows for greater increased in facultative groups from proteobacteria</w:t>
      </w:r>
    </w:p>
    <w:p w14:paraId="5704B96E" w14:textId="77777777" w:rsidR="004C467B" w:rsidRPr="004C467B" w:rsidRDefault="004C467B" w:rsidP="004C467B">
      <w:pPr>
        <w:pStyle w:val="ListParagraph"/>
        <w:numPr>
          <w:ilvl w:val="1"/>
          <w:numId w:val="1"/>
        </w:numPr>
        <w:rPr>
          <w:rFonts w:ascii="Times New Roman" w:hAnsi="Times New Roman" w:cs="Times New Roman"/>
        </w:rPr>
      </w:pPr>
      <w:proofErr w:type="spellStart"/>
      <w:r w:rsidRPr="004F5BE5">
        <w:rPr>
          <w:rFonts w:ascii="Times New Roman" w:hAnsi="Times New Roman" w:cs="Times New Roman"/>
          <w:kern w:val="0"/>
        </w:rPr>
        <w:t>Anaerobiospirillum_A</w:t>
      </w:r>
      <w:proofErr w:type="spellEnd"/>
    </w:p>
    <w:p w14:paraId="78049E62" w14:textId="1C6A3A2A" w:rsidR="004C467B" w:rsidRPr="004F5BE5" w:rsidRDefault="004C467B" w:rsidP="004C467B">
      <w:pPr>
        <w:pStyle w:val="ListParagraph"/>
        <w:numPr>
          <w:ilvl w:val="0"/>
          <w:numId w:val="1"/>
        </w:numPr>
        <w:rPr>
          <w:rFonts w:ascii="Times New Roman" w:hAnsi="Times New Roman" w:cs="Times New Roman"/>
        </w:rPr>
      </w:pPr>
      <w:r>
        <w:rPr>
          <w:rFonts w:ascii="Times New Roman" w:hAnsi="Times New Roman" w:cs="Times New Roman"/>
          <w:kern w:val="0"/>
        </w:rPr>
        <w:t>Anti-inflammatory SCFA producers, may be actively responding to high neo</w:t>
      </w:r>
      <w:r w:rsidR="00BE726C">
        <w:rPr>
          <w:rFonts w:ascii="Times New Roman" w:hAnsi="Times New Roman" w:cs="Times New Roman"/>
          <w:kern w:val="0"/>
        </w:rPr>
        <w:t>p</w:t>
      </w:r>
      <w:r>
        <w:rPr>
          <w:rFonts w:ascii="Times New Roman" w:hAnsi="Times New Roman" w:cs="Times New Roman"/>
          <w:kern w:val="0"/>
        </w:rPr>
        <w:t xml:space="preserve">terin, trying to counteract </w:t>
      </w:r>
      <w:r w:rsidR="00BE726C">
        <w:rPr>
          <w:rFonts w:ascii="Times New Roman" w:hAnsi="Times New Roman" w:cs="Times New Roman"/>
          <w:kern w:val="0"/>
        </w:rPr>
        <w:t>hi inflammatory effects so switching from a neg relationship to a pos relationship</w:t>
      </w:r>
      <w:r w:rsidR="00FA031E">
        <w:rPr>
          <w:rFonts w:ascii="Times New Roman" w:hAnsi="Times New Roman" w:cs="Times New Roman"/>
          <w:kern w:val="0"/>
        </w:rPr>
        <w:t xml:space="preserve">, </w:t>
      </w:r>
      <w:proofErr w:type="spellStart"/>
      <w:r w:rsidR="00FA031E">
        <w:rPr>
          <w:rFonts w:ascii="Times New Roman" w:hAnsi="Times New Roman" w:cs="Times New Roman"/>
          <w:kern w:val="0"/>
        </w:rPr>
        <w:t>proprionate</w:t>
      </w:r>
      <w:proofErr w:type="spellEnd"/>
      <w:r w:rsidR="00FA031E">
        <w:rPr>
          <w:rFonts w:ascii="Times New Roman" w:hAnsi="Times New Roman" w:cs="Times New Roman"/>
          <w:kern w:val="0"/>
        </w:rPr>
        <w:t>/butyrate producers</w:t>
      </w:r>
    </w:p>
    <w:p w14:paraId="76FCDEF6" w14:textId="3630270A" w:rsidR="004F5BE5" w:rsidRPr="004C467B" w:rsidRDefault="004F5BE5" w:rsidP="004C467B">
      <w:pPr>
        <w:pStyle w:val="ListParagraph"/>
        <w:numPr>
          <w:ilvl w:val="1"/>
          <w:numId w:val="1"/>
        </w:numPr>
        <w:rPr>
          <w:rFonts w:ascii="Times New Roman" w:hAnsi="Times New Roman" w:cs="Times New Roman"/>
        </w:rPr>
      </w:pPr>
      <w:proofErr w:type="spellStart"/>
      <w:r w:rsidRPr="004F5BE5">
        <w:rPr>
          <w:rFonts w:ascii="Times New Roman" w:hAnsi="Times New Roman" w:cs="Times New Roman"/>
          <w:kern w:val="0"/>
        </w:rPr>
        <w:t>Phascolarctobacterium_A</w:t>
      </w:r>
      <w:proofErr w:type="spellEnd"/>
      <w:r w:rsidR="004C467B">
        <w:rPr>
          <w:rFonts w:ascii="Times New Roman" w:hAnsi="Times New Roman" w:cs="Times New Roman"/>
          <w:kern w:val="0"/>
        </w:rPr>
        <w:t xml:space="preserve">- </w:t>
      </w:r>
      <w:proofErr w:type="spellStart"/>
      <w:r w:rsidR="00BE726C">
        <w:rPr>
          <w:rFonts w:ascii="Times New Roman" w:hAnsi="Times New Roman" w:cs="Times New Roman"/>
          <w:kern w:val="0"/>
        </w:rPr>
        <w:t>prionate</w:t>
      </w:r>
      <w:proofErr w:type="spellEnd"/>
      <w:r w:rsidR="00BE726C">
        <w:rPr>
          <w:rFonts w:ascii="Times New Roman" w:hAnsi="Times New Roman" w:cs="Times New Roman"/>
          <w:kern w:val="0"/>
        </w:rPr>
        <w:t xml:space="preserve"> producer</w:t>
      </w:r>
      <w:r w:rsidR="004C467B">
        <w:rPr>
          <w:rFonts w:ascii="Times New Roman" w:hAnsi="Times New Roman" w:cs="Times New Roman"/>
          <w:kern w:val="0"/>
        </w:rPr>
        <w:t xml:space="preserve"> </w:t>
      </w:r>
    </w:p>
    <w:p w14:paraId="14CC1899" w14:textId="1E044F24" w:rsidR="004C467B" w:rsidRPr="004C467B" w:rsidRDefault="004C467B" w:rsidP="004C467B">
      <w:pPr>
        <w:pStyle w:val="ListParagraph"/>
        <w:numPr>
          <w:ilvl w:val="1"/>
          <w:numId w:val="1"/>
        </w:numPr>
        <w:rPr>
          <w:rFonts w:ascii="Times New Roman" w:hAnsi="Times New Roman" w:cs="Times New Roman"/>
        </w:rPr>
      </w:pPr>
      <w:proofErr w:type="spellStart"/>
      <w:r w:rsidRPr="004C467B">
        <w:rPr>
          <w:rFonts w:ascii="Times New Roman" w:hAnsi="Times New Roman" w:cs="Times New Roman"/>
          <w:kern w:val="0"/>
        </w:rPr>
        <w:t>Eubacterium_I</w:t>
      </w:r>
      <w:proofErr w:type="spellEnd"/>
      <w:r w:rsidR="00BE726C">
        <w:rPr>
          <w:rFonts w:ascii="Times New Roman" w:hAnsi="Times New Roman" w:cs="Times New Roman"/>
          <w:kern w:val="0"/>
        </w:rPr>
        <w:t xml:space="preserve"> – butyrate producer </w:t>
      </w:r>
    </w:p>
    <w:p w14:paraId="634B7F98" w14:textId="43EBEDD5" w:rsidR="004C467B" w:rsidRPr="004C467B" w:rsidRDefault="004C467B" w:rsidP="004C467B">
      <w:pPr>
        <w:pStyle w:val="ListParagraph"/>
        <w:numPr>
          <w:ilvl w:val="0"/>
          <w:numId w:val="1"/>
        </w:numPr>
        <w:rPr>
          <w:rFonts w:ascii="Times New Roman" w:hAnsi="Times New Roman" w:cs="Times New Roman"/>
        </w:rPr>
      </w:pPr>
      <w:r>
        <w:rPr>
          <w:rFonts w:ascii="Times New Roman" w:hAnsi="Times New Roman" w:cs="Times New Roman"/>
        </w:rPr>
        <w:t>Well-known proinflammatory effects</w:t>
      </w:r>
      <w:r w:rsidR="00FA031E">
        <w:rPr>
          <w:rFonts w:ascii="Times New Roman" w:hAnsi="Times New Roman" w:cs="Times New Roman"/>
        </w:rPr>
        <w:t xml:space="preserve">, also likely these can thrive in redox environments because they thrive in disease states with high inflammation that creates ROS </w:t>
      </w:r>
    </w:p>
    <w:p w14:paraId="3F3159B6" w14:textId="0A9F5787" w:rsidR="004C467B" w:rsidRPr="004605C9" w:rsidRDefault="004C467B" w:rsidP="004C467B">
      <w:pPr>
        <w:pStyle w:val="ListParagraph"/>
        <w:numPr>
          <w:ilvl w:val="1"/>
          <w:numId w:val="1"/>
        </w:numPr>
        <w:rPr>
          <w:rFonts w:ascii="Times New Roman" w:hAnsi="Times New Roman" w:cs="Times New Roman"/>
        </w:rPr>
      </w:pPr>
      <w:proofErr w:type="spellStart"/>
      <w:r w:rsidRPr="004F5BE5">
        <w:rPr>
          <w:rFonts w:ascii="Times New Roman" w:hAnsi="Times New Roman" w:cs="Times New Roman"/>
          <w:kern w:val="0"/>
        </w:rPr>
        <w:t>Helicobacteraceae</w:t>
      </w:r>
      <w:proofErr w:type="spellEnd"/>
      <w:r w:rsidR="004605C9">
        <w:rPr>
          <w:rFonts w:ascii="Times New Roman" w:hAnsi="Times New Roman" w:cs="Times New Roman"/>
          <w:kern w:val="0"/>
        </w:rPr>
        <w:t xml:space="preserve"> - </w:t>
      </w:r>
      <w:r w:rsidR="004605C9" w:rsidRPr="004605C9">
        <w:rPr>
          <w:rFonts w:ascii="Times New Roman" w:hAnsi="Times New Roman" w:cs="Times New Roman"/>
          <w:kern w:val="0"/>
        </w:rPr>
        <w:t>increases apoptosis in human gastric epithelial</w:t>
      </w:r>
      <w:r w:rsidR="004605C9">
        <w:rPr>
          <w:rFonts w:ascii="Times New Roman" w:hAnsi="Times New Roman" w:cs="Times New Roman"/>
          <w:kern w:val="0"/>
        </w:rPr>
        <w:t xml:space="preserve">, likely causes immune response by disrupting mucosal barrier </w:t>
      </w:r>
      <w:r w:rsidR="004605C9">
        <w:rPr>
          <w:rFonts w:ascii="Times New Roman" w:hAnsi="Times New Roman" w:cs="Times New Roman"/>
          <w:kern w:val="0"/>
        </w:rPr>
        <w:fldChar w:fldCharType="begin"/>
      </w:r>
      <w:r w:rsidR="004605C9">
        <w:rPr>
          <w:rFonts w:ascii="Times New Roman" w:hAnsi="Times New Roman" w:cs="Times New Roman"/>
          <w:kern w:val="0"/>
        </w:rPr>
        <w:instrText xml:space="preserve"> ADDIN ZOTERO_ITEM CSL_CITATION {"citationID":"cZJ2yfWg","properties":{"formattedCitation":"(Chu et al., 2003)","plainCitation":"(Chu et al., 2003)","noteIndex":0},"citationItems":[{"id":3644,"uris":["http://zotero.org/users/13901503/items/GZ2VQ6TK"],"itemData":{"id":3644,"type":"article-journal","abstract":"Abstract: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4605C9">
        <w:rPr>
          <w:rFonts w:ascii="Times New Roman" w:hAnsi="Times New Roman" w:cs="Times New Roman"/>
          <w:kern w:val="0"/>
        </w:rPr>
        <w:fldChar w:fldCharType="separate"/>
      </w:r>
      <w:r w:rsidR="004605C9">
        <w:rPr>
          <w:rFonts w:ascii="Times New Roman" w:hAnsi="Times New Roman" w:cs="Times New Roman"/>
          <w:noProof/>
          <w:kern w:val="0"/>
        </w:rPr>
        <w:t>(Chu et al., 2003)</w:t>
      </w:r>
      <w:r w:rsidR="004605C9">
        <w:rPr>
          <w:rFonts w:ascii="Times New Roman" w:hAnsi="Times New Roman" w:cs="Times New Roman"/>
          <w:kern w:val="0"/>
        </w:rPr>
        <w:fldChar w:fldCharType="end"/>
      </w:r>
    </w:p>
    <w:p w14:paraId="46DA1A8F" w14:textId="6803130F" w:rsidR="004605C9" w:rsidRPr="004605C9" w:rsidRDefault="004605C9" w:rsidP="004605C9">
      <w:pPr>
        <w:pStyle w:val="ListParagraph"/>
        <w:numPr>
          <w:ilvl w:val="1"/>
          <w:numId w:val="1"/>
        </w:numPr>
        <w:rPr>
          <w:rFonts w:ascii="Times New Roman" w:hAnsi="Times New Roman" w:cs="Times New Roman"/>
        </w:rPr>
      </w:pPr>
      <w:proofErr w:type="spellStart"/>
      <w:r w:rsidRPr="004C467B">
        <w:rPr>
          <w:rFonts w:ascii="Times New Roman" w:hAnsi="Times New Roman" w:cs="Times New Roman"/>
          <w:kern w:val="0"/>
        </w:rPr>
        <w:t>Erysipelotrichaceae</w:t>
      </w:r>
      <w:proofErr w:type="spellEnd"/>
      <w:r w:rsidR="00BE726C">
        <w:rPr>
          <w:rFonts w:ascii="Times New Roman" w:hAnsi="Times New Roman" w:cs="Times New Roman"/>
          <w:kern w:val="0"/>
        </w:rPr>
        <w:t xml:space="preserve"> – increased abundances associated with inflammatory diseases </w:t>
      </w:r>
      <w:r w:rsidR="00BE726C">
        <w:rPr>
          <w:rFonts w:ascii="Times New Roman" w:hAnsi="Times New Roman" w:cs="Times New Roman"/>
          <w:kern w:val="0"/>
        </w:rPr>
        <w:fldChar w:fldCharType="begin"/>
      </w:r>
      <w:r w:rsidR="00BE726C">
        <w:rPr>
          <w:rFonts w:ascii="Times New Roman" w:hAnsi="Times New Roman" w:cs="Times New Roman"/>
          <w:kern w:val="0"/>
        </w:rPr>
        <w:instrText xml:space="preserve"> ADDIN ZOTERO_ITEM CSL_CITATION {"citationID":"M1oW0uOY","properties":{"formattedCitation":"(Kaakoush, 2015)","plainCitation":"(Kaakoush, 2015)","noteIndex":0},"citationItems":[{"id":2162,"uris":["http://zotero.org/users/13901503/items/64AAB8B5"],"itemData":{"id":2162,"type":"article-journal","abstract":"Understanding the human gut microbiota has garnered interest from researchers and clinicians to pharmaceutical companies looking at novel mechanisms to manipulate the microbiota for the benefit of the host. Studies on the gut microbiota can be loosely characterized into three areas that include investigating the microbiota’s role in the physiology of the healthy gut, in the establishment of gastrointestinal disease, and in extra-intestinal manifestations. With deep sequencing technologies now in routine use in the research environment, novel members of the gut microbiota are coming to light, and our understanding of this complex ecosystem and its relationship to the host is slowly improving.Importance of Erysipelotrichaceae in humansReports documenting a potential role for the bacterial family Erysipelotrichaceae, which belongs to the Firmicutes phylum, in host physiology and/or disease are on the rise. However, more often than not, these organisms are mentioned in passing, despite the fact that members of this bacterial family appear to be highly immunogenic and can potentially flourish post-treatment with broad spectrum antibiotics (Dinh et al., 2015; Palm et al., 2014; Zhao et al., 2013). For example, Palm and colleagues who developed a method to sort and sequence members of the intestinal microbiota based on coating with immunoglobulin A (IgA), termed IgA-SEQ, found one member of the Erysipelotrichaceae to be highly coated by IgA relative to other members of the gut microbiota (Palm et al., 2014). More recently, Ding and colleagues observed that the relative abundance of Erysipelotrichi positively correlated with tumor necrosis factor alpha (TNF) levels in a study investigating patients who had chronic HIV infection and were receiving suppressive antiretroviral therapy and HIV-uninfected controls (Dinh et al., 2015). Further, Zhao and colleagues found an increase in the levels of Erysipelotrichaceae incertae sedis in mice treated with high doses of gentamicin (Zhao et al., 2013).Erysipelotrichaceae and inflammation-related gastrointestinal diseasesThe importance of Erysipelotrichaceae in inflammation-related disorders of the gastrointestinal tract is highlighted by the fact that they have been found to be enriched in colorectal cancer. For example, their abundance levels were found to be increased in the lumen of colorectal cancer patients as compared to healthy controls (Chen et al., 2012), and to be significantly higher in the tumor group of an animal model of 1, 2-dimethylhydrazine-induced colon cancer (Zhu et al., 2014).Changes in the levels of Erysipelotrichaceae in patients with inflammatory bowel diseases (IBD) or animal models of IBD have also been observed; however, the evidence does not appear to be consistent (Craven et al., 2012; Schaubeck et al., 2015; Dey et al., 2013; Gevers et al., 2014; Labb&amp;#233; et al., 2014; Palm et al., 2014). Craven and colleagues identified ileitis-associated shifts towards Erysipelotrichaceae in C57BL6 mice infected with Toxoplasma gondii or Giardia muris (Craven et al., 2012), while Schaubeck and colleagues observed significant increases in the abundance of Erysipelotrichaceae in mice that develop a TNF-driven Crohn’s disease (CD)-like transmural inflammation (Schaubeck et al., 2015). These findings are of interest, given the association between Erysipelotrichaceae and TNF levels (Dinh et al., 2015). In contrast, Dey and colleagues found that patients who experienced recurrence of CD had significantly lower levels of Erysipelotrichaceae (Dey et al., 2013), and similarly, Gevers and colleagues found a decreased abundance of Erysipelotrichales in patients within new-onset CD (Gevers et al., 2014). These findings are supported by a study by Labbe and colleagues who analyzed publicly available metagenomic datasets of IBD patients and controls for bile metabolizing genes, and found that the abundance of bile salt hydrolase genes originating from Firmicutes taxa including Erysipelotrichaceae was significantly reduced in IBD as compared to healthy controls (Labb&amp;#233; et al., 2014).These results would suggest inter-host variation, with inflammatory mouse models having higher levels of Erysipelotrichaceae, and patients with IBD having lower levels. Two possible explanations for this include the inherent differences in the gut microbiota of mice and humans and/or differences in their innate immune responses upon sensing bacterial ligands (Nguyen et al., 2015; Zschaler et al., 2014). However, Palm and colleagues did not observe a significant difference in the abundance levels of a specific immunogenic Erysipelotrichaceae species between IBD patients and controls (Palm et al., 2014). Nonetheless, when the authors infected germ-free mice with a consortium of bacteria that were classified as highly coated by IgA (containing Erysipelotrichaceae spp.), these mice developed a more severe colitis upon treatment with dextran sodium sulfate than mice colonized by an IgA-negative consortium of bacteria (Palm et al., 2014). Thus, the inconsistencies in the results related to IBD could potentially be attributed to a lack of proper characterization of taxa belonging to the Erysipelotrichaceae family. For example, species within Erysipelotrichaceae may have diverse immunogenicity profiles or respond differently to inflammation within the gut.Erysipelotrichaceae and metabolic disordersPerhaps the strongest evidence for a role for Erysipelotrichaceae in human disease comes from studies related to metabolic disorders. Early work on this topic showed a bloom of species belonging to Erysipelotrichaceae (classified as Mollicutes at the time of that study) in diet-induced obese animals (Turnbaugh et al., 2008). In addition, higher levels of Erysipelotrichaceae in obese individuals (Zhang et al., 2009), and a drop of approximately 2.5-fold in the abundance of Erysipelotrichaceae taxa in a hamster model of hypercholesterolemia treated with an extract to improve cholesterol homeostasis (Mart&amp;#237;nez et al., 2009) have been observed. Subsequent studies have confirmed the association between this bacterial family and lipidemic profiles within the host. For example, Zhang and colleagues identified four different lineages within Erysipelotrichaceae to respond differently to diet or host health phenotypes (Zhang et al., 2010), while Fleissner and colleagues observed an increase of Erysipelotrichaceae in mice on high-fat or western diet (Fleissner et al., 2010). Further, Spencer and colleagues showed that the abundance of Erysipelotrichi were positively associated with changes in liver fat in female subjects who were placed on diets in which choline levels were manipulated (Spencer et al., 2011).More recently, in an important study examining the microbiota of hamsters whose cholesterol metabolism was modulated using dietary plant sterol esters, Martinez and colleagues provided strong evidence for a correlation between the levels of Erysipelotrichaceae and host cholesterol metabolites (Mart&amp;#237;nez et al., 2013). In addition to this, Etxeberria and colleagues observed that supplementation of the flavonol quercetin inhibited the growth of Erysipelotrichaceae (Etxeberria et al., 2015), which is particularly interesting given that flavonoids have been suggested to assist in weight loss (Hurt and Wilson, 2012).Nutrition studies provide further insights into the role of Erysipelotrichaceae in the gutNutrition studies further support the influence of dietary fat on the abundance of Erysipelotrichaceae. Harris and colleagues identified an accumulation of a specific taxon within Erysipelotrichaceae in mice with liver injury associated with parenteral nutrition, and observed a marked reduction in liver injury also corresponding to a decrease in the abundance of the same Erysipelotrichaceae taxon following antibiotic treatment (Harris et al., 2014). The authors determined that the fluctuations in abundance of Erysipelotrichaceae corresponded to the soy oil based-lipid emulsion from the parenteral nutrition solution (Harris et al., 2014). In support of these findings, our group has recently observed a decrease in the abundance of Erysipelotrichaceae in CD patients undergoing low-fat [~13.5 g / 1000 KCal (Nahidi et al., 2013)] exclusive enteral nutrition (EEN) therapy (Kaakoush et al., 2015). This is of interest when taken together with the findings of Li and colleagues who showed that EEN therapy was associated with a significant decrease in visceral fat area in patients with CD (Li et al., 2014). Indeed, Gassull and colleagues have concluded that the type of dietary fat may be important for the efficacy of enteral nutrition in CD (Gassull et al., 2002). Given this, it is no surprise that IBD patients often exhibit differences in their levels of cholesterol as compared to healthy subjects (Agouridis et al., 2011), and infliximab maintenance therapy targeting TNF in CD patients, leads to an increase in cholesterol levels and a significant increase in abdominal fat tissue (Parmentier-Decrucq et al., 2009). With all the above evidence in mind, the fluctuations in Erysipelotrichaceae levels in IBD patients are likely to be associated with patient lipid or cholesterol phenotypes and/or patient diet, but may still have a significant impact on disease presentation and/or activity (Figure 1).ConclusionsTaken together, there is strong evidence supporting an association between Erysipelotrichaceae and host lipid metabolism, warranting additional investigation into the metabolic profiles of these organisms, and the influence they have on the host. Partial loss of fatty acid biosynthesis has been reported in the genomes of some members of Erysipelotrichaceae (e.g. Erysipelothrix rhusiopathiae) (Kwok et al., 2014); thus, it would be of interest to determine if these metabolic characteristics have any impact on its role within the host. Further, the finding that specific taxa within Erysipelotrichaceae may be correlated to inflammation (Dinh et al., 2015), while others are highly immunogenic (Palm et al., 2014) adds weight to the importance of properly characterizing this bacterial family, and may eventually provide promising microbial targets to combat metabolic disorders. It is worth noting, however, that current evidence associating this bacterial family with disease is correlative, and studies examining the direct impact that changes in the abundance of Erysipelotrichaceae have on the host are required.","container-title":"Frontiers in Cellular and Infection Microbiology","DOI":"10.3389/fcimb.2015.00084","ISSN":"2235-2988","journalAbbreviation":"Front. Cell. Infect. Microbiol.","language":"English","note":"publisher: Frontiers","source":"Frontiers","title":"Insights into the Role of Erysipelotrichaceae in the Human Host","URL":"https://www.frontiersin.org/journals/cellular-and-infection-microbiology/articles/10.3389/fcimb.2015.00084/full","volume":"5","author":[{"family":"Kaakoush","given":"Nadeem O."}],"accessed":{"date-parts":[["2025",3,31]]},"issued":{"date-parts":[["2015",11,20]]}}}],"schema":"https://github.com/citation-style-language/schema/raw/master/csl-citation.json"} </w:instrText>
      </w:r>
      <w:r w:rsidR="00BE726C">
        <w:rPr>
          <w:rFonts w:ascii="Times New Roman" w:hAnsi="Times New Roman" w:cs="Times New Roman"/>
          <w:kern w:val="0"/>
        </w:rPr>
        <w:fldChar w:fldCharType="separate"/>
      </w:r>
      <w:r w:rsidR="00BE726C">
        <w:rPr>
          <w:rFonts w:ascii="Times New Roman" w:hAnsi="Times New Roman" w:cs="Times New Roman"/>
          <w:noProof/>
          <w:kern w:val="0"/>
        </w:rPr>
        <w:t>(Kaakoush, 2015)</w:t>
      </w:r>
      <w:r w:rsidR="00BE726C">
        <w:rPr>
          <w:rFonts w:ascii="Times New Roman" w:hAnsi="Times New Roman" w:cs="Times New Roman"/>
          <w:kern w:val="0"/>
        </w:rPr>
        <w:fldChar w:fldCharType="end"/>
      </w:r>
    </w:p>
    <w:p w14:paraId="6CBEE974" w14:textId="14F9ACEE" w:rsidR="004C467B" w:rsidRPr="004C467B" w:rsidRDefault="004C467B" w:rsidP="004C467B">
      <w:pPr>
        <w:pStyle w:val="ListParagraph"/>
        <w:numPr>
          <w:ilvl w:val="0"/>
          <w:numId w:val="1"/>
        </w:numPr>
        <w:rPr>
          <w:rFonts w:ascii="Times New Roman" w:hAnsi="Times New Roman" w:cs="Times New Roman"/>
        </w:rPr>
      </w:pPr>
      <w:r>
        <w:rPr>
          <w:rFonts w:ascii="Times New Roman" w:hAnsi="Times New Roman" w:cs="Times New Roman"/>
        </w:rPr>
        <w:lastRenderedPageBreak/>
        <w:t>Unknown/neutral – could just be temp disruption, all firmicutes</w:t>
      </w:r>
    </w:p>
    <w:p w14:paraId="3960D199" w14:textId="649CC1AD" w:rsidR="004C467B" w:rsidRPr="004C467B" w:rsidRDefault="004F5BE5" w:rsidP="004C467B">
      <w:pPr>
        <w:pStyle w:val="ListParagraph"/>
        <w:numPr>
          <w:ilvl w:val="1"/>
          <w:numId w:val="1"/>
        </w:numPr>
        <w:rPr>
          <w:rFonts w:ascii="Times New Roman" w:hAnsi="Times New Roman" w:cs="Times New Roman"/>
        </w:rPr>
      </w:pPr>
      <w:r w:rsidRPr="004F5BE5">
        <w:rPr>
          <w:rFonts w:ascii="Times New Roman" w:hAnsi="Times New Roman" w:cs="Times New Roman"/>
          <w:kern w:val="0"/>
        </w:rPr>
        <w:t>CAG−317_146760</w:t>
      </w:r>
      <w:r>
        <w:rPr>
          <w:rFonts w:ascii="Times New Roman" w:hAnsi="Times New Roman" w:cs="Times New Roman"/>
          <w:kern w:val="0"/>
        </w:rPr>
        <w:t>- unknown</w:t>
      </w:r>
    </w:p>
    <w:p w14:paraId="7AE7090D" w14:textId="09BB3ABE" w:rsidR="004C467B" w:rsidRPr="004C467B" w:rsidRDefault="004C467B" w:rsidP="004C467B">
      <w:pPr>
        <w:pStyle w:val="ListParagraph"/>
        <w:numPr>
          <w:ilvl w:val="1"/>
          <w:numId w:val="1"/>
        </w:numPr>
        <w:rPr>
          <w:rFonts w:ascii="Times New Roman" w:hAnsi="Times New Roman" w:cs="Times New Roman"/>
        </w:rPr>
      </w:pPr>
      <w:proofErr w:type="spellStart"/>
      <w:r w:rsidRPr="004F5BE5">
        <w:rPr>
          <w:rFonts w:ascii="Times New Roman" w:hAnsi="Times New Roman" w:cs="Times New Roman"/>
          <w:kern w:val="0"/>
        </w:rPr>
        <w:t>Acidaminococcaceae</w:t>
      </w:r>
      <w:proofErr w:type="spellEnd"/>
    </w:p>
    <w:p w14:paraId="0DA0583D" w14:textId="57E4ECA6" w:rsidR="004C467B" w:rsidRPr="00525ACD" w:rsidRDefault="004C467B" w:rsidP="00BE726C">
      <w:pPr>
        <w:pStyle w:val="ListParagraph"/>
        <w:numPr>
          <w:ilvl w:val="1"/>
          <w:numId w:val="1"/>
        </w:numPr>
        <w:rPr>
          <w:rFonts w:ascii="Times New Roman" w:hAnsi="Times New Roman" w:cs="Times New Roman"/>
        </w:rPr>
      </w:pPr>
      <w:proofErr w:type="spellStart"/>
      <w:r w:rsidRPr="004C467B">
        <w:rPr>
          <w:rFonts w:ascii="Times New Roman" w:hAnsi="Times New Roman" w:cs="Times New Roman"/>
          <w:kern w:val="0"/>
        </w:rPr>
        <w:t>Traorella</w:t>
      </w:r>
      <w:proofErr w:type="spellEnd"/>
      <w:r w:rsidRPr="004C467B">
        <w:rPr>
          <w:rFonts w:ascii="Times New Roman" w:hAnsi="Times New Roman" w:cs="Times New Roman"/>
          <w:kern w:val="0"/>
        </w:rPr>
        <w:t xml:space="preserve"> – unknown</w:t>
      </w:r>
    </w:p>
    <w:p w14:paraId="33678D5B" w14:textId="77777777" w:rsidR="00525ACD" w:rsidRDefault="00525ACD" w:rsidP="00525ACD">
      <w:pPr>
        <w:rPr>
          <w:rFonts w:ascii="Times New Roman" w:hAnsi="Times New Roman" w:cs="Times New Roman"/>
        </w:rPr>
      </w:pPr>
    </w:p>
    <w:p w14:paraId="524D8A14" w14:textId="3A43B526" w:rsidR="00525ACD" w:rsidRPr="00B1076C" w:rsidRDefault="00B1076C" w:rsidP="00525ACD">
      <w:pPr>
        <w:rPr>
          <w:rFonts w:ascii="Times New Roman" w:hAnsi="Times New Roman" w:cs="Times New Roman"/>
          <w:b/>
          <w:bCs/>
        </w:rPr>
      </w:pPr>
      <w:r w:rsidRPr="00B1076C">
        <w:rPr>
          <w:rFonts w:ascii="Times New Roman" w:hAnsi="Times New Roman" w:cs="Times New Roman"/>
          <w:b/>
          <w:bCs/>
        </w:rPr>
        <w:t>Summary:</w:t>
      </w:r>
    </w:p>
    <w:p w14:paraId="7A6CB137" w14:textId="12B27172" w:rsidR="00525ACD" w:rsidRDefault="00525ACD" w:rsidP="00525ACD">
      <w:pPr>
        <w:pStyle w:val="ListParagraph"/>
        <w:numPr>
          <w:ilvl w:val="0"/>
          <w:numId w:val="5"/>
        </w:numPr>
        <w:rPr>
          <w:rFonts w:ascii="Times New Roman" w:hAnsi="Times New Roman" w:cs="Times New Roman"/>
        </w:rPr>
      </w:pPr>
      <w:r>
        <w:rPr>
          <w:rFonts w:ascii="Times New Roman" w:hAnsi="Times New Roman" w:cs="Times New Roman"/>
        </w:rPr>
        <w:t xml:space="preserve">Negative amplifying effect </w:t>
      </w:r>
    </w:p>
    <w:p w14:paraId="17D097B4" w14:textId="535276DB" w:rsidR="00525ACD" w:rsidRDefault="00525ACD" w:rsidP="00525ACD">
      <w:pPr>
        <w:pStyle w:val="ListParagraph"/>
        <w:numPr>
          <w:ilvl w:val="1"/>
          <w:numId w:val="5"/>
        </w:numPr>
        <w:rPr>
          <w:rFonts w:ascii="Times New Roman" w:hAnsi="Times New Roman" w:cs="Times New Roman"/>
        </w:rPr>
      </w:pPr>
      <w:r>
        <w:rPr>
          <w:rFonts w:ascii="Times New Roman" w:hAnsi="Times New Roman" w:cs="Times New Roman"/>
        </w:rPr>
        <w:t xml:space="preserve">Greater decrease in obligate anaerobes </w:t>
      </w:r>
      <w:r w:rsidRPr="00A47BEE">
        <w:rPr>
          <w:rFonts w:ascii="Times New Roman" w:hAnsi="Times New Roman" w:cs="Times New Roman"/>
          <w:kern w:val="0"/>
        </w:rPr>
        <w:t>Parabacteroides</w:t>
      </w:r>
      <w:r>
        <w:rPr>
          <w:rFonts w:ascii="Times New Roman" w:hAnsi="Times New Roman" w:cs="Times New Roman"/>
          <w:kern w:val="0"/>
        </w:rPr>
        <w:t xml:space="preserve"> and </w:t>
      </w:r>
      <w:proofErr w:type="spellStart"/>
      <w:r w:rsidRPr="004F5BE5">
        <w:rPr>
          <w:rFonts w:ascii="Times New Roman" w:hAnsi="Times New Roman" w:cs="Times New Roman"/>
          <w:kern w:val="0"/>
        </w:rPr>
        <w:t>Alistipes</w:t>
      </w:r>
      <w:proofErr w:type="spellEnd"/>
      <w:r>
        <w:rPr>
          <w:rFonts w:ascii="Times New Roman" w:hAnsi="Times New Roman" w:cs="Times New Roman"/>
          <w:kern w:val="0"/>
        </w:rPr>
        <w:t xml:space="preserve"> who are</w:t>
      </w:r>
      <w:r>
        <w:rPr>
          <w:rFonts w:ascii="Times New Roman" w:hAnsi="Times New Roman" w:cs="Times New Roman"/>
        </w:rPr>
        <w:t xml:space="preserve"> SCFA producers is associated with higher neopterin evidence that disrupting abundances of obligate anaerobes may affect microbiome-immune homeostasis by loss of anti-inflammatory metabolites. Further, </w:t>
      </w:r>
      <w:r w:rsidR="00C25424">
        <w:rPr>
          <w:rFonts w:ascii="Times New Roman" w:hAnsi="Times New Roman" w:cs="Times New Roman"/>
        </w:rPr>
        <w:t xml:space="preserve">a </w:t>
      </w:r>
      <w:r>
        <w:rPr>
          <w:rFonts w:ascii="Times New Roman" w:hAnsi="Times New Roman" w:cs="Times New Roman"/>
        </w:rPr>
        <w:t xml:space="preserve">decrease in other Bacteroidetes and Firmicutes taxa with high inflammation indicates that these potential obligates are likely even more sensitive to temperature when there is a disruption in immune homeostasis. </w:t>
      </w:r>
    </w:p>
    <w:p w14:paraId="6C6DF2DF" w14:textId="454AB4BF" w:rsidR="00525ACD" w:rsidRDefault="00525ACD" w:rsidP="00525ACD">
      <w:pPr>
        <w:pStyle w:val="ListParagraph"/>
        <w:numPr>
          <w:ilvl w:val="0"/>
          <w:numId w:val="5"/>
        </w:numPr>
        <w:rPr>
          <w:rFonts w:ascii="Times New Roman" w:hAnsi="Times New Roman" w:cs="Times New Roman"/>
        </w:rPr>
      </w:pPr>
      <w:r>
        <w:rPr>
          <w:rFonts w:ascii="Times New Roman" w:hAnsi="Times New Roman" w:cs="Times New Roman"/>
        </w:rPr>
        <w:t>Positive</w:t>
      </w:r>
      <w:r>
        <w:rPr>
          <w:rFonts w:ascii="Times New Roman" w:hAnsi="Times New Roman" w:cs="Times New Roman"/>
        </w:rPr>
        <w:t xml:space="preserve"> amplifying effect</w:t>
      </w:r>
      <w:r>
        <w:rPr>
          <w:rFonts w:ascii="Times New Roman" w:hAnsi="Times New Roman" w:cs="Times New Roman"/>
        </w:rPr>
        <w:t>/reverse effect</w:t>
      </w:r>
    </w:p>
    <w:p w14:paraId="1BCEDEC0" w14:textId="4E9882E6" w:rsidR="00C25424" w:rsidRPr="00095073" w:rsidRDefault="00C25424" w:rsidP="00095073">
      <w:pPr>
        <w:pStyle w:val="ListParagraph"/>
        <w:numPr>
          <w:ilvl w:val="1"/>
          <w:numId w:val="1"/>
        </w:numPr>
        <w:rPr>
          <w:rFonts w:ascii="Times New Roman" w:hAnsi="Times New Roman" w:cs="Times New Roman"/>
        </w:rPr>
      </w:pPr>
      <w:r>
        <w:rPr>
          <w:rFonts w:ascii="Times New Roman" w:hAnsi="Times New Roman" w:cs="Times New Roman"/>
        </w:rPr>
        <w:t>High immune plus temp disrupts obligates so much allows for greater increase in facultative groups from proteobacteria</w:t>
      </w:r>
      <w:r>
        <w:rPr>
          <w:rFonts w:ascii="Times New Roman" w:hAnsi="Times New Roman" w:cs="Times New Roman"/>
        </w:rPr>
        <w:t xml:space="preserve"> </w:t>
      </w:r>
      <w:r w:rsidR="00B1076C">
        <w:rPr>
          <w:rFonts w:ascii="Times New Roman" w:hAnsi="Times New Roman" w:cs="Times New Roman"/>
        </w:rPr>
        <w:t xml:space="preserve">and taxa that thrive in redox imbalance. For example </w:t>
      </w:r>
      <w:proofErr w:type="spellStart"/>
      <w:r w:rsidR="00B1076C" w:rsidRPr="004F5BE5">
        <w:rPr>
          <w:rFonts w:ascii="Times New Roman" w:hAnsi="Times New Roman" w:cs="Times New Roman"/>
          <w:kern w:val="0"/>
        </w:rPr>
        <w:t>Helicobacteraceae</w:t>
      </w:r>
      <w:proofErr w:type="spellEnd"/>
      <w:r w:rsidR="00B1076C">
        <w:rPr>
          <w:rFonts w:ascii="Times New Roman" w:hAnsi="Times New Roman" w:cs="Times New Roman"/>
          <w:kern w:val="0"/>
        </w:rPr>
        <w:t xml:space="preserve"> and </w:t>
      </w:r>
      <w:proofErr w:type="spellStart"/>
      <w:r w:rsidR="00B1076C" w:rsidRPr="004C467B">
        <w:rPr>
          <w:rFonts w:ascii="Times New Roman" w:hAnsi="Times New Roman" w:cs="Times New Roman"/>
          <w:kern w:val="0"/>
        </w:rPr>
        <w:t>Erysipelotrichaceae</w:t>
      </w:r>
      <w:proofErr w:type="spellEnd"/>
      <w:r w:rsidR="00B1076C">
        <w:rPr>
          <w:rFonts w:ascii="Times New Roman" w:hAnsi="Times New Roman" w:cs="Times New Roman"/>
          <w:kern w:val="0"/>
        </w:rPr>
        <w:t xml:space="preserve"> both increase during inflammatory disorders which likely cause redox imbalance. Increase int here abundance also </w:t>
      </w:r>
      <w:proofErr w:type="spellStart"/>
      <w:r w:rsidR="00B1076C">
        <w:rPr>
          <w:rFonts w:ascii="Times New Roman" w:hAnsi="Times New Roman" w:cs="Times New Roman"/>
          <w:kern w:val="0"/>
        </w:rPr>
        <w:t>likle</w:t>
      </w:r>
      <w:proofErr w:type="spellEnd"/>
      <w:r w:rsidR="00B1076C">
        <w:rPr>
          <w:rFonts w:ascii="Times New Roman" w:hAnsi="Times New Roman" w:cs="Times New Roman"/>
          <w:kern w:val="0"/>
        </w:rPr>
        <w:t xml:space="preserve"> </w:t>
      </w:r>
      <w:proofErr w:type="spellStart"/>
      <w:r w:rsidR="00B1076C">
        <w:rPr>
          <w:rFonts w:ascii="Times New Roman" w:hAnsi="Times New Roman" w:cs="Times New Roman"/>
          <w:kern w:val="0"/>
        </w:rPr>
        <w:t>frive</w:t>
      </w:r>
      <w:proofErr w:type="spellEnd"/>
      <w:r w:rsidR="00B1076C">
        <w:rPr>
          <w:rFonts w:ascii="Times New Roman" w:hAnsi="Times New Roman" w:cs="Times New Roman"/>
          <w:kern w:val="0"/>
        </w:rPr>
        <w:t xml:space="preserve"> up inflammatory </w:t>
      </w:r>
      <w:proofErr w:type="spellStart"/>
      <w:r w:rsidR="00B1076C">
        <w:rPr>
          <w:rFonts w:ascii="Times New Roman" w:hAnsi="Times New Roman" w:cs="Times New Roman"/>
          <w:kern w:val="0"/>
        </w:rPr>
        <w:t>mechansims</w:t>
      </w:r>
      <w:proofErr w:type="spellEnd"/>
      <w:r w:rsidR="00B1076C">
        <w:rPr>
          <w:rFonts w:ascii="Times New Roman" w:hAnsi="Times New Roman" w:cs="Times New Roman"/>
          <w:kern w:val="0"/>
        </w:rPr>
        <w:t xml:space="preserve"> explaining why a steeper increase in their </w:t>
      </w:r>
      <w:proofErr w:type="spellStart"/>
      <w:r w:rsidR="00B1076C">
        <w:rPr>
          <w:rFonts w:ascii="Times New Roman" w:hAnsi="Times New Roman" w:cs="Times New Roman"/>
          <w:kern w:val="0"/>
        </w:rPr>
        <w:t>abudnances</w:t>
      </w:r>
      <w:proofErr w:type="spellEnd"/>
      <w:r w:rsidR="00B1076C">
        <w:rPr>
          <w:rFonts w:ascii="Times New Roman" w:hAnsi="Times New Roman" w:cs="Times New Roman"/>
          <w:kern w:val="0"/>
        </w:rPr>
        <w:t xml:space="preserve"> with temperature is associated with increased neopterin. </w:t>
      </w:r>
      <w:r w:rsidR="00095073">
        <w:rPr>
          <w:rFonts w:ascii="Times New Roman" w:hAnsi="Times New Roman" w:cs="Times New Roman"/>
          <w:kern w:val="0"/>
        </w:rPr>
        <w:t xml:space="preserve">Some other taxa increase because they may just be opportunist who are able to thrive in these sorts of </w:t>
      </w:r>
      <w:proofErr w:type="spellStart"/>
      <w:r w:rsidR="00095073">
        <w:rPr>
          <w:rFonts w:ascii="Times New Roman" w:hAnsi="Times New Roman" w:cs="Times New Roman"/>
          <w:kern w:val="0"/>
        </w:rPr>
        <w:t>environemtns</w:t>
      </w:r>
      <w:proofErr w:type="spellEnd"/>
    </w:p>
    <w:p w14:paraId="39298652" w14:textId="17F06097" w:rsidR="00B1076C" w:rsidRPr="00B1076C" w:rsidRDefault="00B1076C" w:rsidP="00B1076C">
      <w:pPr>
        <w:pStyle w:val="ListParagraph"/>
        <w:numPr>
          <w:ilvl w:val="1"/>
          <w:numId w:val="1"/>
        </w:numPr>
        <w:rPr>
          <w:rFonts w:ascii="Times New Roman" w:hAnsi="Times New Roman" w:cs="Times New Roman"/>
        </w:rPr>
      </w:pPr>
      <w:r>
        <w:rPr>
          <w:rFonts w:ascii="Times New Roman" w:hAnsi="Times New Roman" w:cs="Times New Roman"/>
        </w:rPr>
        <w:t>However in this group we may see some SCFA pro</w:t>
      </w:r>
      <w:r w:rsidR="00B44B0D">
        <w:rPr>
          <w:rFonts w:ascii="Times New Roman" w:hAnsi="Times New Roman" w:cs="Times New Roman"/>
        </w:rPr>
        <w:t>duc</w:t>
      </w:r>
      <w:r>
        <w:rPr>
          <w:rFonts w:ascii="Times New Roman" w:hAnsi="Times New Roman" w:cs="Times New Roman"/>
        </w:rPr>
        <w:t xml:space="preserve">ers increase because it is a compensatory response the high inflammatory states and meant to bring down inflammation, explaining why a steeper increase in them is associated </w:t>
      </w:r>
      <w:proofErr w:type="spellStart"/>
      <w:r>
        <w:rPr>
          <w:rFonts w:ascii="Times New Roman" w:hAnsi="Times New Roman" w:cs="Times New Roman"/>
        </w:rPr>
        <w:t>wit</w:t>
      </w:r>
      <w:proofErr w:type="spellEnd"/>
      <w:r>
        <w:rPr>
          <w:rFonts w:ascii="Times New Roman" w:hAnsi="Times New Roman" w:cs="Times New Roman"/>
        </w:rPr>
        <w:t xml:space="preserve"> high neopterin </w:t>
      </w:r>
      <w:proofErr w:type="spellStart"/>
      <w:r w:rsidRPr="004F5BE5">
        <w:rPr>
          <w:rFonts w:ascii="Times New Roman" w:hAnsi="Times New Roman" w:cs="Times New Roman"/>
          <w:kern w:val="0"/>
        </w:rPr>
        <w:t>Phascolarctobacterium_A</w:t>
      </w:r>
      <w:proofErr w:type="spellEnd"/>
      <w:r>
        <w:rPr>
          <w:rFonts w:ascii="Times New Roman" w:hAnsi="Times New Roman" w:cs="Times New Roman"/>
          <w:kern w:val="0"/>
        </w:rPr>
        <w:t xml:space="preserve">- </w:t>
      </w:r>
      <w:proofErr w:type="spellStart"/>
      <w:r>
        <w:rPr>
          <w:rFonts w:ascii="Times New Roman" w:hAnsi="Times New Roman" w:cs="Times New Roman"/>
          <w:kern w:val="0"/>
        </w:rPr>
        <w:t>prionate</w:t>
      </w:r>
      <w:proofErr w:type="spellEnd"/>
      <w:r>
        <w:rPr>
          <w:rFonts w:ascii="Times New Roman" w:hAnsi="Times New Roman" w:cs="Times New Roman"/>
          <w:kern w:val="0"/>
        </w:rPr>
        <w:t xml:space="preserve"> produce</w:t>
      </w:r>
      <w:r>
        <w:rPr>
          <w:rFonts w:ascii="Times New Roman" w:hAnsi="Times New Roman" w:cs="Times New Roman"/>
          <w:kern w:val="0"/>
        </w:rPr>
        <w:t xml:space="preserve">r, </w:t>
      </w:r>
      <w:proofErr w:type="spellStart"/>
      <w:r w:rsidRPr="00B1076C">
        <w:rPr>
          <w:rFonts w:ascii="Times New Roman" w:hAnsi="Times New Roman" w:cs="Times New Roman"/>
          <w:kern w:val="0"/>
        </w:rPr>
        <w:t>Eubacterium_I</w:t>
      </w:r>
      <w:proofErr w:type="spellEnd"/>
      <w:r w:rsidRPr="00B1076C">
        <w:rPr>
          <w:rFonts w:ascii="Times New Roman" w:hAnsi="Times New Roman" w:cs="Times New Roman"/>
          <w:kern w:val="0"/>
        </w:rPr>
        <w:t xml:space="preserve"> – butyrate producer </w:t>
      </w:r>
    </w:p>
    <w:p w14:paraId="3F92E08D" w14:textId="0912CBB6" w:rsidR="00525ACD" w:rsidRDefault="00525ACD" w:rsidP="00B1076C">
      <w:pPr>
        <w:rPr>
          <w:rFonts w:ascii="Times New Roman" w:hAnsi="Times New Roman" w:cs="Times New Roman"/>
        </w:rPr>
      </w:pPr>
    </w:p>
    <w:p w14:paraId="4382A20E" w14:textId="11F31CD8" w:rsidR="00475E8E" w:rsidRDefault="00475E8E" w:rsidP="00475E8E">
      <w:pPr>
        <w:rPr>
          <w:rFonts w:ascii="Times New Roman" w:hAnsi="Times New Roman" w:cs="Times New Roman"/>
          <w:b/>
          <w:bCs/>
        </w:rPr>
      </w:pPr>
      <w:r>
        <w:rPr>
          <w:rFonts w:ascii="Times New Roman" w:hAnsi="Times New Roman" w:cs="Times New Roman"/>
          <w:b/>
          <w:bCs/>
        </w:rPr>
        <w:t>Combine path and taxa info</w:t>
      </w:r>
      <w:r w:rsidRPr="00B1076C">
        <w:rPr>
          <w:rFonts w:ascii="Times New Roman" w:hAnsi="Times New Roman" w:cs="Times New Roman"/>
          <w:b/>
          <w:bCs/>
        </w:rPr>
        <w:t>:</w:t>
      </w:r>
    </w:p>
    <w:p w14:paraId="5CE604A6" w14:textId="1CF3BC79" w:rsidR="00475E8E" w:rsidRDefault="00475E8E" w:rsidP="00475E8E">
      <w:pPr>
        <w:rPr>
          <w:rFonts w:ascii="Times New Roman" w:hAnsi="Times New Roman" w:cs="Times New Roman"/>
        </w:rPr>
      </w:pPr>
      <w:r>
        <w:rPr>
          <w:rFonts w:ascii="Times New Roman" w:hAnsi="Times New Roman" w:cs="Times New Roman"/>
          <w:b/>
          <w:bCs/>
        </w:rPr>
        <w:tab/>
        <w:t>-</w:t>
      </w:r>
      <w:r>
        <w:rPr>
          <w:rFonts w:ascii="Times New Roman" w:hAnsi="Times New Roman" w:cs="Times New Roman"/>
        </w:rPr>
        <w:t>Loss of obligates may result in loss of gut-immune homeostasis through decreased immune tolerance towards microbiome</w:t>
      </w:r>
    </w:p>
    <w:p w14:paraId="460D6459" w14:textId="73C725C6" w:rsidR="00475E8E" w:rsidRPr="00475E8E" w:rsidRDefault="00475E8E" w:rsidP="00475E8E">
      <w:pPr>
        <w:pStyle w:val="ListParagraph"/>
        <w:numPr>
          <w:ilvl w:val="0"/>
          <w:numId w:val="6"/>
        </w:numPr>
        <w:rPr>
          <w:rFonts w:ascii="Times New Roman" w:hAnsi="Times New Roman" w:cs="Times New Roman"/>
        </w:rPr>
      </w:pPr>
      <w:r>
        <w:rPr>
          <w:rFonts w:ascii="Times New Roman" w:hAnsi="Times New Roman" w:cs="Times New Roman"/>
        </w:rPr>
        <w:t xml:space="preserve">Taxa evidence: See a steeper decrease in obligates </w:t>
      </w:r>
      <w:r w:rsidRPr="00A47BEE">
        <w:rPr>
          <w:rFonts w:ascii="Times New Roman" w:hAnsi="Times New Roman" w:cs="Times New Roman"/>
          <w:kern w:val="0"/>
        </w:rPr>
        <w:t>Parabacteroides</w:t>
      </w:r>
      <w:r>
        <w:rPr>
          <w:rFonts w:ascii="Times New Roman" w:hAnsi="Times New Roman" w:cs="Times New Roman"/>
          <w:kern w:val="0"/>
        </w:rPr>
        <w:t xml:space="preserve"> and </w:t>
      </w:r>
      <w:proofErr w:type="spellStart"/>
      <w:r w:rsidRPr="004F5BE5">
        <w:rPr>
          <w:rFonts w:ascii="Times New Roman" w:hAnsi="Times New Roman" w:cs="Times New Roman"/>
          <w:kern w:val="0"/>
        </w:rPr>
        <w:t>Alistipes</w:t>
      </w:r>
      <w:proofErr w:type="spellEnd"/>
      <w:r>
        <w:rPr>
          <w:rFonts w:ascii="Times New Roman" w:hAnsi="Times New Roman" w:cs="Times New Roman"/>
          <w:kern w:val="0"/>
        </w:rPr>
        <w:t xml:space="preserve"> at higher neopterin, since these microbes are important immunomodulators, this suggests that when they have a stronger negative response to temperature it may disrupt </w:t>
      </w:r>
      <w:proofErr w:type="spellStart"/>
      <w:r>
        <w:rPr>
          <w:rFonts w:ascii="Times New Roman" w:hAnsi="Times New Roman" w:cs="Times New Roman"/>
          <w:kern w:val="0"/>
        </w:rPr>
        <w:t>anit</w:t>
      </w:r>
      <w:proofErr w:type="spellEnd"/>
      <w:r>
        <w:rPr>
          <w:rFonts w:ascii="Times New Roman" w:hAnsi="Times New Roman" w:cs="Times New Roman"/>
          <w:kern w:val="0"/>
        </w:rPr>
        <w:t xml:space="preserve">-inflammatory signaling through loss of </w:t>
      </w:r>
      <w:proofErr w:type="spellStart"/>
      <w:r>
        <w:rPr>
          <w:rFonts w:ascii="Times New Roman" w:hAnsi="Times New Roman" w:cs="Times New Roman"/>
          <w:kern w:val="0"/>
        </w:rPr>
        <w:t>anti inflammatory</w:t>
      </w:r>
      <w:proofErr w:type="spellEnd"/>
      <w:r>
        <w:rPr>
          <w:rFonts w:ascii="Times New Roman" w:hAnsi="Times New Roman" w:cs="Times New Roman"/>
          <w:kern w:val="0"/>
        </w:rPr>
        <w:t xml:space="preserve"> metabolites </w:t>
      </w:r>
      <w:r>
        <w:rPr>
          <w:rFonts w:ascii="Times New Roman" w:hAnsi="Times New Roman" w:cs="Times New Roman"/>
          <w:kern w:val="0"/>
        </w:rPr>
        <w:lastRenderedPageBreak/>
        <w:t xml:space="preserve">and result in a </w:t>
      </w:r>
      <w:proofErr w:type="spellStart"/>
      <w:r>
        <w:rPr>
          <w:rFonts w:ascii="Times New Roman" w:hAnsi="Times New Roman" w:cs="Times New Roman"/>
          <w:kern w:val="0"/>
        </w:rPr>
        <w:t>lost</w:t>
      </w:r>
      <w:proofErr w:type="spellEnd"/>
      <w:r>
        <w:rPr>
          <w:rFonts w:ascii="Times New Roman" w:hAnsi="Times New Roman" w:cs="Times New Roman"/>
          <w:kern w:val="0"/>
        </w:rPr>
        <w:t xml:space="preserve"> of host tolerance towards gut microbiome, hence the higher macrophage activity. </w:t>
      </w:r>
    </w:p>
    <w:p w14:paraId="427EDE24" w14:textId="7888F32D" w:rsidR="00475E8E" w:rsidRPr="00475E8E" w:rsidRDefault="00475E8E" w:rsidP="00475E8E">
      <w:pPr>
        <w:pStyle w:val="ListParagraph"/>
        <w:numPr>
          <w:ilvl w:val="0"/>
          <w:numId w:val="6"/>
        </w:numPr>
        <w:rPr>
          <w:rFonts w:ascii="Times New Roman" w:hAnsi="Times New Roman" w:cs="Times New Roman"/>
        </w:rPr>
      </w:pPr>
      <w:r>
        <w:rPr>
          <w:rFonts w:ascii="Times New Roman" w:hAnsi="Times New Roman" w:cs="Times New Roman"/>
        </w:rPr>
        <w:t>Pathway data suggests that steeper loss of pathways important for anti-inflammatory signaling including MUFA synthesis and amino acid modulators is associated with higher neopterin</w:t>
      </w:r>
    </w:p>
    <w:p w14:paraId="688716B3" w14:textId="6403D60D" w:rsidR="00475E8E" w:rsidRDefault="00475E8E" w:rsidP="00E3617B">
      <w:pPr>
        <w:pStyle w:val="ListParagraph"/>
        <w:numPr>
          <w:ilvl w:val="1"/>
          <w:numId w:val="6"/>
        </w:numPr>
        <w:rPr>
          <w:rFonts w:ascii="Times New Roman" w:hAnsi="Times New Roman" w:cs="Times New Roman"/>
        </w:rPr>
      </w:pPr>
      <w:r>
        <w:rPr>
          <w:rFonts w:ascii="Times New Roman" w:hAnsi="Times New Roman" w:cs="Times New Roman"/>
        </w:rPr>
        <w:t xml:space="preserve">Since these have these specific </w:t>
      </w:r>
      <w:proofErr w:type="spellStart"/>
      <w:r>
        <w:rPr>
          <w:rFonts w:ascii="Times New Roman" w:hAnsi="Times New Roman" w:cs="Times New Roman"/>
        </w:rPr>
        <w:t>antiinflamatory</w:t>
      </w:r>
      <w:proofErr w:type="spellEnd"/>
      <w:r>
        <w:rPr>
          <w:rFonts w:ascii="Times New Roman" w:hAnsi="Times New Roman" w:cs="Times New Roman"/>
        </w:rPr>
        <w:t xml:space="preserve"> </w:t>
      </w:r>
      <w:proofErr w:type="spellStart"/>
      <w:r>
        <w:rPr>
          <w:rFonts w:ascii="Times New Roman" w:hAnsi="Times New Roman" w:cs="Times New Roman"/>
        </w:rPr>
        <w:t>effecs</w:t>
      </w:r>
      <w:proofErr w:type="spellEnd"/>
      <w:r>
        <w:rPr>
          <w:rFonts w:ascii="Times New Roman" w:hAnsi="Times New Roman" w:cs="Times New Roman"/>
        </w:rPr>
        <w:t xml:space="preserve"> (list them) a stronger response to </w:t>
      </w:r>
      <w:proofErr w:type="spellStart"/>
      <w:r>
        <w:rPr>
          <w:rFonts w:ascii="Times New Roman" w:hAnsi="Times New Roman" w:cs="Times New Roman"/>
        </w:rPr>
        <w:t>temperatue</w:t>
      </w:r>
      <w:proofErr w:type="spellEnd"/>
      <w:r>
        <w:rPr>
          <w:rFonts w:ascii="Times New Roman" w:hAnsi="Times New Roman" w:cs="Times New Roman"/>
        </w:rPr>
        <w:t xml:space="preserve"> may decrease host tolerance towards the microbiome and result in loss of gut-immune homeostasis</w:t>
      </w:r>
    </w:p>
    <w:p w14:paraId="4CDC3BBE" w14:textId="1F2999CB" w:rsidR="00E3617B" w:rsidRDefault="00E3617B" w:rsidP="00E3617B">
      <w:pPr>
        <w:pStyle w:val="ListParagraph"/>
        <w:numPr>
          <w:ilvl w:val="1"/>
          <w:numId w:val="6"/>
        </w:numPr>
        <w:rPr>
          <w:rFonts w:ascii="Times New Roman" w:hAnsi="Times New Roman" w:cs="Times New Roman"/>
        </w:rPr>
      </w:pPr>
      <w:r>
        <w:rPr>
          <w:rFonts w:ascii="Times New Roman" w:hAnsi="Times New Roman" w:cs="Times New Roman"/>
        </w:rPr>
        <w:t xml:space="preserve">Importantly, some of these pathways are usually typical of obligate </w:t>
      </w:r>
      <w:r w:rsidRPr="00E3617B">
        <w:rPr>
          <w:rFonts w:ascii="Times New Roman" w:hAnsi="Times New Roman" w:cs="Times New Roman"/>
        </w:rPr>
        <w:t>especially oleate biosynthesis, amino acid precursor biosynthesis</w:t>
      </w:r>
      <w:r>
        <w:rPr>
          <w:rFonts w:ascii="Times New Roman" w:hAnsi="Times New Roman" w:cs="Times New Roman"/>
        </w:rPr>
        <w:t xml:space="preserve"> further supporting that loss of obligates at high temps may decrease host immune tolerance</w:t>
      </w:r>
    </w:p>
    <w:p w14:paraId="2CB3AF78" w14:textId="70147205" w:rsidR="00E3617B" w:rsidRDefault="00E3617B" w:rsidP="00E3617B">
      <w:pPr>
        <w:pStyle w:val="ListParagraph"/>
        <w:numPr>
          <w:ilvl w:val="0"/>
          <w:numId w:val="6"/>
        </w:numPr>
        <w:rPr>
          <w:rFonts w:ascii="Times New Roman" w:hAnsi="Times New Roman" w:cs="Times New Roman"/>
        </w:rPr>
      </w:pPr>
      <w:r>
        <w:rPr>
          <w:rFonts w:ascii="Times New Roman" w:hAnsi="Times New Roman" w:cs="Times New Roman"/>
        </w:rPr>
        <w:t xml:space="preserve">Overall supports the physiological cascade that loss of import obligates at high temps may have immune </w:t>
      </w:r>
      <w:proofErr w:type="spellStart"/>
      <w:r>
        <w:rPr>
          <w:rFonts w:ascii="Times New Roman" w:hAnsi="Times New Roman" w:cs="Times New Roman"/>
        </w:rPr>
        <w:t>conzequences</w:t>
      </w:r>
      <w:proofErr w:type="spellEnd"/>
      <w:r>
        <w:rPr>
          <w:rFonts w:ascii="Times New Roman" w:hAnsi="Times New Roman" w:cs="Times New Roman"/>
        </w:rPr>
        <w:t xml:space="preserve"> and since this is associated with high </w:t>
      </w:r>
      <w:proofErr w:type="spellStart"/>
      <w:r>
        <w:rPr>
          <w:rFonts w:ascii="Times New Roman" w:hAnsi="Times New Roman" w:cs="Times New Roman"/>
        </w:rPr>
        <w:t>neotperin</w:t>
      </w:r>
      <w:proofErr w:type="spellEnd"/>
      <w:r>
        <w:rPr>
          <w:rFonts w:ascii="Times New Roman" w:hAnsi="Times New Roman" w:cs="Times New Roman"/>
        </w:rPr>
        <w:t xml:space="preserve"> it suggests increases macrophage activity which suggest loss of host immune tolerance</w:t>
      </w:r>
    </w:p>
    <w:p w14:paraId="57EF6B22" w14:textId="7A7BEC75" w:rsidR="00E661F0" w:rsidRPr="00E661F0" w:rsidRDefault="00E661F0" w:rsidP="00E661F0">
      <w:pPr>
        <w:pStyle w:val="ListParagraph"/>
        <w:numPr>
          <w:ilvl w:val="0"/>
          <w:numId w:val="6"/>
        </w:numPr>
        <w:rPr>
          <w:rFonts w:ascii="Times New Roman" w:hAnsi="Times New Roman" w:cs="Times New Roman"/>
        </w:rPr>
      </w:pPr>
      <w:r w:rsidRPr="00E661F0">
        <w:rPr>
          <w:rFonts w:ascii="Times New Roman" w:hAnsi="Times New Roman" w:cs="Times New Roman"/>
        </w:rPr>
        <w:t xml:space="preserve">-Offers evidence that </w:t>
      </w:r>
      <w:proofErr w:type="spellStart"/>
      <w:r w:rsidRPr="00E661F0">
        <w:rPr>
          <w:rFonts w:ascii="Times New Roman" w:hAnsi="Times New Roman" w:cs="Times New Roman"/>
        </w:rPr>
        <w:t>taxanomic</w:t>
      </w:r>
      <w:proofErr w:type="spellEnd"/>
      <w:r w:rsidRPr="00E661F0">
        <w:rPr>
          <w:rFonts w:ascii="Times New Roman" w:hAnsi="Times New Roman" w:cs="Times New Roman"/>
        </w:rPr>
        <w:t xml:space="preserve"> shifts related to temperature are directly implicated in changes in immune activation.  </w:t>
      </w:r>
    </w:p>
    <w:p w14:paraId="74A75940" w14:textId="5C367DDE" w:rsidR="00E3617B" w:rsidRDefault="00E3617B" w:rsidP="00E3617B">
      <w:pPr>
        <w:rPr>
          <w:rFonts w:ascii="Times New Roman" w:hAnsi="Times New Roman" w:cs="Times New Roman"/>
        </w:rPr>
      </w:pPr>
      <w:r>
        <w:rPr>
          <w:rFonts w:ascii="Times New Roman" w:hAnsi="Times New Roman" w:cs="Times New Roman"/>
        </w:rPr>
        <w:t xml:space="preserve">- High immune activation coupled with high temperature likely makes </w:t>
      </w:r>
      <w:r w:rsidR="00322CB4">
        <w:rPr>
          <w:rFonts w:ascii="Times New Roman" w:hAnsi="Times New Roman" w:cs="Times New Roman"/>
        </w:rPr>
        <w:t>it extra</w:t>
      </w:r>
      <w:r>
        <w:rPr>
          <w:rFonts w:ascii="Times New Roman" w:hAnsi="Times New Roman" w:cs="Times New Roman"/>
        </w:rPr>
        <w:t xml:space="preserve"> hard for obligates to persist</w:t>
      </w:r>
      <w:r w:rsidR="00322CB4">
        <w:rPr>
          <w:rFonts w:ascii="Times New Roman" w:hAnsi="Times New Roman" w:cs="Times New Roman"/>
        </w:rPr>
        <w:t xml:space="preserve"> under both of these conditions</w:t>
      </w:r>
    </w:p>
    <w:p w14:paraId="3B146DAA" w14:textId="33CE9DF6" w:rsidR="00322CB4" w:rsidRDefault="00322CB4" w:rsidP="00322CB4">
      <w:pPr>
        <w:pStyle w:val="ListParagraph"/>
        <w:numPr>
          <w:ilvl w:val="0"/>
          <w:numId w:val="9"/>
        </w:numPr>
        <w:rPr>
          <w:rFonts w:ascii="Times New Roman" w:hAnsi="Times New Roman" w:cs="Times New Roman"/>
        </w:rPr>
      </w:pPr>
      <w:r>
        <w:rPr>
          <w:rFonts w:ascii="Times New Roman" w:hAnsi="Times New Roman" w:cs="Times New Roman"/>
        </w:rPr>
        <w:t>Stronger decrease in taxa from phyla that are usually associated with obligates suggests that the combination of high immune activation and temperatures create conditions that they cannot sustain</w:t>
      </w:r>
    </w:p>
    <w:p w14:paraId="659B8103" w14:textId="6BD97695" w:rsidR="00E3617B" w:rsidRPr="00E661F0" w:rsidRDefault="00E661F0" w:rsidP="00E3617B">
      <w:pPr>
        <w:pStyle w:val="ListParagraph"/>
        <w:numPr>
          <w:ilvl w:val="0"/>
          <w:numId w:val="9"/>
        </w:numPr>
        <w:rPr>
          <w:rFonts w:ascii="Times New Roman" w:hAnsi="Times New Roman" w:cs="Times New Roman"/>
        </w:rPr>
      </w:pPr>
      <w:r>
        <w:rPr>
          <w:rFonts w:ascii="Times New Roman" w:hAnsi="Times New Roman" w:cs="Times New Roman"/>
        </w:rPr>
        <w:t xml:space="preserve">Also see a loss of some pathways associated with </w:t>
      </w:r>
      <w:proofErr w:type="spellStart"/>
      <w:r>
        <w:rPr>
          <w:rFonts w:ascii="Times New Roman" w:hAnsi="Times New Roman" w:cs="Times New Roman"/>
        </w:rPr>
        <w:t>with</w:t>
      </w:r>
      <w:proofErr w:type="spellEnd"/>
      <w:r>
        <w:rPr>
          <w:rFonts w:ascii="Times New Roman" w:hAnsi="Times New Roman" w:cs="Times New Roman"/>
        </w:rPr>
        <w:t xml:space="preserve"> fermentative typical of obligates, more evidence of decrease obligates</w:t>
      </w:r>
    </w:p>
    <w:p w14:paraId="4239E0BB" w14:textId="37A30B16" w:rsidR="00E3617B" w:rsidRDefault="00E3617B" w:rsidP="00E3617B">
      <w:pPr>
        <w:rPr>
          <w:rFonts w:ascii="Times New Roman" w:hAnsi="Times New Roman" w:cs="Times New Roman"/>
        </w:rPr>
      </w:pPr>
      <w:r>
        <w:rPr>
          <w:rFonts w:ascii="Times New Roman" w:hAnsi="Times New Roman" w:cs="Times New Roman"/>
        </w:rPr>
        <w:t xml:space="preserve">- Loss of obligates allows for the maintenance or increase in </w:t>
      </w:r>
      <w:proofErr w:type="spellStart"/>
      <w:r>
        <w:rPr>
          <w:rFonts w:ascii="Times New Roman" w:hAnsi="Times New Roman" w:cs="Times New Roman"/>
        </w:rPr>
        <w:t>falcutative</w:t>
      </w:r>
      <w:proofErr w:type="spellEnd"/>
      <w:r>
        <w:rPr>
          <w:rFonts w:ascii="Times New Roman" w:hAnsi="Times New Roman" w:cs="Times New Roman"/>
        </w:rPr>
        <w:t xml:space="preserve"> taxa because they show signs of being able to adapt to these conditions</w:t>
      </w:r>
    </w:p>
    <w:p w14:paraId="7773ED5F" w14:textId="0938340A" w:rsidR="00E661F0" w:rsidRPr="00E661F0" w:rsidRDefault="00E661F0" w:rsidP="00E661F0">
      <w:pPr>
        <w:pStyle w:val="ListParagraph"/>
        <w:numPr>
          <w:ilvl w:val="0"/>
          <w:numId w:val="10"/>
        </w:numPr>
        <w:rPr>
          <w:rFonts w:ascii="Times New Roman" w:hAnsi="Times New Roman" w:cs="Times New Roman"/>
        </w:rPr>
      </w:pPr>
      <w:r>
        <w:rPr>
          <w:rFonts w:ascii="Times New Roman" w:hAnsi="Times New Roman" w:cs="Times New Roman"/>
        </w:rPr>
        <w:t xml:space="preserve">See an increase in facultative taxa including taxa that are known to persist under high inflammation because </w:t>
      </w:r>
      <w:proofErr w:type="spellStart"/>
      <w:r>
        <w:rPr>
          <w:rFonts w:ascii="Times New Roman" w:hAnsi="Times New Roman" w:cs="Times New Roman"/>
        </w:rPr>
        <w:t>threy</w:t>
      </w:r>
      <w:proofErr w:type="spellEnd"/>
      <w:r>
        <w:rPr>
          <w:rFonts w:ascii="Times New Roman" w:hAnsi="Times New Roman" w:cs="Times New Roman"/>
        </w:rPr>
        <w:t xml:space="preserve"> are associated with inflammatory disease </w:t>
      </w:r>
      <w:proofErr w:type="spellStart"/>
      <w:r>
        <w:rPr>
          <w:rFonts w:ascii="Times New Roman" w:hAnsi="Times New Roman" w:cs="Times New Roman"/>
        </w:rPr>
        <w:t>staes</w:t>
      </w:r>
      <w:proofErr w:type="spellEnd"/>
      <w:r>
        <w:rPr>
          <w:rFonts w:ascii="Times New Roman" w:hAnsi="Times New Roman" w:cs="Times New Roman"/>
        </w:rPr>
        <w:t xml:space="preserve"> including </w:t>
      </w:r>
      <w:proofErr w:type="spellStart"/>
      <w:r w:rsidRPr="004F5BE5">
        <w:rPr>
          <w:rFonts w:ascii="Times New Roman" w:hAnsi="Times New Roman" w:cs="Times New Roman"/>
          <w:kern w:val="0"/>
        </w:rPr>
        <w:t>Helicobacteraceae</w:t>
      </w:r>
      <w:proofErr w:type="spellEnd"/>
      <w:r>
        <w:rPr>
          <w:rFonts w:ascii="Times New Roman" w:hAnsi="Times New Roman" w:cs="Times New Roman"/>
          <w:kern w:val="0"/>
        </w:rPr>
        <w:t xml:space="preserve"> and </w:t>
      </w:r>
      <w:proofErr w:type="spellStart"/>
      <w:r w:rsidRPr="004C467B">
        <w:rPr>
          <w:rFonts w:ascii="Times New Roman" w:hAnsi="Times New Roman" w:cs="Times New Roman"/>
          <w:kern w:val="0"/>
        </w:rPr>
        <w:t>Erysipelotrichaceae</w:t>
      </w:r>
      <w:proofErr w:type="spellEnd"/>
    </w:p>
    <w:p w14:paraId="13D46D63" w14:textId="7124A214" w:rsidR="00E661F0" w:rsidRPr="00E661F0" w:rsidRDefault="00E661F0" w:rsidP="00E661F0">
      <w:pPr>
        <w:pStyle w:val="ListParagraph"/>
        <w:numPr>
          <w:ilvl w:val="0"/>
          <w:numId w:val="10"/>
        </w:numPr>
        <w:rPr>
          <w:rFonts w:ascii="Times New Roman" w:hAnsi="Times New Roman" w:cs="Times New Roman"/>
        </w:rPr>
      </w:pPr>
      <w:r>
        <w:rPr>
          <w:rFonts w:ascii="Times New Roman" w:hAnsi="Times New Roman" w:cs="Times New Roman"/>
          <w:kern w:val="0"/>
        </w:rPr>
        <w:t xml:space="preserve">Also see an increase in </w:t>
      </w:r>
      <w:proofErr w:type="spellStart"/>
      <w:r>
        <w:rPr>
          <w:rFonts w:ascii="Times New Roman" w:hAnsi="Times New Roman" w:cs="Times New Roman"/>
          <w:kern w:val="0"/>
        </w:rPr>
        <w:t>patheays</w:t>
      </w:r>
      <w:proofErr w:type="spellEnd"/>
      <w:r>
        <w:rPr>
          <w:rFonts w:ascii="Times New Roman" w:hAnsi="Times New Roman" w:cs="Times New Roman"/>
          <w:kern w:val="0"/>
        </w:rPr>
        <w:t xml:space="preserve"> typical of </w:t>
      </w:r>
      <w:proofErr w:type="spellStart"/>
      <w:r>
        <w:rPr>
          <w:rFonts w:ascii="Times New Roman" w:hAnsi="Times New Roman" w:cs="Times New Roman"/>
          <w:kern w:val="0"/>
        </w:rPr>
        <w:t>falcutiative</w:t>
      </w:r>
      <w:proofErr w:type="spellEnd"/>
      <w:r>
        <w:rPr>
          <w:rFonts w:ascii="Times New Roman" w:hAnsi="Times New Roman" w:cs="Times New Roman"/>
          <w:kern w:val="0"/>
        </w:rPr>
        <w:t xml:space="preserve"> </w:t>
      </w:r>
      <w:proofErr w:type="spellStart"/>
      <w:r>
        <w:rPr>
          <w:rFonts w:ascii="Times New Roman" w:hAnsi="Times New Roman" w:cs="Times New Roman"/>
          <w:kern w:val="0"/>
        </w:rPr>
        <w:t>anerobes</w:t>
      </w:r>
      <w:proofErr w:type="spellEnd"/>
      <w:r>
        <w:rPr>
          <w:rFonts w:ascii="Times New Roman" w:hAnsi="Times New Roman" w:cs="Times New Roman"/>
          <w:kern w:val="0"/>
        </w:rPr>
        <w:t xml:space="preserve"> that suggests a shift in gut composition towards </w:t>
      </w:r>
      <w:proofErr w:type="spellStart"/>
      <w:r>
        <w:rPr>
          <w:rFonts w:ascii="Times New Roman" w:hAnsi="Times New Roman" w:cs="Times New Roman"/>
          <w:kern w:val="0"/>
        </w:rPr>
        <w:t>falcutive</w:t>
      </w:r>
      <w:proofErr w:type="spellEnd"/>
      <w:r>
        <w:rPr>
          <w:rFonts w:ascii="Times New Roman" w:hAnsi="Times New Roman" w:cs="Times New Roman"/>
          <w:kern w:val="0"/>
        </w:rPr>
        <w:t xml:space="preserve"> </w:t>
      </w:r>
      <w:proofErr w:type="spellStart"/>
      <w:r>
        <w:rPr>
          <w:rFonts w:ascii="Times New Roman" w:hAnsi="Times New Roman" w:cs="Times New Roman"/>
          <w:kern w:val="0"/>
        </w:rPr>
        <w:t>anerobes</w:t>
      </w:r>
      <w:proofErr w:type="spellEnd"/>
      <w:r>
        <w:rPr>
          <w:rFonts w:ascii="Times New Roman" w:hAnsi="Times New Roman" w:cs="Times New Roman"/>
          <w:kern w:val="0"/>
        </w:rPr>
        <w:t xml:space="preserve"> and away from obligates at high </w:t>
      </w:r>
      <w:proofErr w:type="spellStart"/>
      <w:r>
        <w:rPr>
          <w:rFonts w:ascii="Times New Roman" w:hAnsi="Times New Roman" w:cs="Times New Roman"/>
          <w:kern w:val="0"/>
        </w:rPr>
        <w:t>temperautres</w:t>
      </w:r>
      <w:proofErr w:type="spellEnd"/>
      <w:r>
        <w:rPr>
          <w:rFonts w:ascii="Times New Roman" w:hAnsi="Times New Roman" w:cs="Times New Roman"/>
          <w:kern w:val="0"/>
        </w:rPr>
        <w:t xml:space="preserve"> couples with high immunity </w:t>
      </w:r>
    </w:p>
    <w:p w14:paraId="3ECAEE3D" w14:textId="3524C82A" w:rsidR="00E661F0" w:rsidRPr="00E661F0" w:rsidRDefault="00E661F0" w:rsidP="00E661F0">
      <w:pPr>
        <w:pStyle w:val="ListParagraph"/>
        <w:numPr>
          <w:ilvl w:val="0"/>
          <w:numId w:val="12"/>
        </w:numPr>
        <w:rPr>
          <w:rFonts w:ascii="Times New Roman" w:hAnsi="Times New Roman" w:cs="Times New Roman"/>
        </w:rPr>
      </w:pPr>
      <w:r>
        <w:rPr>
          <w:rFonts w:ascii="Times New Roman" w:hAnsi="Times New Roman" w:cs="Times New Roman"/>
        </w:rPr>
        <w:t xml:space="preserve">More evidence that the combination of high </w:t>
      </w:r>
      <w:proofErr w:type="spellStart"/>
      <w:r>
        <w:rPr>
          <w:rFonts w:ascii="Times New Roman" w:hAnsi="Times New Roman" w:cs="Times New Roman"/>
        </w:rPr>
        <w:t>tempes</w:t>
      </w:r>
      <w:proofErr w:type="spellEnd"/>
      <w:r>
        <w:rPr>
          <w:rFonts w:ascii="Times New Roman" w:hAnsi="Times New Roman" w:cs="Times New Roman"/>
        </w:rPr>
        <w:t xml:space="preserve"> and immune activation </w:t>
      </w:r>
    </w:p>
    <w:p w14:paraId="6502E4F2" w14:textId="77777777" w:rsidR="00E661F0" w:rsidRDefault="00E661F0" w:rsidP="00E661F0">
      <w:pPr>
        <w:ind w:left="1080"/>
        <w:rPr>
          <w:rFonts w:ascii="Times New Roman" w:hAnsi="Times New Roman" w:cs="Times New Roman"/>
        </w:rPr>
      </w:pPr>
    </w:p>
    <w:p w14:paraId="7E4D4386" w14:textId="77777777" w:rsidR="00E661F0" w:rsidRPr="00E661F0" w:rsidRDefault="00E661F0" w:rsidP="00E661F0">
      <w:pPr>
        <w:ind w:left="1080"/>
        <w:rPr>
          <w:rFonts w:ascii="Times New Roman" w:hAnsi="Times New Roman" w:cs="Times New Roman"/>
        </w:rPr>
      </w:pPr>
    </w:p>
    <w:p w14:paraId="0F3F811B" w14:textId="539245E9" w:rsidR="00E661F0" w:rsidRPr="00E661F0" w:rsidRDefault="00E661F0" w:rsidP="00E661F0">
      <w:pPr>
        <w:pStyle w:val="ListParagraph"/>
        <w:numPr>
          <w:ilvl w:val="0"/>
          <w:numId w:val="10"/>
        </w:numPr>
        <w:rPr>
          <w:rFonts w:ascii="Times New Roman" w:hAnsi="Times New Roman" w:cs="Times New Roman"/>
        </w:rPr>
      </w:pPr>
      <w:r>
        <w:rPr>
          <w:rFonts w:ascii="Times New Roman" w:hAnsi="Times New Roman" w:cs="Times New Roman"/>
          <w:kern w:val="0"/>
        </w:rPr>
        <w:lastRenderedPageBreak/>
        <w:t xml:space="preserve">More evidence that the combination of heat and </w:t>
      </w:r>
    </w:p>
    <w:p w14:paraId="245A9E96" w14:textId="7F2B4AB2" w:rsidR="00475E8E" w:rsidRPr="00B1076C" w:rsidRDefault="00322CB4" w:rsidP="00B1076C">
      <w:pPr>
        <w:rPr>
          <w:rFonts w:ascii="Times New Roman" w:hAnsi="Times New Roman" w:cs="Times New Roman"/>
        </w:rPr>
      </w:pPr>
      <w:r>
        <w:rPr>
          <w:rFonts w:ascii="Times New Roman" w:hAnsi="Times New Roman" w:cs="Times New Roman"/>
        </w:rPr>
        <w:t xml:space="preserve"> </w:t>
      </w:r>
    </w:p>
    <w:sectPr w:rsidR="00475E8E" w:rsidRPr="00B1076C"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altName w:val="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2D42"/>
    <w:multiLevelType w:val="hybridMultilevel"/>
    <w:tmpl w:val="D55E1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9B26F9"/>
    <w:multiLevelType w:val="hybridMultilevel"/>
    <w:tmpl w:val="D062F5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99E0B4C"/>
    <w:multiLevelType w:val="hybridMultilevel"/>
    <w:tmpl w:val="25465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1821D1"/>
    <w:multiLevelType w:val="hybridMultilevel"/>
    <w:tmpl w:val="226CF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F7D552F"/>
    <w:multiLevelType w:val="hybridMultilevel"/>
    <w:tmpl w:val="6EE6E1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52863F3"/>
    <w:multiLevelType w:val="hybridMultilevel"/>
    <w:tmpl w:val="5EBCEF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5BF665C"/>
    <w:multiLevelType w:val="hybridMultilevel"/>
    <w:tmpl w:val="48DCB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490BC5"/>
    <w:multiLevelType w:val="hybridMultilevel"/>
    <w:tmpl w:val="7D9AE7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0235877"/>
    <w:multiLevelType w:val="hybridMultilevel"/>
    <w:tmpl w:val="1772C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A16FBA"/>
    <w:multiLevelType w:val="hybridMultilevel"/>
    <w:tmpl w:val="1DDE46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7844205"/>
    <w:multiLevelType w:val="hybridMultilevel"/>
    <w:tmpl w:val="014864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FC4640"/>
    <w:multiLevelType w:val="hybridMultilevel"/>
    <w:tmpl w:val="75DAB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5819492">
    <w:abstractNumId w:val="10"/>
  </w:num>
  <w:num w:numId="2" w16cid:durableId="574751299">
    <w:abstractNumId w:val="11"/>
  </w:num>
  <w:num w:numId="3" w16cid:durableId="1251617637">
    <w:abstractNumId w:val="9"/>
  </w:num>
  <w:num w:numId="4" w16cid:durableId="1709914693">
    <w:abstractNumId w:val="2"/>
  </w:num>
  <w:num w:numId="5" w16cid:durableId="1746567135">
    <w:abstractNumId w:val="8"/>
  </w:num>
  <w:num w:numId="6" w16cid:durableId="893809449">
    <w:abstractNumId w:val="5"/>
  </w:num>
  <w:num w:numId="7" w16cid:durableId="397636299">
    <w:abstractNumId w:val="1"/>
  </w:num>
  <w:num w:numId="8" w16cid:durableId="135608978">
    <w:abstractNumId w:val="3"/>
  </w:num>
  <w:num w:numId="9" w16cid:durableId="52243634">
    <w:abstractNumId w:val="7"/>
  </w:num>
  <w:num w:numId="10" w16cid:durableId="837039682">
    <w:abstractNumId w:val="4"/>
  </w:num>
  <w:num w:numId="11" w16cid:durableId="19471940">
    <w:abstractNumId w:val="6"/>
  </w:num>
  <w:num w:numId="12" w16cid:durableId="1243640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33A"/>
    <w:rsid w:val="000365B2"/>
    <w:rsid w:val="00074A66"/>
    <w:rsid w:val="00095073"/>
    <w:rsid w:val="00322CB4"/>
    <w:rsid w:val="00337EBD"/>
    <w:rsid w:val="003563E7"/>
    <w:rsid w:val="00385898"/>
    <w:rsid w:val="004605C9"/>
    <w:rsid w:val="00475E8E"/>
    <w:rsid w:val="004C467B"/>
    <w:rsid w:val="004F5BE5"/>
    <w:rsid w:val="00525ACD"/>
    <w:rsid w:val="005551F2"/>
    <w:rsid w:val="006C6415"/>
    <w:rsid w:val="00752B2B"/>
    <w:rsid w:val="008631EB"/>
    <w:rsid w:val="00A47BEE"/>
    <w:rsid w:val="00A6799F"/>
    <w:rsid w:val="00A8333A"/>
    <w:rsid w:val="00B1076C"/>
    <w:rsid w:val="00B44B0D"/>
    <w:rsid w:val="00BE726C"/>
    <w:rsid w:val="00C25424"/>
    <w:rsid w:val="00C835A4"/>
    <w:rsid w:val="00D87993"/>
    <w:rsid w:val="00E356F2"/>
    <w:rsid w:val="00E3617B"/>
    <w:rsid w:val="00E661F0"/>
    <w:rsid w:val="00F13BEC"/>
    <w:rsid w:val="00F45F95"/>
    <w:rsid w:val="00FA0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0DF6BF"/>
  <w15:chartTrackingRefBased/>
  <w15:docId w15:val="{083678D8-B18F-884E-8304-CF2A55D8F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33A"/>
    <w:rPr>
      <w:rFonts w:eastAsiaTheme="majorEastAsia" w:cstheme="majorBidi"/>
      <w:color w:val="272727" w:themeColor="text1" w:themeTint="D8"/>
    </w:rPr>
  </w:style>
  <w:style w:type="paragraph" w:styleId="Title">
    <w:name w:val="Title"/>
    <w:basedOn w:val="Normal"/>
    <w:next w:val="Normal"/>
    <w:link w:val="TitleChar"/>
    <w:uiPriority w:val="10"/>
    <w:qFormat/>
    <w:rsid w:val="00A83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33A"/>
    <w:pPr>
      <w:spacing w:before="160"/>
      <w:jc w:val="center"/>
    </w:pPr>
    <w:rPr>
      <w:i/>
      <w:iCs/>
      <w:color w:val="404040" w:themeColor="text1" w:themeTint="BF"/>
    </w:rPr>
  </w:style>
  <w:style w:type="character" w:customStyle="1" w:styleId="QuoteChar">
    <w:name w:val="Quote Char"/>
    <w:basedOn w:val="DefaultParagraphFont"/>
    <w:link w:val="Quote"/>
    <w:uiPriority w:val="29"/>
    <w:rsid w:val="00A8333A"/>
    <w:rPr>
      <w:i/>
      <w:iCs/>
      <w:color w:val="404040" w:themeColor="text1" w:themeTint="BF"/>
    </w:rPr>
  </w:style>
  <w:style w:type="paragraph" w:styleId="ListParagraph">
    <w:name w:val="List Paragraph"/>
    <w:basedOn w:val="Normal"/>
    <w:uiPriority w:val="34"/>
    <w:qFormat/>
    <w:rsid w:val="00A8333A"/>
    <w:pPr>
      <w:ind w:left="720"/>
      <w:contextualSpacing/>
    </w:pPr>
  </w:style>
  <w:style w:type="character" w:styleId="IntenseEmphasis">
    <w:name w:val="Intense Emphasis"/>
    <w:basedOn w:val="DefaultParagraphFont"/>
    <w:uiPriority w:val="21"/>
    <w:qFormat/>
    <w:rsid w:val="00A8333A"/>
    <w:rPr>
      <w:i/>
      <w:iCs/>
      <w:color w:val="0F4761" w:themeColor="accent1" w:themeShade="BF"/>
    </w:rPr>
  </w:style>
  <w:style w:type="paragraph" w:styleId="IntenseQuote">
    <w:name w:val="Intense Quote"/>
    <w:basedOn w:val="Normal"/>
    <w:next w:val="Normal"/>
    <w:link w:val="IntenseQuoteChar"/>
    <w:uiPriority w:val="30"/>
    <w:qFormat/>
    <w:rsid w:val="00A83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33A"/>
    <w:rPr>
      <w:i/>
      <w:iCs/>
      <w:color w:val="0F4761" w:themeColor="accent1" w:themeShade="BF"/>
    </w:rPr>
  </w:style>
  <w:style w:type="character" w:styleId="IntenseReference">
    <w:name w:val="Intense Reference"/>
    <w:basedOn w:val="DefaultParagraphFont"/>
    <w:uiPriority w:val="32"/>
    <w:qFormat/>
    <w:rsid w:val="00A833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4267</Words>
  <Characters>24325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10</cp:revision>
  <dcterms:created xsi:type="dcterms:W3CDTF">2025-05-26T12:47:00Z</dcterms:created>
  <dcterms:modified xsi:type="dcterms:W3CDTF">2025-05-29T11:49:00Z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id="tD9sFqZO"/&gt;&lt;style id="http://www.zotero.org/styles/apa" locale="en-US" hasBibliography="1" bibliographyStyleHasBeenSet="0"/&gt;&lt;prefs&gt;&lt;pref name="fieldType" value="Field"/&gt;&lt;/prefs&gt;&lt;/data&gt;</vt:lpwstr>
  </property>
</Properties>
</file>