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Pr>
        <w:t>a FECHA_ACTUAL</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Pr>
        <w:t xml:space="preserve"> personal_nombre_apellido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Pr>
        <w:t xml:space="preserve"> personal_documento</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Pr>
        <w:t>NOMBRE_CLIENTE</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Pr>
        <w:t xml:space="preserve"> DOCUMENTO_CLIENTE</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Pr>
        <w:t xml:space="preserve"> DOMICILIO_CLIENTE</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Pr>
        <w:t xml:space="preserve"> TELEFONO_CLIENTE</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Pr>
        <w:t xml:space="preserve"> MOTO_TIPO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Pr>
        <w:t>MOTO_MARCA</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Pr>
        <w:t xml:space="preserve"> MOTO_MODELO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Pr>
        <w:t xml:space="preserve"> MOTO_ANIO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Pr>
        <w:t>OTRO_NOMBRE</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Pr>
        <w:t>MATRICULA_DPTO</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Pr>
        <w:t>padron_numero</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Pr>
        <w:t xml:space="preserve"> MOTO_NUM_MOTOR</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MOTO_NUM_CHASIS</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Pr>
        <w:t>PRECIO_MOTO</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Pr>
        <w:t xml:space="preserve"> PRECIO_LETRAS</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Pr>
        <w:t xml:space="preserve"> PAGADEROS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Pr>
        <w:t>personal_documento</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Pr>
        <w:t>DOCUMENTO_CLIENTE</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