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Bibex · the page's own bib, worked through a citation workbench</w:t>
      </w:r>
    </w:p>
    <w:p>
      <w:pPr>
        <w:pStyle w:val="Heading1"/>
      </w:pPr>
      <w:r>
        <w:t xml:space="preserve">1 · One file is yours, the rest is rebuilt</w:t>
      </w:r>
    </w:p>
    <w:p>
      <w:r>
        <w:rPr>
          <w:b/>
        </w:rPr>
        <w:t xml:space="preserve">A MIXED plugin, like display/</w:t>
      </w:r>
      <w:r>
        <w:t xml:space="preserve">: one file a person rules, and files a rebuild may replace. 📌 The page's .bib is yours to write and is never overwritten, while the card view and the formatted references are rebuilt for you at any time. The .board-refs.bbl comes from no door at all: the word export runs cli/refs.py over this bib whenever the bib is newer, so the .docx prints the in-text labels and the References list. Filling looks a cited key up in the paper's 0-*.bib, searching upward, and copies the whole entry into the page bib. The paper file is read and never written. A refresh scans the page's keys again, brings in what can now be found, and draws the view again. An entry already in the page bib is never overwritten and never deleted, because a person may have edited it. An entry no longer cited on the page stays, marked not cited on this page, so cutting a sentence never quietly drops its source. A cite inside a code fence or backticks is stripped before the scan, because a figure showing the syntax is a picture, not a citation.</w:t>
      </w:r>
    </w:p>
    <w:p>
      <w:pPr>
        <w:pStyle w:val="Heading1"/>
      </w:pPr>
      <w:r>
        <w:t xml:space="preserve">2 · What a person can do to an entry, and what the machine may not</w:t>
      </w:r>
    </w:p>
    <w:p>
      <w:r>
        <w:rPr>
          <w:b/>
        </w:rPr>
        <w:t xml:space="preserve">What a person does on a card</w:t>
      </w:r>
      <w:r>
        <w:t xml:space="preserve">: check, mark, fix, add. 📌 A person ticks, fixes, and pastes, and the machine only copies text whole and never writes a reference itself. The ✓ answers one question: did I check this link myself? Nobody but a person clicks it, the field records who and when, and undo takes it away. The edit buttons check the shape only, one balanced entry with a key. They refuse a repeated key unless the save says outright that it replaces the old one. They never write, finish, or fix the text itself, and that is the line between a pen and an author. The ＋ box also takes a LINK: a DOI, an arXiv link, Scholar's Cite to BibTeX link, or a paper URL. The bibtex is then fetched WHOLE from that source into the box. Fetching is copying, so the fetched text sits in the box for review, and landing it stays the person's second click. A fetched key you cannot use, such as doi.org's URL-as-key, is renamed to surname plus year by rule, because a key is a local handle and not information about the paper. The whole raw .bib opens right below the cards, with its path printed. The file is the person's, and editing it by hand is allowed. This page's own file holds one entry, JL's KDD paper (Luo et al. </w:t>
      </w:r>
      <w:commentRangeStart w:id="1"/>
      <w:r>
        <w:t xml:space="preserve">2026</w:t>
      </w:r>
      <w:commentRangeEnd w:id="1"/>
      <w:r>
        <w:commentReference w:id="1"/>
      </w:r>
      <w:r>
        <w:t xml:space="preserve">). It is cited here so the page draws the inline link and the References block that the binding makes.</w:t>
      </w:r>
    </w:p>
    <w:p>
      <w:pPr>
        <w:pStyle w:val="Heading1"/>
      </w:pPr>
      <w:r>
        <w:t xml:space="preserve">3 · How the tab gets on screen</w:t>
      </w:r>
    </w:p>
    <w:p>
      <w:r>
        <w:rPr>
          <w:b/>
        </w:rPr>
        <w:t xml:space="preserve">The 📚 tab</w:t>
      </w:r>
      <w:r>
        <w:t xml:space="preserve">: framed the way the slide tab is, from a registry entry, a HEAD probe, and an iframe, with the view carrying its own buttons. 📌 The 📚 tab frames a page the server wrote, and the buttons inside that page talk to the server on their own. Clicking a tab that is already open rebuilds what that tab shows, so the second click on 📚 is the refresh: it draws the view again and appends any import the paper bib can now resolve, and it touches no entry already there.</w:t>
      </w:r>
    </w:p>
    <w:p>
      <w:pPr>
        <w:pStyle w:val="Heading1"/>
      </w:pPr>
      <w:r>
        <w:t xml:space="preserve">References</w:t>
      </w:r>
    </w:p>
    <w:p>
      <w:pPr>
        <w:pStyle w:val="Reference"/>
      </w:pPr>
      <w:r>
        <w:t xml:space="preserve">Junjie Luo, Xuzhe Zhi, Rui Han, Abhimanyu Kumbara, Mansur E Shomali, Anand K Iyer, Ritu Agarwal, and Guodong Gordon Gao. Eventglucose: A benchmark for continuous glucose monitoring forecasting with behavioral event context. In Proceedings of the 32nd ACM SIGKDD Conference on Knowledge Discovery and Data Mining V. 2, pages 9510–9521, 2026.</w:t>
      </w:r>
    </w:p>
    <w:sectPr>
      <w:pgSz w:w="12240" w:h="15840"/>
      <w:pgMar w:top="1440" w:right="1440" w:bottom="1440" w:left="1440"/>
    </w:sectPr>
  </w:body>
</w:document>
</file>

<file path=word/comments.xml><?xml version="1.0" encoding="utf-8"?>
<w:comments xmlns:w="http://schemas.openxmlformats.org/wordprocessingml/2006/main">
  <w:comment w:id="1" w:author="haipipe" w:initials="H" w:date="2026-07-27T09:00:00Z">
    <w:p>
      <w:pPr>
        <w:pStyle w:val="CommentText"/>
      </w:pPr>
      <w:r>
        <w:t xml:space="preserve">Citation: Junjie Luo, Xuzhe Zhi, Rui Han, Abhimanyu Kumbara, Mansur E Shomali, Anand K Iyer, Ritu Agarwal, and Guodong Gordon Gao. Eventglucose: A benchmark for continuous glucose monitoring forecasting with behavioral event context. In Proceedings of the 32nd ACM SIGKDD Conference on Knowledge Discovery and Data Mining V. 2, pages 9510–9521, 2026.</w:t>
        <w:br/>
        <w:t xml:space="preserve">    key=luo2026eventglucose</w:t>
      </w:r>
    </w:p>
  </w:comment>
</w:comments>
</file>

<file path=word/styles.xml><?xml version="1.0" encoding="utf-8"?>
<w:styles xmlns:w="http://schemas.openxmlformats.org/wordprocessingml/2006/main">
  <!-- Every value below is STATED by MISQ's Author Submission Guidelines
     (venue/playbook-utd-is/MISQ/instructions/20260727.md), not chosen here.
       body        Times New Roman 12pt, DOUBLE-spaced, LEFT-justified, 1in margins
       headings    1 MAJOR HEAD  bold, ALL CAPS, centered
                   1.1 Subhead   bold, title case, centered
                   1.1.1         bold, title case, flush left
       references  Times New Roman 12pt, SINGLE-spaced, left hanging indent
       tables      may use a smaller font and may be single-spaced
     w:sz is HALF-points, so 24 = 12pt. w:line is twentieths of a point on an
     `auto` rule, so 480 = double and 240 = single. -->
  <w:style w:type="paragraph" w:default="1" w:styleId="Normal">
    <w:name w:val="Normal"/>
    <w:pPr>
      <w:spacing w:after="0" w:line="480" w:lineRule="auto"/>
      <w:jc w:val="left"/>
    </w:pPr>
    <w:rPr>
      <w:rFonts w:ascii="Times New Roman" w:hAnsi="Times New Roman"/>
      <w:sz w:val="24"/>
    </w:rPr>
  </w:style>
  <w:style w:type="paragraph" w:styleId="Heading1">
    <w:name w:val="heading 1"/>
    <w:pPr>
      <w:outlineLvl w:val="0"/>
      <w:spacing w:before="480" w:after="0" w:line="480" w:lineRule="auto"/>
      <w:jc w:val="center"/>
    </w:pPr>
    <w:rPr>
      <w:rFonts w:ascii="Times New Roman" w:hAnsi="Times New Roman"/>
      <w:b/>
      <w:caps/>
      <w:sz w:val="24"/>
    </w:rPr>
  </w:style>
  <w:style w:type="paragraph" w:styleId="Title">
    <w:name w:val="Title"/>
    <w:pPr>
      <w:keepNext/>
      <w:spacing w:before="0" w:after="360" w:line="300" w:lineRule="auto"/>
      <w:jc w:val="center"/>
    </w:pPr>
    <w:rPr>
      <w:rFonts w:ascii="Times New Roman" w:hAnsi="Times New Roman"/>
      <w:b/>
      <w:sz w:val="32"/>
    </w:rPr>
  </w:style>
  <w:style w:type="paragraph" w:styleId="Heading2">
    <w:name w:val="heading 2"/>
    <w:pPr>
      <w:outlineLvl w:val="1"/>
      <w:spacing w:before="480" w:after="0" w:line="480" w:lineRule="auto"/>
      <w:jc w:val="center"/>
    </w:pPr>
    <w:rPr>
      <w:rFonts w:ascii="Times New Roman" w:hAnsi="Times New Roman"/>
      <w:b/>
      <w:sz w:val="24"/>
    </w:rPr>
  </w:style>
  <w:style w:type="paragraph" w:styleId="Heading3">
    <w:name w:val="heading 3"/>
    <w:pPr>
      <w:outlineLvl w:val="2"/>
      <w:spacing w:before="480" w:after="0" w:line="480" w:lineRule="auto"/>
      <w:jc w:val="left"/>
    </w:pPr>
    <w:rPr>
      <w:rFonts w:ascii="Times New Roman" w:hAnsi="Times New Roman"/>
      <w:b/>
      <w:sz w:val="24"/>
    </w:rPr>
  </w:style>
  <w:style w:type="paragraph" w:styleId="Reference">
    <w:name w:val="Reference"/>
    <w:pPr>
      <w:spacing w:after="0" w:line="240" w:lineRule="auto"/>
      <w:ind w:left="720" w:hanging="720"/>
      <w:jc w:val="left"/>
    </w:pPr>
    <w:rPr>
      <w:rFonts w:ascii="Times New Roman" w:hAnsi="Times New Roman"/>
      <w:sz w:val="24"/>
    </w:rPr>
  </w:style>
  <w:style w:type="paragraph" w:styleId="Caption">
    <w:name w:val="caption"/>
    <!-- before/after: a caption with w:after="0" touched the paragraph under it, so
     the figure caption and the body text that followed read as one block
     (JL 2026-07-28). keepNext holds a table caption to its table. -->
    <w:pPr>
      <w:keepNext/>
      <w:spacing w:before="240" w:after="240" w:line="240" w:lineRule="auto"/>
    </w:pPr>
    <w:rPr>
      <w:rFonts w:ascii="Times New Roman" w:hAnsi="Times New Roman"/>
      <w:sz w:val="20"/>
    </w:rPr>
  </w:style>
  <!-- basedOn + rFonts are NOT decoration: a style with neither inherits from
     docDefaults, which this package does not write, so Word would have set the
     table in its own default face while the body stayed Times New Roman.
     MISQ allows a table a smaller font, and 20 half-points is 10pt. -->
  <w:style w:type="paragraph" w:styleId="TableText">
    <w:name w:val="Table Text"/>
    <w:basedOn w:val="Normal"/>
    <w:pPr>
      <w:spacing w:before="20" w:after="20" w:line="240" w:lineRule="auto"/>
    </w:pPr>
    <w:rPr>
      <w:rFonts w:ascii="Times New Roman" w:hAnsi="Times New Roman"/>
      <w:sz w:val="20"/>
    </w:rPr>
  </w:style>
  <w:style w:type="paragraph" w:styleId="CommentText">
    <w:name w:val="annotation text"/>
    <w:rPr>
      <w:sz w:val="20"/>
    </w:rPr>
  </w:style>
  <w:style w:type="table" w:styleId="TableGrid">
    <w:name w:val="Table Grid"/>
  </w:style>
</w:styles>
</file>

<file path=word/_rels/document.xml.rels><?xml version="1.0" encoding="UTF-8" standalone="yes"?><Relationships xmlns="http://schemas.openxmlformats.org/package/2006/relationships"><Relationship Id="rIdC" Type="http://schemas.openxmlformats.org/officeDocument/2006/relationships/comments" Target="comments.xml"/><Relationship Id="rIdS" Type="http://schemas.openxmlformats.org/officeDocument/2006/relationships/styles" Target="styles.xml"/></Relationships>
</file>