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37A3" w:rsidRDefault="004B7044" w:rsidP="004B7044">
      <w:pPr>
        <w:pStyle w:val="IntenseQuote"/>
        <w:rPr>
          <w:sz w:val="40"/>
        </w:rPr>
      </w:pPr>
      <w:r w:rsidRPr="004B7044">
        <w:rPr>
          <w:sz w:val="40"/>
        </w:rPr>
        <w:t>Theoretical material for CLASS 1</w:t>
      </w:r>
    </w:p>
    <w:p w:rsidR="004B7044" w:rsidRPr="00635771" w:rsidRDefault="00635771" w:rsidP="007753B2">
      <w:pPr>
        <w:spacing w:line="276" w:lineRule="auto"/>
        <w:rPr>
          <w:rStyle w:val="Strong"/>
        </w:rPr>
      </w:pPr>
      <w:r w:rsidRPr="00635771">
        <w:rPr>
          <w:rStyle w:val="Strong"/>
        </w:rPr>
        <w:t>BEFORE THE BREAK</w:t>
      </w:r>
    </w:p>
    <w:p w:rsidR="004B7044" w:rsidRDefault="00457C78" w:rsidP="007753B2">
      <w:pPr>
        <w:spacing w:line="276" w:lineRule="auto"/>
      </w:pPr>
      <w:r>
        <w:t xml:space="preserve">Definition of Present Value (PV) of a finite stream of cash flows </w:t>
      </w:r>
    </w:p>
    <w:p w:rsidR="00457C78" w:rsidRDefault="00457C78" w:rsidP="007753B2">
      <w:pPr>
        <w:spacing w:line="276" w:lineRule="auto"/>
      </w:pPr>
      <w:r>
        <w:t xml:space="preserve">Definition of PV of a perpetuity (infinite horizon) </w:t>
      </w:r>
    </w:p>
    <w:p w:rsidR="00457C78" w:rsidRDefault="00457C78" w:rsidP="007753B2">
      <w:pPr>
        <w:spacing w:line="276" w:lineRule="auto"/>
      </w:pPr>
      <w:r>
        <w:t xml:space="preserve">Interpretation of Cap Rate and equation discount rate </w:t>
      </w:r>
      <w:proofErr w:type="spellStart"/>
      <w:r>
        <w:t>i</w:t>
      </w:r>
      <w:proofErr w:type="spellEnd"/>
      <w:r>
        <w:t xml:space="preserve"> = cap rate – growth rate of cash flows</w:t>
      </w:r>
    </w:p>
    <w:p w:rsidR="00457C78" w:rsidRDefault="00457C78" w:rsidP="007753B2">
      <w:pPr>
        <w:spacing w:line="276" w:lineRule="auto"/>
      </w:pPr>
      <w:r>
        <w:t xml:space="preserve">Operational Vs. Reversion Cash Flows: Property Cash Flows, Debt Cash Flows, </w:t>
      </w:r>
      <w:proofErr w:type="gramStart"/>
      <w:r>
        <w:t>Equity</w:t>
      </w:r>
      <w:proofErr w:type="gramEnd"/>
      <w:r>
        <w:t xml:space="preserve"> Cash Flows</w:t>
      </w:r>
    </w:p>
    <w:p w:rsidR="00457C78" w:rsidRDefault="00457C78" w:rsidP="007753B2">
      <w:pPr>
        <w:spacing w:line="276" w:lineRule="auto"/>
      </w:pPr>
      <w:r>
        <w:t>Definition of Internal Rate of Return (IRR)</w:t>
      </w:r>
    </w:p>
    <w:p w:rsidR="00457C78" w:rsidRPr="00635771" w:rsidRDefault="00635771" w:rsidP="007753B2">
      <w:pPr>
        <w:spacing w:line="276" w:lineRule="auto"/>
        <w:rPr>
          <w:rStyle w:val="Strong"/>
        </w:rPr>
      </w:pPr>
      <w:r w:rsidRPr="00635771">
        <w:rPr>
          <w:rStyle w:val="Strong"/>
        </w:rPr>
        <w:t>AFTER THE BREAK</w:t>
      </w:r>
    </w:p>
    <w:p w:rsidR="00457C78" w:rsidRDefault="00457C78" w:rsidP="007753B2">
      <w:pPr>
        <w:spacing w:line="276" w:lineRule="auto"/>
      </w:pPr>
      <w:r>
        <w:t>Introduction to the Basic Real Estate Valuation Model with Excel –class exercise and Excel in Black Board</w:t>
      </w:r>
    </w:p>
    <w:p w:rsidR="00457C78" w:rsidRDefault="00457C78" w:rsidP="007753B2">
      <w:pPr>
        <w:spacing w:line="276" w:lineRule="auto"/>
      </w:pPr>
      <w:r>
        <w:t>Problem Set Valuation: Part C exercise:</w:t>
      </w:r>
    </w:p>
    <w:p w:rsidR="00457C78" w:rsidRDefault="00457C78" w:rsidP="007753B2">
      <w:pPr>
        <w:pStyle w:val="ListParagraph"/>
        <w:numPr>
          <w:ilvl w:val="0"/>
          <w:numId w:val="3"/>
        </w:numPr>
        <w:spacing w:line="276" w:lineRule="auto"/>
      </w:pPr>
      <w:r>
        <w:t xml:space="preserve">Analogies with class exercise: </w:t>
      </w:r>
      <w:proofErr w:type="spellStart"/>
      <w:r>
        <w:t>Proforma</w:t>
      </w:r>
      <w:proofErr w:type="spellEnd"/>
      <w:r>
        <w:t>, Property Valuation (DCF approach &amp; Direct Cap Approach)</w:t>
      </w:r>
    </w:p>
    <w:p w:rsidR="00635771" w:rsidRDefault="00635771" w:rsidP="00635771">
      <w:pPr>
        <w:pStyle w:val="ListParagraph"/>
        <w:spacing w:line="276" w:lineRule="auto"/>
      </w:pPr>
    </w:p>
    <w:p w:rsidR="007753B2" w:rsidRDefault="00457C78" w:rsidP="007753B2">
      <w:pPr>
        <w:pStyle w:val="ListParagraph"/>
        <w:numPr>
          <w:ilvl w:val="0"/>
          <w:numId w:val="3"/>
        </w:numPr>
        <w:spacing w:line="276" w:lineRule="auto"/>
      </w:pPr>
      <w:r>
        <w:t xml:space="preserve">Introduction to the Constant Payment Mortgage when period is 25 years but prepayment is in 5 years. </w:t>
      </w:r>
      <w:r w:rsidR="007753B2">
        <w:t xml:space="preserve">Acronyms: PV for loan amount, </w:t>
      </w:r>
      <w:proofErr w:type="spellStart"/>
      <w:r w:rsidR="007753B2">
        <w:t>i</w:t>
      </w:r>
      <w:proofErr w:type="spellEnd"/>
      <w:r w:rsidR="007753B2">
        <w:t xml:space="preserve"> for annual mortgage rate, N for number of years, PMT for monthly payment, and FV for the outstanding loan amount (OLB). When FV=0, we say that </w:t>
      </w:r>
      <w:r w:rsidR="007753B2">
        <w:t>mortgage is fully amortized in the last period. Example of CPM with Excel.</w:t>
      </w:r>
    </w:p>
    <w:p w:rsidR="00635771" w:rsidRDefault="00635771" w:rsidP="00635771">
      <w:pPr>
        <w:pStyle w:val="ListParagraph"/>
        <w:spacing w:line="276" w:lineRule="auto"/>
      </w:pPr>
      <w:bookmarkStart w:id="0" w:name="_GoBack"/>
      <w:bookmarkEnd w:id="0"/>
    </w:p>
    <w:p w:rsidR="007753B2" w:rsidRDefault="007753B2" w:rsidP="007753B2">
      <w:pPr>
        <w:pStyle w:val="ListParagraph"/>
        <w:numPr>
          <w:ilvl w:val="0"/>
          <w:numId w:val="3"/>
        </w:numPr>
        <w:spacing w:line="276" w:lineRule="auto"/>
      </w:pPr>
      <w:r>
        <w:t>Loan* = min { loan1, loan2}, where</w:t>
      </w:r>
    </w:p>
    <w:p w:rsidR="007753B2" w:rsidRDefault="007753B2" w:rsidP="007753B2">
      <w:pPr>
        <w:pStyle w:val="ListParagraph"/>
        <w:numPr>
          <w:ilvl w:val="1"/>
          <w:numId w:val="3"/>
        </w:numPr>
        <w:spacing w:line="276" w:lineRule="auto"/>
      </w:pPr>
      <w:r>
        <w:t xml:space="preserve"> loan1 is derived using the LTV ratio, e.g., PV=$10000, LTV=70%, then loan1=$7000</w:t>
      </w:r>
    </w:p>
    <w:p w:rsidR="007753B2" w:rsidRDefault="007753B2" w:rsidP="007753B2">
      <w:pPr>
        <w:pStyle w:val="ListParagraph"/>
        <w:numPr>
          <w:ilvl w:val="1"/>
          <w:numId w:val="3"/>
        </w:numPr>
        <w:spacing w:line="276" w:lineRule="auto"/>
      </w:pPr>
      <w:r>
        <w:t>loan2 is derived using the DSCR ration (Debt Service Covered Ratio)</w:t>
      </w:r>
    </w:p>
    <w:p w:rsidR="007753B2" w:rsidRDefault="007753B2" w:rsidP="007753B2">
      <w:pPr>
        <w:pStyle w:val="ListParagraph"/>
        <w:numPr>
          <w:ilvl w:val="2"/>
          <w:numId w:val="3"/>
        </w:numPr>
        <w:spacing w:line="276" w:lineRule="auto"/>
      </w:pPr>
      <w:r>
        <w:t>DSCR = PBTCF1 / ADS, where ADS = PMT*12 (denotes Annual Debt Service</w:t>
      </w:r>
    </w:p>
    <w:p w:rsidR="007753B2" w:rsidRDefault="007753B2" w:rsidP="007753B2">
      <w:pPr>
        <w:pStyle w:val="ListParagraph"/>
        <w:numPr>
          <w:ilvl w:val="2"/>
          <w:numId w:val="3"/>
        </w:numPr>
        <w:spacing w:line="276" w:lineRule="auto"/>
      </w:pPr>
      <w:r>
        <w:t>MC = - ADS / loan</w:t>
      </w:r>
    </w:p>
    <w:p w:rsidR="007753B2" w:rsidRDefault="007753B2" w:rsidP="007753B2">
      <w:pPr>
        <w:pStyle w:val="ListParagraph"/>
        <w:numPr>
          <w:ilvl w:val="2"/>
          <w:numId w:val="3"/>
        </w:numPr>
        <w:spacing w:line="276" w:lineRule="auto"/>
      </w:pPr>
      <w:r>
        <w:t>Steps:</w:t>
      </w:r>
    </w:p>
    <w:p w:rsidR="007753B2" w:rsidRDefault="007753B2" w:rsidP="007753B2">
      <w:pPr>
        <w:pStyle w:val="ListParagraph"/>
        <w:numPr>
          <w:ilvl w:val="3"/>
          <w:numId w:val="3"/>
        </w:numPr>
        <w:spacing w:line="276" w:lineRule="auto"/>
      </w:pPr>
      <w:r>
        <w:t>Find ADS from DSCR formula</w:t>
      </w:r>
    </w:p>
    <w:p w:rsidR="007753B2" w:rsidRDefault="007753B2" w:rsidP="007753B2">
      <w:pPr>
        <w:pStyle w:val="ListParagraph"/>
        <w:numPr>
          <w:ilvl w:val="3"/>
          <w:numId w:val="3"/>
        </w:numPr>
        <w:spacing w:line="276" w:lineRule="auto"/>
      </w:pPr>
      <w:r>
        <w:t>Find MC using auxiliary mortgage (assuming loan amount = $1)</w:t>
      </w:r>
    </w:p>
    <w:p w:rsidR="00635771" w:rsidRDefault="00635771" w:rsidP="00635771">
      <w:pPr>
        <w:pStyle w:val="ListParagraph"/>
        <w:numPr>
          <w:ilvl w:val="3"/>
          <w:numId w:val="3"/>
        </w:numPr>
        <w:spacing w:line="360" w:lineRule="auto"/>
      </w:pPr>
      <w:r>
        <w:t>Find loan2 = ADS / MC</w:t>
      </w:r>
    </w:p>
    <w:p w:rsidR="00635771" w:rsidRDefault="00635771" w:rsidP="00635771">
      <w:pPr>
        <w:pStyle w:val="ListParagraph"/>
        <w:spacing w:line="276" w:lineRule="auto"/>
        <w:ind w:left="2880"/>
      </w:pPr>
    </w:p>
    <w:p w:rsidR="00457C78" w:rsidRDefault="007753B2" w:rsidP="007753B2">
      <w:pPr>
        <w:pStyle w:val="ListParagraph"/>
        <w:numPr>
          <w:ilvl w:val="0"/>
          <w:numId w:val="3"/>
        </w:numPr>
        <w:spacing w:line="276" w:lineRule="auto"/>
      </w:pPr>
      <w:r>
        <w:t>IRR on debt: operating cash flows are ADS and reversion cash flow is OLB</w:t>
      </w:r>
    </w:p>
    <w:p w:rsidR="00457C78" w:rsidRDefault="007753B2" w:rsidP="004B7044">
      <w:pPr>
        <w:pStyle w:val="ListParagraph"/>
        <w:numPr>
          <w:ilvl w:val="0"/>
          <w:numId w:val="3"/>
        </w:numPr>
        <w:spacing w:line="360" w:lineRule="auto"/>
      </w:pPr>
      <w:r>
        <w:t xml:space="preserve">IRR on equity: </w:t>
      </w:r>
      <w:r>
        <w:t xml:space="preserve">operating cash flows are </w:t>
      </w:r>
      <w:r>
        <w:t>BTCF</w:t>
      </w:r>
      <w:r>
        <w:t xml:space="preserve"> and reversion cash flow is</w:t>
      </w:r>
      <w:r>
        <w:t xml:space="preserve"> BTER</w:t>
      </w:r>
    </w:p>
    <w:p w:rsidR="0034481D" w:rsidRDefault="0034481D" w:rsidP="004B7044">
      <w:pPr>
        <w:pStyle w:val="ListParagraph"/>
        <w:numPr>
          <w:ilvl w:val="0"/>
          <w:numId w:val="3"/>
        </w:numPr>
        <w:spacing w:line="360" w:lineRule="auto"/>
      </w:pPr>
      <w:r>
        <w:t>PS Valuation: Exercises E1 &amp; E2</w:t>
      </w:r>
    </w:p>
    <w:p w:rsidR="0034481D" w:rsidRPr="004B7044" w:rsidRDefault="0034481D" w:rsidP="004B7044">
      <w:pPr>
        <w:pStyle w:val="ListParagraph"/>
        <w:numPr>
          <w:ilvl w:val="0"/>
          <w:numId w:val="3"/>
        </w:numPr>
        <w:spacing w:line="360" w:lineRule="auto"/>
      </w:pPr>
      <w:r>
        <w:t>Homework “PS Valuation”</w:t>
      </w:r>
    </w:p>
    <w:sectPr w:rsidR="0034481D" w:rsidRPr="004B70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2308B4"/>
    <w:multiLevelType w:val="hybridMultilevel"/>
    <w:tmpl w:val="01B617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175DB"/>
    <w:multiLevelType w:val="hybridMultilevel"/>
    <w:tmpl w:val="4778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F7A22"/>
    <w:multiLevelType w:val="hybridMultilevel"/>
    <w:tmpl w:val="2CEEF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044"/>
    <w:rsid w:val="0034481D"/>
    <w:rsid w:val="00457C78"/>
    <w:rsid w:val="004B7044"/>
    <w:rsid w:val="00635771"/>
    <w:rsid w:val="007753B2"/>
    <w:rsid w:val="0093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5A2A3E-77DF-4585-A7D7-74F29B8AF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B70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4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44"/>
    <w:rPr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457C7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357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Luque</dc:creator>
  <cp:keywords/>
  <dc:description/>
  <cp:lastModifiedBy>Jaime Luque</cp:lastModifiedBy>
  <cp:revision>3</cp:revision>
  <dcterms:created xsi:type="dcterms:W3CDTF">2023-10-09T14:49:00Z</dcterms:created>
  <dcterms:modified xsi:type="dcterms:W3CDTF">2023-10-09T15:11:00Z</dcterms:modified>
</cp:coreProperties>
</file>