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AD2" w:rsidRPr="00012AD2" w:rsidRDefault="00012AD2" w:rsidP="0001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AD2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do next (to be “Base44-ready”)</w:t>
      </w:r>
    </w:p>
    <w:p w:rsidR="00012AD2" w:rsidRPr="00012AD2" w:rsidRDefault="00012AD2" w:rsidP="0001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+ unzip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into a repo folder (e.g., </w:t>
      </w:r>
      <w:r w:rsidRPr="00012AD2">
        <w:rPr>
          <w:rFonts w:ascii="Courier New" w:eastAsia="Times New Roman" w:hAnsi="Courier New" w:cs="Courier New"/>
          <w:sz w:val="20"/>
          <w:szCs w:val="20"/>
        </w:rPr>
        <w:t>refiai_engine_v1/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2AD2" w:rsidRPr="00012AD2" w:rsidRDefault="00012AD2" w:rsidP="0001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Times New Roman" w:eastAsia="Times New Roman" w:hAnsi="Times New Roman" w:cs="Times New Roman"/>
          <w:sz w:val="24"/>
          <w:szCs w:val="24"/>
        </w:rPr>
        <w:t>Run locally:</w:t>
      </w:r>
    </w:p>
    <w:p w:rsidR="00012AD2" w:rsidRPr="00012AD2" w:rsidRDefault="00012AD2" w:rsidP="00012A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AD2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012AD2" w:rsidRPr="00012AD2" w:rsidRDefault="00012AD2" w:rsidP="00012A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12AD2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012A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2AD2">
        <w:rPr>
          <w:rFonts w:ascii="Courier New" w:eastAsia="Times New Roman" w:hAnsi="Courier New" w:cs="Courier New"/>
          <w:sz w:val="20"/>
          <w:szCs w:val="20"/>
        </w:rPr>
        <w:t>refiai_engine_api.app:app</w:t>
      </w:r>
      <w:proofErr w:type="spellEnd"/>
      <w:r w:rsidRPr="00012AD2">
        <w:rPr>
          <w:rFonts w:ascii="Courier New" w:eastAsia="Times New Roman" w:hAnsi="Courier New" w:cs="Courier New"/>
          <w:sz w:val="20"/>
          <w:szCs w:val="20"/>
        </w:rPr>
        <w:t xml:space="preserve"> --reload --port 8000</w:t>
      </w:r>
    </w:p>
    <w:p w:rsidR="00012AD2" w:rsidRPr="00012AD2" w:rsidRDefault="00012AD2" w:rsidP="0001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:rsidR="00012AD2" w:rsidRPr="00012AD2" w:rsidRDefault="00012AD2" w:rsidP="00012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Courier New" w:eastAsia="Times New Roman" w:hAnsi="Courier New" w:cs="Courier New"/>
          <w:sz w:val="20"/>
          <w:szCs w:val="20"/>
        </w:rPr>
        <w:t>GET http://localhost:8000/v1/models</w:t>
      </w:r>
    </w:p>
    <w:p w:rsidR="00012AD2" w:rsidRPr="00012AD2" w:rsidRDefault="00012AD2" w:rsidP="00012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Courier New" w:eastAsia="Times New Roman" w:hAnsi="Courier New" w:cs="Courier New"/>
          <w:sz w:val="20"/>
          <w:szCs w:val="20"/>
        </w:rPr>
        <w:t>POST http://localhost:8000/v1/run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012AD2">
        <w:rPr>
          <w:rFonts w:ascii="Courier New" w:eastAsia="Times New Roman" w:hAnsi="Courier New" w:cs="Courier New"/>
          <w:sz w:val="20"/>
          <w:szCs w:val="20"/>
        </w:rPr>
        <w:t>model_id</w:t>
      </w:r>
      <w:proofErr w:type="spellEnd"/>
      <w:r w:rsidRPr="00012AD2">
        <w:rPr>
          <w:rFonts w:ascii="Courier New" w:eastAsia="Times New Roman" w:hAnsi="Courier New" w:cs="Courier New"/>
          <w:sz w:val="20"/>
          <w:szCs w:val="20"/>
        </w:rPr>
        <w:t>="legacy_fund_v1"</w:t>
      </w:r>
    </w:p>
    <w:p w:rsidR="00012AD2" w:rsidRPr="00012AD2" w:rsidRDefault="00012AD2" w:rsidP="0001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AD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 (transparency)</w:t>
      </w:r>
    </w:p>
    <w:p w:rsidR="00012AD2" w:rsidRPr="00012AD2" w:rsidRDefault="00012AD2" w:rsidP="00012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The pack is </w:t>
      </w:r>
      <w:r w:rsidRPr="00012AD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production-structured and Base44-ready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(contracts, endpoints, gating, packaging), and the Legacy Fund engine includes your </w:t>
      </w:r>
      <w:r w:rsidRPr="00012AD2">
        <w:rPr>
          <w:rFonts w:ascii="Times New Roman" w:eastAsia="Times New Roman" w:hAnsi="Times New Roman" w:cs="Times New Roman"/>
          <w:b/>
          <w:bCs/>
          <w:sz w:val="24"/>
          <w:szCs w:val="24"/>
        </w:rPr>
        <w:t>exact IRR/PMT + helper blocks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012AD2">
        <w:rPr>
          <w:rFonts w:ascii="Courier New" w:eastAsia="Times New Roman" w:hAnsi="Courier New" w:cs="Courier New"/>
          <w:sz w:val="20"/>
          <w:szCs w:val="20"/>
        </w:rPr>
        <w:t>app_visual.py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br/>
        <w:t xml:space="preserve">What remains for “perfect parity everywhere” is extracting the full </w:t>
      </w:r>
      <w:proofErr w:type="spellStart"/>
      <w:r w:rsidRPr="00012AD2">
        <w:rPr>
          <w:rFonts w:ascii="Times New Roman" w:eastAsia="Times New Roman" w:hAnsi="Times New Roman" w:cs="Times New Roman"/>
          <w:sz w:val="24"/>
          <w:szCs w:val="24"/>
        </w:rPr>
        <w:t>calc</w:t>
      </w:r>
      <w:proofErr w:type="spellEnd"/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cores for </w:t>
      </w:r>
      <w:r w:rsidRPr="00012AD2">
        <w:rPr>
          <w:rFonts w:ascii="Times New Roman" w:eastAsia="Times New Roman" w:hAnsi="Times New Roman" w:cs="Times New Roman"/>
          <w:b/>
          <w:bCs/>
          <w:sz w:val="24"/>
          <w:szCs w:val="24"/>
        </w:rPr>
        <w:t>Modules 1–4 + Barcelona</w:t>
      </w: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into their respective model files (</w:t>
      </w:r>
      <w:proofErr w:type="gramStart"/>
      <w:r w:rsidRPr="00012AD2">
        <w:rPr>
          <w:rFonts w:ascii="Times New Roman" w:eastAsia="Times New Roman" w:hAnsi="Times New Roman" w:cs="Times New Roman"/>
          <w:sz w:val="24"/>
          <w:szCs w:val="24"/>
        </w:rPr>
        <w:t>they’re</w:t>
      </w:r>
      <w:proofErr w:type="gramEnd"/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currently stubs in this pack). This is intentional so you can start building Base44 immediately against stable endpoints/schemas, and we can lift each module incrementally without rewriting economics.</w:t>
      </w:r>
    </w:p>
    <w:p w:rsidR="00012AD2" w:rsidRPr="00012AD2" w:rsidRDefault="00012AD2" w:rsidP="00012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gramStart"/>
      <w:r w:rsidRPr="00012AD2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012AD2">
        <w:rPr>
          <w:rFonts w:ascii="Times New Roman" w:eastAsia="Times New Roman" w:hAnsi="Times New Roman" w:cs="Times New Roman"/>
          <w:sz w:val="24"/>
          <w:szCs w:val="24"/>
        </w:rPr>
        <w:t xml:space="preserve"> ready, tell me which module you want next (Module 1 is fastest), and I’ll extract its authoritative core into the engine with Excel-consistent outputs. </w:t>
      </w:r>
    </w:p>
    <w:p w:rsidR="00B84F05" w:rsidRDefault="00012AD2">
      <w:bookmarkStart w:id="0" w:name="_GoBack"/>
      <w:bookmarkEnd w:id="0"/>
    </w:p>
    <w:sectPr w:rsidR="00B84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1574A"/>
    <w:multiLevelType w:val="multilevel"/>
    <w:tmpl w:val="DF6A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AD2"/>
    <w:rsid w:val="00012AD2"/>
    <w:rsid w:val="007B1534"/>
    <w:rsid w:val="00A65F59"/>
    <w:rsid w:val="00D3072F"/>
    <w:rsid w:val="00EF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21B41-0A34-4F34-BE39-FDB22CDA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2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2A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2A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School of Business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2025-12-27T05:48:00Z</dcterms:created>
  <dcterms:modified xsi:type="dcterms:W3CDTF">2025-12-27T05:48:00Z</dcterms:modified>
</cp:coreProperties>
</file>