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hwp-복붙용-더워케이션-연구개발계획서"/>
    <w:p>
      <w:pPr>
        <w:pStyle w:val="Heading1"/>
      </w:pPr>
      <w:r>
        <w:t xml:space="preserve">HWP 복붙용 — 더워케이션 연구개발계획서</w:t>
      </w:r>
    </w:p>
    <w:p>
      <w:pPr>
        <w:pStyle w:val="BlockText"/>
      </w:pPr>
      <w:r>
        <w:t xml:space="preserve">각 구분선 사이의 내용을 해당 HWP 칸에 붙여넣기</w:t>
      </w:r>
    </w:p>
    <w:bookmarkStart w:id="20" w:name="과제-개요-과제명-칸"/>
    <w:p>
      <w:pPr>
        <w:pStyle w:val="Heading2"/>
      </w:pPr>
      <w:r>
        <w:t xml:space="preserve">■ [1] 과제 개요 — 과제명 칸</w:t>
      </w:r>
    </w:p>
    <w:p>
      <w:pPr>
        <w:pStyle w:val="FirstParagraph"/>
      </w:pPr>
      <w:r>
        <w:t xml:space="preserve">AI 매칭·B2G 지원금 자동 연동·성과 예측 기술 기반 기업 워케이션 통합 플랫폼 개발</w:t>
      </w:r>
    </w:p>
    <w:p>
      <w:r>
        <w:pict>
          <v:rect style="width:0;height:1.5pt" o:hralign="center" o:hrstd="t" o:hr="t"/>
        </w:pict>
      </w:r>
    </w:p>
    <w:bookmarkEnd w:id="20"/>
    <w:bookmarkStart w:id="21" w:name="과제-개요-개발-목표-칸"/>
    <w:p>
      <w:pPr>
        <w:pStyle w:val="Heading2"/>
      </w:pPr>
      <w:r>
        <w:t xml:space="preserve">■ [1] 과제 개요 — 개발 목표 칸</w:t>
      </w:r>
    </w:p>
    <w:p>
      <w:pPr>
        <w:pStyle w:val="FirstParagraph"/>
      </w:pPr>
      <w:r>
        <w:t xml:space="preserve">직장인의 90%가 워케이션을 희망하고 기업 인사담당자의 63.4%가 도입에 긍정적임에도(한국관광공사, 2023) 실제 경험률은 19.9%에 불과하다(대한상공회의소, 2023, n=1,112). 3대 행정 장벽(숙소 탐색·지자체 지원금 파악·성과 증명)의 자동화 수단 부재가 원인이다. 국내 최초 AI 기반 통합 자동화 플랫폼 시제품으로 이를 해소하며, 3대 핵심기술의 최종 성능 목표는 매칭 정확도 ≥90%, 지원금 파싱 230개+, 성과 예측 정확도 ≥80%다.</w:t>
      </w:r>
    </w:p>
    <w:p>
      <w:r>
        <w:pict>
          <v:rect style="width:0;height:1.5pt" o:hralign="center" o:hrstd="t" o:hr="t"/>
        </w:pict>
      </w:r>
    </w:p>
    <w:bookmarkEnd w:id="21"/>
    <w:bookmarkStart w:id="22" w:name="과제-개요-개발-방법-칸"/>
    <w:p>
      <w:pPr>
        <w:pStyle w:val="Heading2"/>
      </w:pPr>
      <w:r>
        <w:t xml:space="preserve">■ [1] 과제 개요 — 개발 방법 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1 (AI 매칭)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데이터 없이도 정확한 숙소 추천이 가능하도록 전이학습 기반 AI 매칭 엔진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2 (B2G 연동)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 불가한 지자체 공고를 자동으로 읽어 결제 시 지원금을 즉시 차감하는 NLP 파싱 + 선공제 결제 구조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3 (성과 예측)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전후 협업툴 데이터를 자동 수집해 경영진 보고용 성과 리포트를 60초 내 자동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검증·인증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12개월 애자일 스프린트로 개발 후 실기업 5개사 현장 실증, TTA 공인 인증으로 SW 품질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과제-개요-연구팀-구성-칸"/>
    <w:p>
      <w:pPr>
        <w:pStyle w:val="Heading2"/>
      </w:pPr>
      <w:r>
        <w:t xml:space="preserve">■ [1] 과제 개요 — 연구팀 구성 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2084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전문분야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연구소장 (총괄)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 기획·프론트엔드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세부기술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매칭·백엔드 (IT 외주 3년)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세부기술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정산 구조 (투자자산운용사 보유)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세부기술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지표·리포트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중소벤처기업부 U300 최종 선정(2025), KDB 창업 우수팀 선정(2025)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과제-개요-기대효과-칸"/>
    <w:p>
      <w:pPr>
        <w:pStyle w:val="Heading2"/>
      </w:pPr>
      <w:r>
        <w:t xml:space="preserve">■ [1] 과제 개요 — 기대효과 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3대 장벽 자동화로 워케이션 도입 결정 비용 최소화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미집행 지방소멸대응기금(연간 약 8,190억원) 실집행 채널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탄소발자국 자동 산출로 기업 ESG 공시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완료 후 1년차 3,000만원, 2년차 1억원, TIPS 연계 투자 5억원+</w:t>
            </w:r>
          </w:p>
        </w:tc>
      </w:tr>
    </w:tbl>
    <w:bookmarkEnd w:id="24"/>
    <w:bookmarkStart w:id="27" w:name="기술개발-목표-최대-1페이지"/>
    <w:p>
      <w:pPr>
        <w:pStyle w:val="Heading2"/>
      </w:pPr>
      <w:r>
        <w:t xml:space="preserve">■ 1. 기술개발 목표 (최대 1페이지)</w:t>
      </w:r>
    </w:p>
    <w:bookmarkStart w:id="25" w:name="개발-필요성-및-배경"/>
    <w:p>
      <w:pPr>
        <w:pStyle w:val="Heading3"/>
      </w:pPr>
      <w:r>
        <w:t xml:space="preserve">개발 필요성 및 배경</w:t>
      </w:r>
    </w:p>
    <w:p>
      <w:pPr>
        <w:pStyle w:val="FirstParagraph"/>
      </w:pPr>
      <w:r>
        <w:t xml:space="preserve">직장인의 90%가 워케이션을 희망하고 기업 인사담당자의 63.4%가 도입에 긍정적임에도(한국관광공사, 2023) 실제 경험률은 19.9%에 불과하다(대한상공회의소, 2023, n=1,112). 이 70.1%p 실행 갭의 원인은 기술 부재다. HR 담당자는 숙소를 직접 탐색하고, 지원금은 230개+ 지자체 홈페이지를 일일이 확인해야 하며, 성과 증명 데이터가 없어 경영진 설득이 불가능하다.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4476"/>
        <w:gridCol w:w="1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도입 장벽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최선 (국내 1위 더휴일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과제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숙소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코디네이터 수동 배치, 수일 소요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자동 추천, 3초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지원금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50개 기관 수동 협약, 사후 환급 4~8주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230개+ 자동 파싱, 결제 시 선공제 즉시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성과 증명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수단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리포트 자동 생성, 60초 완성</w:t>
            </w:r>
          </w:p>
        </w:tc>
      </w:tr>
    </w:tbl>
    <w:p>
      <w:pPr>
        <w:pStyle w:val="BodyText"/>
      </w:pPr>
      <w:r>
        <w:t xml:space="preserve">한국고용정보원(2024)에 따르면 전국 228개 시군구 중 118개(51.8%)가 지방소멸위험 지역이며, 연간 약 8,190억원의 지방소멸대응기금이 미집행 방치되고 있다(행정안전부, 2023). B2G 연동 기술은 이 기금의 실집행 채널로서 정책적 의미를 함께 갖는다.</w:t>
      </w:r>
    </w:p>
    <w:bookmarkEnd w:id="25"/>
    <w:bookmarkStart w:id="26" w:name="개발-목표"/>
    <w:p>
      <w:pPr>
        <w:pStyle w:val="Heading3"/>
      </w:pPr>
      <w:r>
        <w:t xml:space="preserve">개발 목표</w:t>
      </w:r>
    </w:p>
    <w:p>
      <w:pPr>
        <w:pStyle w:val="FirstParagraph"/>
      </w:pPr>
      <w:r>
        <w:rPr>
          <w:bCs/>
          <w:b/>
        </w:rPr>
        <w:t xml:space="preserve">결과물</w:t>
      </w:r>
      <w:r>
        <w:t xml:space="preserve">: 웹 기반 B2B SaaS 플랫폼 시제품 (Next.js 프론트엔드 + AI 백엔드, 개발 기간 12개월)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64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목표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기업-숙소 매칭 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 ≥90% / 응답시간 ≤3초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지자체 지원금 자동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공고 파싱 230개+ / 정확도 ≥90% / MOU 실증 ≥5개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성과 예측 및 리포팅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 정확도 ≥80% / 리포트 생성 ≤60초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≥4.0/5.0 (CBT HR 담당자 설문)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소프트웨어 품질 인증 또는 GS인증 1등급</w:t>
            </w:r>
          </w:p>
        </w:tc>
      </w:tr>
    </w:tbl>
    <w:p>
      <w:pPr>
        <w:pStyle w:val="BodyText"/>
      </w:pPr>
      <w:r>
        <w:rPr>
          <w:bCs/>
          <w:b/>
        </w:rPr>
        <w:t xml:space="preserve">정성적 목표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54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정성적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최초 B2G 지원금 선공제 결제 자동화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Microsoft-Nature 2021 원격근무 빅데이터(61,182명) 전이학습 기반 AI 매칭 원천기술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성과(생산성·ESG·탄소발자국) AI 자동 측정·리포팅 기술 확보</w:t>
            </w:r>
          </w:p>
        </w:tc>
      </w:tr>
    </w:tbl>
    <w:bookmarkEnd w:id="26"/>
    <w:bookmarkEnd w:id="27"/>
    <w:bookmarkStart w:id="34" w:name="연구개발-방법-최대-4페이지"/>
    <w:p>
      <w:pPr>
        <w:pStyle w:val="Heading2"/>
      </w:pPr>
      <w:r>
        <w:t xml:space="preserve">■ 2. 연구개발 방법 (최대 4페이지)</w:t>
      </w:r>
    </w:p>
    <w:bookmarkStart w:id="28" w:name="대-핵심기술-개발-방법-및-완성-기준"/>
    <w:p>
      <w:pPr>
        <w:pStyle w:val="Heading3"/>
      </w:pPr>
      <w:r>
        <w:t xml:space="preserve">(1) 3대 핵심기술 개발 방법 및 완성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1"/>
        <w:gridCol w:w="2205"/>
        <w:gridCol w:w="2606"/>
        <w:gridCol w:w="26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1: AI 기업-숙소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2: B2G 지원금 자동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3: 성과 예측 및 리포팅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방법론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Learning + Hybrid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Rule-based NER + BERT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Prediction + LLM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해결 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start: 초기 실거래 데이터 없음 → Microsoft-Nature 2021(61,182명) 전이학습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지자체 폐쇄망 API 불가 → NLP 파싱 + MOU 선공제 이중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데이터 자동 수집 → 협업툴 API 연동 + LLM 자연어 리포트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개발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M3~M5 (+ CBT fine-tuning M9~M11)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M4~M7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담당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 (세부기술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조시현 (세부기술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송연주 (세부기술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1차 완성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 ≥80% / 응답 ≤5초 (M5)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파싱 ≥100개 / 정확도 ≥85% / MOU ≥2개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리포트 ≤90초 / API 연동 ≥95% (M7)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완성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</w:t>
            </w:r>
            <w:r>
              <w:t xml:space="preserve"> </w:t>
            </w:r>
            <w:r>
              <w:rPr>
                <w:bCs/>
                <w:b/>
              </w:rPr>
              <w:t xml:space="preserve">≥90%</w:t>
            </w:r>
            <w:r>
              <w:t xml:space="preserve"> </w:t>
            </w:r>
            <w:r>
              <w:t xml:space="preserve">/ 응답</w:t>
            </w:r>
            <w:r>
              <w:t xml:space="preserve"> </w:t>
            </w:r>
            <w:r>
              <w:rPr>
                <w:bCs/>
                <w:b/>
              </w:rPr>
              <w:t xml:space="preserve">≤3초</w:t>
            </w:r>
            <w:r>
              <w:t xml:space="preserve"> </w:t>
            </w:r>
            <w:r>
              <w:t xml:space="preserve">/ 만족도</w:t>
            </w:r>
            <w:r>
              <w:t xml:space="preserve"> </w:t>
            </w:r>
            <w:r>
              <w:rPr>
                <w:bCs/>
                <w:b/>
              </w:rPr>
              <w:t xml:space="preserve">≥4.0/5.0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파싱</w:t>
            </w:r>
            <w:r>
              <w:t xml:space="preserve"> </w:t>
            </w:r>
            <w:r>
              <w:rPr>
                <w:bCs/>
                <w:b/>
              </w:rPr>
              <w:t xml:space="preserve">≥230개</w:t>
            </w:r>
            <w:r>
              <w:t xml:space="preserve"> </w:t>
            </w:r>
            <w:r>
              <w:t xml:space="preserve">/ 정확도</w:t>
            </w:r>
            <w:r>
              <w:t xml:space="preserve"> </w:t>
            </w:r>
            <w:r>
              <w:rPr>
                <w:bCs/>
                <w:b/>
              </w:rPr>
              <w:t xml:space="preserve">≥90%</w:t>
            </w:r>
            <w:r>
              <w:t xml:space="preserve"> </w:t>
            </w:r>
            <w:r>
              <w:t xml:space="preserve">/ MOU</w:t>
            </w:r>
            <w:r>
              <w:t xml:space="preserve"> </w:t>
            </w:r>
            <w:r>
              <w:rPr>
                <w:bCs/>
                <w:b/>
              </w:rPr>
              <w:t xml:space="preserve">≥5개</w:t>
            </w:r>
            <w:r>
              <w:t xml:space="preserve"> </w:t>
            </w:r>
            <w:r>
              <w:t xml:space="preserve">/ 오류율</w:t>
            </w:r>
            <w:r>
              <w:t xml:space="preserve"> </w:t>
            </w:r>
            <w:r>
              <w:rPr>
                <w:bCs/>
                <w:b/>
              </w:rPr>
              <w:t xml:space="preserve">≤0.1%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</w:t>
            </w:r>
            <w:r>
              <w:t xml:space="preserve"> </w:t>
            </w:r>
            <w:r>
              <w:rPr>
                <w:bCs/>
                <w:b/>
              </w:rPr>
              <w:t xml:space="preserve">≥80%</w:t>
            </w:r>
            <w:r>
              <w:t xml:space="preserve"> </w:t>
            </w:r>
            <w:r>
              <w:t xml:space="preserve">/ 리포트</w:t>
            </w:r>
            <w:r>
              <w:t xml:space="preserve"> </w:t>
            </w:r>
            <w:r>
              <w:rPr>
                <w:bCs/>
                <w:b/>
              </w:rPr>
              <w:t xml:space="preserve">≤60초</w:t>
            </w:r>
            <w:r>
              <w:t xml:space="preserve"> </w:t>
            </w:r>
            <w:r>
              <w:t xml:space="preserve">/ API</w:t>
            </w:r>
            <w:r>
              <w:t xml:space="preserve"> </w:t>
            </w:r>
            <w:r>
              <w:rPr>
                <w:bCs/>
                <w:b/>
              </w:rPr>
              <w:t xml:space="preserve">≥99%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검증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HR 담당자 100건 + JMeter 동시 100명 부하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검수 100건 (파싱 결과 vs 원문 대조)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예측값 vs 사후 실측값 오차율 비교</w:t>
            </w:r>
          </w:p>
        </w:tc>
      </w:tr>
    </w:tbl>
    <w:bookmarkEnd w:id="28"/>
    <w:bookmarkStart w:id="29" w:name="전체-개발-프로세스"/>
    <w:p>
      <w:pPr>
        <w:pStyle w:val="Heading3"/>
      </w:pPr>
      <w:r>
        <w:t xml:space="preserve">(2) 전체 개발 프로세스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2574"/>
        <w:gridCol w:w="1188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개발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</w:t>
            </w:r>
            <w:r>
              <w:t xml:space="preserve"> </w:t>
            </w:r>
            <w:r>
              <w:t xml:space="preserve">요구사항·설계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M1~M2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인터뷰(HR 담당자 10개사) / 시스템 아키텍처·DB 스키마·API 명세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 최종 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t xml:space="preserve"> </w:t>
            </w:r>
            <w:r>
              <w:t xml:space="preserve">기술 1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MS-Nature 2021 데이터 전처리 / 전이학습 모델 초기화 / Hybrid Recommendation 알고리즘 / 매칭 API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 ≥80% (1차)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  <w:r>
              <w:t xml:space="preserve"> </w:t>
            </w:r>
            <w:r>
              <w:t xml:space="preserve">기술 2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230개+ 지자체 크롤러 / NLP 파싱 모델(NER+BERT) / 기업 자격 검증 / 선공제 결제 API / 월정산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파싱 ≥100개 / 정확도 ≥85% (1차)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  <w:r>
              <w:t xml:space="preserve"> </w:t>
            </w:r>
            <w:r>
              <w:t xml:space="preserve">기술 3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M4~M7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협업툴 OAuth2.0 연동 / 시계열 성과 예측 모델 / LLM RAG 파이프라인 / 자연어 리포트 생성 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연동 ≥95% / 리포트 ≤90초 (1차)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  <w:r>
              <w:t xml:space="preserve"> </w:t>
            </w:r>
            <w:r>
              <w:t xml:space="preserve">플랫폼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M7~M9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1·2·3 모듈 통합 / Next.js 프론트 연동 / 단위·통합 테스트 / 버그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기능 정상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  <w:r>
              <w:t xml:space="preserve"> </w:t>
            </w:r>
            <w:r>
              <w:t xml:space="preserve">CBT 실증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M9~M11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5개사 실사용 테스트 / HR 담당자 공동 검증 / 전체 성능지표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만족도 ≥4.0/5.0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  <w:r>
              <w:t xml:space="preserve"> </w:t>
            </w:r>
            <w:r>
              <w:t xml:space="preserve">고도화·완성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피드백 반영 / 성능 최적화 / 보안 점검 / TTA 인증 신청 / 특허 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성능지표 목표치 달성</w:t>
            </w:r>
          </w:p>
        </w:tc>
      </w:tr>
    </w:tbl>
    <w:bookmarkEnd w:id="29"/>
    <w:bookmarkStart w:id="30" w:name="기술-1-상세-ai-기업-숙소-매칭"/>
    <w:p>
      <w:pPr>
        <w:pStyle w:val="Heading3"/>
      </w:pPr>
      <w:r>
        <w:t xml:space="preserve">(3) 기술 1 상세: AI 기업-숙소 매칭</w:t>
      </w:r>
    </w:p>
    <w:p>
      <w:pPr>
        <w:pStyle w:val="FirstParagraph"/>
      </w:pPr>
      <w:r>
        <w:t xml:space="preserve">플랫폼 초기 실거래 데이터 부재(Cold start)를 해결하기 위해 Microsoft Research × Nature(2021, n=61,182) 원격근무 환경 선호 데이터를 전이학습 base model로 활용하고, CBT 실사용 데이터 누적 후 점진적으로 fine-tuning하는 2단계 학습 구조를 채택한다. 기업 프로파일(팀 규모·업종·예산·목적) 벡터와 숙소 특성(수용인원·인터넷속도·회의실·가격) 벡터 간 Content-based Filtering과 유사 기업군 예약 이력 기반 Collaborative Filtering을 앙상블하여 최종 추천 순위를 산출한다.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2511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목표 (M5)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목표 (M11)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매칭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HR 담당자 100건 — 추천 결과 vs 실제 선택 일치율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추천 응답시간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≤3초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 — 동시 접속 100명 기준 서버 응답시간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담당자 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완료 후 5점 척도 설문</w:t>
            </w:r>
          </w:p>
        </w:tc>
      </w:tr>
    </w:tbl>
    <w:bookmarkEnd w:id="30"/>
    <w:bookmarkStart w:id="31" w:name="기술-2-상세-b2g-지자체-지원금-자동-연동"/>
    <w:p>
      <w:pPr>
        <w:pStyle w:val="Heading3"/>
      </w:pPr>
      <w:r>
        <w:t xml:space="preserve">(4) 기술 2 상세: B2G 지자체 지원금 자동 연동</w:t>
      </w:r>
    </w:p>
    <w:p>
      <w:pPr>
        <w:pStyle w:val="FirstParagraph"/>
      </w:pPr>
      <w:r>
        <w:t xml:space="preserve">지자체 행정망은 외부 API 연동이 불가한 폐쇄망이다. NLP 자동 파싱(기술)과 MOU 기반 선공제 결제(구조)를 결합한 이중 접근법을 채택한다. Rule-based NER로 지원 조건(대상·금액·기한)을 추출하고 BERT Fine-tuning으로 복잡한 조건문 처리 정확도를 높인다. 결제 구조는 야놀자×한국문화예술위원회 문화바우처(2023) 방식과 동일한 MOU 선지급·월정산으로 구현한다.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2511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목표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목표 (M11)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파싱 대상 공고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≥230개+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크롤링·파싱 완료 공고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지원금 매칭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검수 100건 — 파싱 결과 vs 원문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선공제 결제 오류율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결제 건 중 금액 오류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 실증 체결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협약서 체결 완료 지자체 수</w:t>
            </w:r>
          </w:p>
        </w:tc>
      </w:tr>
    </w:tbl>
    <w:bookmarkEnd w:id="31"/>
    <w:bookmarkStart w:id="32" w:name="기술-3-상세-워케이션-성과-예측-및-리포팅"/>
    <w:p>
      <w:pPr>
        <w:pStyle w:val="Heading3"/>
      </w:pPr>
      <w:r>
        <w:t xml:space="preserve">(5) 기술 3 상세: 워케이션 성과 예측 및 리포팅</w:t>
      </w:r>
    </w:p>
    <w:p>
      <w:pPr>
        <w:pStyle w:val="FirstParagraph"/>
      </w:pPr>
      <w:r>
        <w:t xml:space="preserve">Slack·Notion·Google Workspace OAuth2.0 연동으로 워케이션 전후 30일 활동 로그를 자동 수집한다. 업종·규모별 성과 향상 패턴을 시계열 분석으로 학습하여 워케이션 전 예상 성과를 자동 산출하고, 수집 데이터를 벡터 DB에 색인한 뒤 RAG로 맥락 검색 → LLM이 경영진용(1페이지 요약)·HR 담당자용(상세 분석) 리포트를 자동 생성한다. 탄소 저감량은 (평균 통근 거리 - 워케이션 현지 이동 거리) × 0.21kgCO₂/km × 참여 인원으로 자동 산출한다(환경부 국가 온실가스 인벤토리 2022, 승용차 기준).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2511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목표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목표 (M11)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성과 예측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예측값 vs 사후 실측값 오차율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리포트 자동 생성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≤90초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≤60초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호출 ~ 리포트 완성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연동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Slack·Notion·Google Workspace 수집 성공률</w:t>
            </w:r>
          </w:p>
        </w:tc>
      </w:tr>
    </w:tbl>
    <w:bookmarkEnd w:id="32"/>
    <w:bookmarkStart w:id="33" w:name="rd-결과-검증-방법-및-계획"/>
    <w:p>
      <w:pPr>
        <w:pStyle w:val="Heading3"/>
      </w:pPr>
      <w:r>
        <w:t xml:space="preserve">(6) R&amp;D 결과 검증 방법 및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545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내부 단위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기술 모듈 기능 정상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M6, 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모듈 연동 정상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CBT 실사용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기업 5개사 성능지표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M9~M11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참여 기업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 품질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 밀도·응답시간·가용성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 + SonarQube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공인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소프트웨어 품질 인증 (또는 GS인증 1등급)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/ NIPA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특허 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매칭 방법 + B2G 지원금 자동 연동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특허청</w:t>
            </w:r>
          </w:p>
        </w:tc>
      </w:tr>
    </w:tbl>
    <w:bookmarkEnd w:id="33"/>
    <w:bookmarkEnd w:id="34"/>
    <w:bookmarkStart w:id="35" w:name="선행연구개발-1-선행연구개발-이력-최대-1페이지"/>
    <w:p>
      <w:pPr>
        <w:pStyle w:val="Heading2"/>
      </w:pPr>
      <w:r>
        <w:t xml:space="preserve">■ 3. 선행연구개발 — (1) 선행연구개발 이력 (최대 1페이지)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선행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기반 워케이션 플랫폼 UI 프로토타입 21개 화면 개발 (HR 대시보드·숙소 탐색·예약·성과 리포트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2026.04~2026.05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저장소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선행 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시장 분석 및 경쟁사 분석 (더휴일·디어먼데이·스테이폴리오 등 6개사)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2026.03~2026.05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선행 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지방소멸대응기금 집행률 및 전국 230개+ 지자체 지원사업 현황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2026.04~2026.05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선행 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수요 기업 인터뷰 (HR 담당자 8개사 대면 인터뷰)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2026.03~2026.04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이전 중기부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신청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5d0329fa1c5791a2319cdbc3930a14d034c55ab"/>
    <w:p>
      <w:pPr>
        <w:pStyle w:val="Heading2"/>
      </w:pPr>
      <w:r>
        <w:t xml:space="preserve">■ 3. 선행연구개발 — (2) 본 과제 수행 시 선행연구개발 결과 활용계획 (최대 2페이지)</w:t>
      </w:r>
    </w:p>
    <w:p>
      <w:pPr>
        <w:pStyle w:val="FirstParagraph"/>
      </w:pPr>
      <w:r>
        <w:t xml:space="preserve">본 과제는 중기부 R&amp;D 최초 신청으로 이전 중기부 R&amp;D 과제와의 차별성 검토 대상이 없다. 자체 선행 연구개발 결과물은 아래와 같이 본 과제에 직접 활용한다.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2545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 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과제 활용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UI 프로토타입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기반 21개 화면 (HR 대시보드·숙소 탐색·예약·성과 리포트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시제품 프론트엔드 직접 재활용 → Phase 0 설계 기간 단축, 검증된 UX 구조 그대로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시장·경쟁사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6개사 현황 분석 (더휴일·디어먼데이·스테이폴리오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목표 차별성 논거 — 수동 협약 50개(더휴일) 대비 NLP 자동 파싱 230개+ 목표의 정량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지자체 지원사업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전국 230개+ 지자체 워케이션 지원사업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2 초기 크롤링 대상 목록 및 NLP 파싱 학습 데이터 — Phase 2 착수 시 즉시 투입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HR 담당자 인터뷰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8개사 대면 인터뷰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요구사항 정의 및 기능 우선순위 반영, CBT 참여 후보 기업으로 전환 예정</w:t>
            </w:r>
          </w:p>
        </w:tc>
      </w:tr>
    </w:tbl>
    <w:bookmarkEnd w:id="36"/>
    <w:bookmarkStart w:id="37" w:name="연구개발-및-사업화역량-1-연구팀-구성-계획-및-역량-최대-2페이지"/>
    <w:p>
      <w:pPr>
        <w:pStyle w:val="Heading2"/>
      </w:pPr>
      <w:r>
        <w:t xml:space="preserve">■ 4. 연구개발 및 사업화역량 — (1) 연구팀 구성 계획 및 역량 (최대 2페이지)</w:t>
      </w:r>
    </w:p>
    <w:p>
      <w:pPr>
        <w:pStyle w:val="FirstParagraph"/>
      </w:pPr>
      <w:r>
        <w:rPr>
          <w:bCs/>
          <w:b/>
        </w:rPr>
        <w:t xml:space="preserve">팀 구성 원칙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연구소장 플랫폼 전체 기획·프론트엔드 총괄 + 세부기술별 전담 연구원 병렬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역량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중소벤처기업부 U300 최종 선정(2025), KDB 산업은행 창업 우수팀 선정(2025)</w:t>
            </w:r>
          </w:p>
        </w:tc>
      </w:tr>
    </w:tbl>
    <w:p>
      <w:pPr>
        <w:pStyle w:val="BodyText"/>
      </w:pPr>
      <w:r>
        <w:rPr>
          <w:bCs/>
          <w:b/>
        </w:rPr>
        <w:t xml:space="preserve">AI 개발 가능성 근거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역량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실무 개발 경력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김지훈(선임연구원): IT 외주 전문기업 3년 재직, 기업 모바일 앱 유지보수·시스템 고도화 실무. 상용 서비스 수준의 코드 품질 관리 역량 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오픈소스 기반 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Transformers(BERT Fine-tuning), LangChain(RAG 파이프라인), scikit-learn(Collaborative Filtering) 등 검증된 오픈소스 프레임워크 활용으로 개발 리스크 최소화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전이학습으로 데이터 부족 해소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Microsoft-Nature 2021(61,182명) 원격근무 데이터 전이학습 적용. 소규모 팀이 대규모 자체 학습 데이터 없이 고성능 AI 모델을 구현하는 표준 방법론으로, 초기 Cold start 문제를 구조적으로 해결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연구개발-및-사업화역량-2-연구원-현황-주관기관"/>
    <w:p>
      <w:pPr>
        <w:pStyle w:val="Heading2"/>
      </w:pPr>
      <w:r>
        <w:t xml:space="preserve">■ 4. 연구개발 및 사업화역량 — (2) 연구원 현황 (주관기관)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2"/>
        <w:gridCol w:w="1516"/>
        <w:gridCol w:w="3201"/>
        <w:gridCol w:w="23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소속·직위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학력·전공 / 주요 경력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수행 시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대표(연구책임자)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 호텔경영학과·창업학과 재학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 총괄 / 플랫폼 기획·프론트엔드 개발 / 호텔 인턴십 기반 고객 경험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선임연구원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외주 전문기업 재직 / 모바일 앱·시스템 고도화 3년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기업-숙소 매칭 엔진 개발 / 백엔드 아키텍처 설계 / AI 모델 학습·서빙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 회계학과 재학 / 투자자산운용사 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지자체 연동 지원금 데이터 정합성 분석 / 선공제 결제·월정산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송연주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 바이오공학·마케팅학과 재학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성과 예측 지표 설계 / 리포트 시각화·UX 연구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연구개발-및-사업화역량-3-참여기관-등의-연구원-현황"/>
    <w:p>
      <w:pPr>
        <w:pStyle w:val="Heading2"/>
      </w:pPr>
      <w:r>
        <w:t xml:space="preserve">■ 4. 연구개발 및 사업화역량 — (3) 참여기관 등의 연구원 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1926"/>
        <w:gridCol w:w="1926"/>
        <w:gridCol w:w="2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소속·직위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학력·전공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수행 시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김용무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자문위원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관광·여행업 20년 경력 (개인 여행사 대표)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관광·숙박 업계 시장 동향 자문 / 워케이션 운영 노하우 / 지역 파트너 네트워크 활용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연구개발-및-사업화역량-4-본-과제-수행-관련-특허-논문-수상"/>
    <w:p>
      <w:pPr>
        <w:pStyle w:val="Heading2"/>
      </w:pPr>
      <w:r>
        <w:t xml:space="preserve">■ 4. 연구개발 및 사업화역량 — (4) 본 과제 수행 관련 특허, 논문, 수상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650"/>
        <w:gridCol w:w="297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주관 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정부 프로그램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창업팀 U300 최종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중소벤처기업부·창업진흥원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KDB 산업은행 창업 우수팀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KDB 산업은행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교내 창업 해커톤 최우수상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교내 창업 경진대회 수상 (다수)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2024~2025</w:t>
            </w:r>
          </w:p>
        </w:tc>
      </w:tr>
    </w:tbl>
    <w:bookmarkEnd w:id="40"/>
    <w:bookmarkStart w:id="41" w:name="기술개발일정-최대-2페이지"/>
    <w:p>
      <w:pPr>
        <w:pStyle w:val="Heading2"/>
      </w:pPr>
      <w:r>
        <w:t xml:space="preserve">■ 5. 기술개발일정 (최대 2페이지)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업무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요구사항 분석 및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기술1 AI 매칭 개발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기술2 B2G 지자체 연동 개발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기술3 성과 예측 모델 개발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CBT 기업 모집 (직접 영업)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통합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CBT 실증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고도화 및 최종 완성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특허 출원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TTA/GS 인증 신청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</w:tr>
    </w:tbl>
    <w:p>
      <w:pPr>
        <w:pStyle w:val="BodyText"/>
      </w:pPr>
      <w:r>
        <w:rPr>
          <w:bCs/>
          <w:b/>
        </w:rPr>
        <w:t xml:space="preserve">주요 마일스톤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마일스톤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설계서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1 1차 완성 (매칭 정확도 ≥80%)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2 1차 완성 (파싱 ≥100개)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3 1차 완성 (리포트 ≤90초)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 통합 완료, CBT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성능지표 최종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인증 신청, 시제품 최종 완성</w:t>
            </w:r>
          </w:p>
        </w:tc>
      </w:tr>
    </w:tbl>
    <w:bookmarkEnd w:id="41"/>
    <w:bookmarkStart w:id="42" w:name="연구비-사용계획-1.-연구비-사용-계획"/>
    <w:p>
      <w:pPr>
        <w:pStyle w:val="Heading2"/>
      </w:pPr>
      <w:r>
        <w:t xml:space="preserve">■ 6. 연구비 사용계획 — 1. 연구비 사용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2"/>
        <w:gridCol w:w="1042"/>
        <w:gridCol w:w="1875"/>
        <w:gridCol w:w="2917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정부지원금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민간부담금(현물)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연구원 4명 × 12개월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직접비 (클라우드)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모델 학습용 GPU 서버 (AWS/GCP)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직접비 (기술료)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사용료 (OpenAI / Claude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직접비 (외주용역)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인프라 구성·클라우드 세팅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간접비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연구실 운영비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90,000천원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30,000천원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120,000천원</w:t>
            </w:r>
          </w:p>
        </w:tc>
      </w:tr>
    </w:tbl>
    <w:p>
      <w:pPr>
        <w:pStyle w:val="BodyText"/>
      </w:pPr>
      <w:r>
        <w:rPr>
          <w:bCs/>
          <w:b/>
        </w:rPr>
        <w:t xml:space="preserve">인건비 1인당 세부내역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2"/>
        <w:gridCol w:w="842"/>
        <w:gridCol w:w="2022"/>
        <w:gridCol w:w="2696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정부지원(천원)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민간부담 현물(천원)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합계(천원)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김지민 (연구책임자)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 기획·프론트엔드·총괄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김지훈 (선임연구원)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매칭 엔진·백엔드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조시현 (연구원)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데이터·결제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송연주 (연구원)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지표·리포트·UX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연구비-사용계획-2.-연구비-조달유지-계획"/>
    <w:p>
      <w:pPr>
        <w:pStyle w:val="Heading2"/>
      </w:pPr>
      <w:r>
        <w:t xml:space="preserve">■ 6. 연구비 사용계획 — 2. 연구비 조달·유지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2084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정부지원금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협약 후 분기별 집행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민간부담금 (현물)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연구원 인건비 일부 현물 계상 — 별도 현금 조달 불필요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운영비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중소벤처기업부 U300 지원금으로 충당 중</w:t>
            </w:r>
          </w:p>
        </w:tc>
      </w:tr>
    </w:tbl>
    <w:bookmarkEnd w:id="43"/>
    <w:bookmarkStart w:id="48" w:name="기대효과-1-사업화제품서비스화-목표-및-계획-최대-1페이지"/>
    <w:p>
      <w:pPr>
        <w:pStyle w:val="Heading2"/>
      </w:pPr>
      <w:r>
        <w:t xml:space="preserve">■ 7. 기대효과 — (1) 사업화·제품(서비스)화 목표 및 계획 (최대 1페이지)</w:t>
      </w:r>
    </w:p>
    <w:bookmarkStart w:id="44" w:name="개발-결과물시제품-개요"/>
    <w:p>
      <w:pPr>
        <w:pStyle w:val="Heading3"/>
      </w:pPr>
      <w:r>
        <w:t xml:space="preserve">개발 결과물(시제품)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(The Workation)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 기반 B2B SaaS 플랫폼 (Next.js 프론트엔드 + AI 백엔드)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AI 기업-숙소 매칭 ② B2G 지원금 자동 파싱·선공제 결제 ③ 성과 예측·리포트 자동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중소·벤처기업 HR 담당자 (1차), 지자체 복지·관광 담당자 (B2G)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12개월 (R&amp;D 과제 기간 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완료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실증 완료 시제품 + TTA 소프트웨어 품질 인증 또는 GS인증 1등급</w:t>
            </w:r>
          </w:p>
        </w:tc>
      </w:tr>
    </w:tbl>
    <w:bookmarkEnd w:id="44"/>
    <w:bookmarkStart w:id="45" w:name="사업화-단계별-추진-계획"/>
    <w:p>
      <w:pPr>
        <w:pStyle w:val="Heading3"/>
      </w:pPr>
      <w:r>
        <w:t xml:space="preserve">사업화 단계별 추진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2851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자금원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시제품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M1~M12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3대 핵심기술 개발 + CBT 5개사 실증 + TTA 인증 신청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정부지원금 9,000만원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정식 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완료 후 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피드백 반영 → 정식 서비스 론칭, 유료 고객사 10개사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수익 + 초기 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TIPS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M9~M12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운영사 접촉 → 추가 R&amp;D 자금 5억원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프로그램 (중소벤처기업부)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스케일업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출시 1년차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50개사 → 전국 확장, B2G 지자체 연동 30개+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시리즈A 준비</w:t>
            </w:r>
          </w:p>
        </w:tc>
      </w:tr>
    </w:tbl>
    <w:bookmarkEnd w:id="45"/>
    <w:bookmarkStart w:id="46" w:name="정량적-사업화-목표"/>
    <w:p>
      <w:pPr>
        <w:pStyle w:val="Heading3"/>
      </w:pPr>
      <w:r>
        <w:t xml:space="preserve">정량적 사업화 목표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1년차 (R&amp;D 완료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고객사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50개사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200개사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5억원+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예약 중개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 유치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5억원+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시리즈A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B2G 지자체 연동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 5개 (R&amp;D 목표)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100개+</w:t>
            </w:r>
          </w:p>
        </w:tc>
      </w:tr>
    </w:tbl>
    <w:bookmarkEnd w:id="46"/>
    <w:bookmarkStart w:id="47" w:name="cbt-유료-전환-전략"/>
    <w:p>
      <w:pPr>
        <w:pStyle w:val="Heading3"/>
      </w:pPr>
      <w:r>
        <w:t xml:space="preserve">CBT → 유료 전환 전략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CBT 모집 (M3~M8)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직접 영업으로 수도권 HR 담당자 대면 접촉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5개사 CBT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공동 검증 참여 (M9~M11)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담당자를 성과지표 공동 검증자로 참여시켜 플랫폼 의존도 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데이터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유료 전환 (M12~)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성과 리포트 기반 유료 계약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5개사 중 3개사 이상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레퍼런스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성과 데이터 공개 → 신규 기업 유입 채널화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6개월 내 10개사 달성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기대효과-2-사업화-전략-최대-1페이지"/>
    <w:p>
      <w:pPr>
        <w:pStyle w:val="Heading2"/>
      </w:pPr>
      <w:r>
        <w:t xml:space="preserve">■ 7. 기대효과 — (2) 사업화 전략 (최대 1페이지)</w:t>
      </w:r>
    </w:p>
    <w:p>
      <w:pPr>
        <w:pStyle w:val="FirstParagraph"/>
      </w:pPr>
      <w:r>
        <w:rPr>
          <w:bCs/>
          <w:b/>
        </w:rPr>
        <w:t xml:space="preserve">수익모델 (BM)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47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수익원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예약 중개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예약 총액(GMV)의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출시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 월정액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관리 SaaS 구독료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6개월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지자체 정산 대행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지원금 정산 처리 건당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MOU 확대 후</w:t>
            </w:r>
          </w:p>
        </w:tc>
      </w:tr>
    </w:tbl>
    <w:p>
      <w:pPr>
        <w:pStyle w:val="BodyText"/>
      </w:pPr>
      <w:r>
        <w:rPr>
          <w:bCs/>
          <w:b/>
        </w:rPr>
        <w:t xml:space="preserve">매출 추정 근거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워케이션 1회 평균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 50만원 × 5인 =</w:t>
            </w:r>
            <w:r>
              <w:t xml:space="preserve"> </w:t>
            </w:r>
            <w:r>
              <w:rPr>
                <w:bCs/>
                <w:b/>
              </w:rPr>
              <w:t xml:space="preserve">250만원/건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한국관광공사 워케이션 패키지 평균 단가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수수료율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야놀자·여기어때 B2B 수수료 업계 평균(10~15%)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건당 수익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30만원/건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250만원 ×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1년차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100건 →</w:t>
            </w:r>
            <w:r>
              <w:t xml:space="preserve"> </w:t>
            </w:r>
            <w:r>
              <w:rPr>
                <w:bCs/>
                <w:b/>
              </w:rPr>
              <w:t xml:space="preserve">3,000만원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5개사 전환 + 직접 영업 50개사 × 연 2회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2년차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333건+ →</w:t>
            </w:r>
            <w:r>
              <w:t xml:space="preserve"> </w:t>
            </w:r>
            <w:r>
              <w:rPr>
                <w:bCs/>
                <w:b/>
              </w:rPr>
              <w:t xml:space="preserve">약 1억원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고객사 유지율 80% + 신규 확보</w:t>
            </w:r>
          </w:p>
        </w:tc>
      </w:tr>
    </w:tbl>
    <w:p>
      <w:pPr>
        <w:pStyle w:val="BodyText"/>
      </w:pPr>
      <w:r>
        <w:rPr>
          <w:bCs/>
          <w:b/>
        </w:rPr>
        <w:t xml:space="preserve">판로 확보 전략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M1~M6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직접 영업 (수도권 HR 담당자 대면 미팅)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5개사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M3~M6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지자체·숙소 운영사 MOU 체결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숙소 네트워크 100개+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성과 데이터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레퍼런스 기반 신규 기업 유입 채널화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기대효과-3-목표시장의-성장성-최대-1페이지"/>
    <w:p>
      <w:pPr>
        <w:pStyle w:val="Heading2"/>
      </w:pPr>
      <w:r>
        <w:t xml:space="preserve">■ 7. 기대효과 — (3) 목표시장의 성장성 (최대 1페이지)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2084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</w:t>
            </w:r>
            <w:r>
              <w:t xml:space="preserve"> </w:t>
            </w:r>
            <w:r>
              <w:t xml:space="preserve">(전체 시장)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43조원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글로벌 기업 리트릿·워케이션 시장 (Allied Market Research,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</w:t>
            </w:r>
            <w:r>
              <w:t xml:space="preserve"> </w:t>
            </w:r>
            <w:r>
              <w:t xml:space="preserve">(유효 시장)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선택적복지 예산 × 여가·휴양 비중 (고용노동부,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</w:t>
            </w:r>
            <w:r>
              <w:t xml:space="preserve"> </w:t>
            </w:r>
            <w:r>
              <w:t xml:space="preserve">(수익 가능 시장)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1,000억원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벤처기업 약 20,000개(중기부, 2023) × 도입 전환율 10% = 2,000개사 × 연 2회 × 평균 250만원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</w:t>
            </w:r>
            <w:r>
              <w:t xml:space="preserve"> </w:t>
            </w:r>
            <w:r>
              <w:t xml:space="preserve">(1년차 목표)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3,000만원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50개사 × 연 2회 × 수수료 30만원</w:t>
            </w:r>
          </w:p>
        </w:tc>
      </w:tr>
    </w:tbl>
    <w:p>
      <w:pPr>
        <w:pStyle w:val="BodyText"/>
      </w:pPr>
      <w:r>
        <w:t xml:space="preserve">워케이션 시장은 재택근무 확산·MZ세대 워라밸 선호·ESG 경영 의무화라는 3가지 구조적 성장 동력을 갖는다. 경기도는 전국 사업체의 약 20%, 수도권 전체로는 약 49%가 집중(통계청, 2022)된 핵심 타겟 지역으로, 초기 시장 진입에 유리한 지리적 조건을 갖추고 있다.</w:t>
      </w:r>
    </w:p>
    <w:p>
      <w:r>
        <w:pict>
          <v:rect style="width:0;height:1.5pt" o:hralign="center" o:hrstd="t" o:hr="t"/>
        </w:pict>
      </w:r>
    </w:p>
    <w:bookmarkEnd w:id="50"/>
    <w:bookmarkStart w:id="51" w:name="기대효과-4-기대효과-최대-1페이지"/>
    <w:p>
      <w:pPr>
        <w:pStyle w:val="Heading2"/>
      </w:pPr>
      <w:r>
        <w:t xml:space="preserve">■ 7. 기대효과 — (4) 기대효과 (최대 1페이지)</w:t>
      </w:r>
    </w:p>
    <w:p>
      <w:pPr>
        <w:pStyle w:val="FirstParagraph"/>
      </w:pPr>
      <w:r>
        <w:rPr>
          <w:bCs/>
          <w:b/>
        </w:rPr>
        <w:t xml:space="preserve">경제적 기대효과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885"/>
        <w:gridCol w:w="2262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 (1년차)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완료 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100건 × 수수료 30만원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 (2년차)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333건+ × 수수료 30만원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고용창출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채용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1~2명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출시 시점 개발자·운영 인력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 유치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연계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5억원+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완료 후 TIPS 운영사 투자 연계</w:t>
            </w:r>
          </w:p>
        </w:tc>
      </w:tr>
    </w:tbl>
    <w:p>
      <w:pPr>
        <w:pStyle w:val="BodyText"/>
      </w:pPr>
      <w:r>
        <w:rPr>
          <w:bCs/>
          <w:b/>
        </w:rPr>
        <w:t xml:space="preserve">사회적·환경적 기대효과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885"/>
        <w:gridCol w:w="2262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지방소멸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지방소멸대응기금 연결액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</w:t>
            </w:r>
            <w:r>
              <w:t xml:space="preserve"> </w:t>
            </w:r>
            <w:r>
              <w:rPr>
                <w:bCs/>
                <w:b/>
              </w:rPr>
              <w:t xml:space="preserve">1억원+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미집행 기금(연간 약 8,190억원)의 실집행 채널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 생활인구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방문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</w:t>
            </w:r>
            <w:r>
              <w:t xml:space="preserve"> </w:t>
            </w:r>
            <w:r>
              <w:rPr>
                <w:bCs/>
                <w:b/>
              </w:rPr>
              <w:t xml:space="preserve">500명+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지방 체류형 소비 유발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탄소 저감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 저감량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(평균 통근 거리 - 현지 이동 거리) × 0.21kgCO₂/km × 참여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3 리포트 자동 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 도입률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도입률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19.9% → 30%+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3대 장벽 자동화로 의사결정 비용 제거</w:t>
            </w:r>
          </w:p>
        </w:tc>
      </w:tr>
    </w:tbl>
    <w:bookmarkEnd w:id="51"/>
    <w:bookmarkStart w:id="52" w:name="연구개발-안전-및-보안조치-1-안전조치-이행계획"/>
    <w:p>
      <w:pPr>
        <w:pStyle w:val="Heading2"/>
      </w:pPr>
      <w:r>
        <w:t xml:space="preserve">■ 8. 연구개발 안전 및 보안조치 — (1) 안전조치 이행계획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소프트웨어 R&amp;D 과제로 물리적 위험요소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클라우드 서버 보안 취약점 주기적 점검 (월 1회 취약점 스캔)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연구개발-안전-및-보안조치-2-보안조치-이행계획"/>
    <w:p>
      <w:pPr>
        <w:pStyle w:val="Heading2"/>
      </w:pPr>
      <w:r>
        <w:t xml:space="preserve">■ 8. 연구개발 안전 및 보안조치 — (2) 보안조치 이행계획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코드·모델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Private 비공개 저장소 — 외부 공개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연구원 전원 보안서약서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학습 데이터 내 개인정보 비식별화 처리 (개인정보보호법 준수)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지자체 지원금 데이터 처리 관련: 일반과제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연구개발-안전-및-보안조치-3-그-밖의-조치사항"/>
    <w:p>
      <w:pPr>
        <w:pStyle w:val="Heading2"/>
      </w:pPr>
      <w:r>
        <w:t xml:space="preserve">■ 8. 연구개발 안전 및 보안조치 — (3) 그 밖의 조치사항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암호화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사용자 데이터 (HR 정보, 계좌 정보) AES-256 암호화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장애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이중화 서버 구성, 장애 발생 시 4시간 내 복구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API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Slack·Notion·Google 연동 데이터는 분석 목적만 사용, 제3자 제공 금지</w:t>
            </w:r>
          </w:p>
        </w:tc>
      </w:tr>
    </w:tbl>
    <w:bookmarkEnd w:id="54"/>
    <w:bookmarkStart w:id="55" w:name="지방청-특화지표-1-특화분야-적합성-최대-1페이지"/>
    <w:p>
      <w:pPr>
        <w:pStyle w:val="Heading2"/>
      </w:pPr>
      <w:r>
        <w:t xml:space="preserve">■ 9. 지방청 특화지표 — (1) 특화분야 적합성 (최대 1페이지)</w:t>
      </w:r>
    </w:p>
    <w:p>
      <w:pPr>
        <w:pStyle w:val="FirstParagraph"/>
      </w:pPr>
      <w:r>
        <w:rPr>
          <w:bCs/>
          <w:b/>
        </w:rPr>
        <w:t xml:space="preserve">해당 특화분야: 기후테크 (Climate Tech)</w:t>
      </w:r>
    </w:p>
    <w:p>
      <w:pPr>
        <w:pStyle w:val="BodyText"/>
      </w:pPr>
      <w:r>
        <w:t xml:space="preserve">워케이션은 수도권 집중 구조를 분산시키는 분산형 근무 모델로, 임직원의 지방 근무를 통해 수도권 통근 탄소 배출을 줄이고 지역 소비를 촉진한다. 기술 3(성과 예측 모델)은 이 탄소 저감 효과를 AI로 자동 수치화하여 기업 ESG 보고서에 실시간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2"/>
        <w:gridCol w:w="3499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기후테크 연계 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기술과의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수도권 통근 탄소 저감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기간 중 통근 거리 감소 → CO₂ 자동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(평균 통근 거리 - 현지 이동 거리) × 0.21kgCO₂/km × 참여 인원 (환경부 국가 온실가스 인벤토리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 ESG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3 리포트에 탄소발자국·지역경제 기여도 자동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리포트 내 탄소 저감량·지역 소비액 자동 산출값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지역 균형 발전 (SDGs 11·13)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2 B2G 연동으로 미집행 지방소멸대응기금 실집행 채널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플랫폼을 통해 집행된 지원금 총액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분산 경제 촉진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기업 임직원의 지방 체류 소비 → 지역 소상공인 매출 기여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 지역 소비 추정액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SDGs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목표 8</w:t>
            </w:r>
            <w:r>
              <w:t xml:space="preserve"> </w:t>
            </w:r>
            <w:r>
              <w:t xml:space="preserve">양질의 일자리와 경제성장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확산으로 지역 관광·숙박 업계 일자리 창출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목표 11</w:t>
            </w:r>
            <w:r>
              <w:t xml:space="preserve"> </w:t>
            </w:r>
            <w:r>
              <w:t xml:space="preserve">지속가능한 도시와 공동체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집중 완화, 지방 생활인구 유입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목표 13</w:t>
            </w:r>
            <w:r>
              <w:t xml:space="preserve"> </w:t>
            </w:r>
            <w:r>
              <w:t xml:space="preserve">기후행동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통근 탄소 저감 자동 측정·공시 지원</w:t>
            </w:r>
          </w:p>
        </w:tc>
      </w:tr>
    </w:tbl>
    <w:p>
      <w:pPr>
        <w:pStyle w:val="BodyText"/>
      </w:pPr>
      <w:r>
        <w:t xml:space="preserve">경기도는 전국 사업체의 약 20%, 수도권 전체로는 약 49%가 집중된 핵심 지역(통계청, 2022)으로 본 과제의 1차 타겟 기업군이 밀집해 있다. 경기도의 탄소중립 정책과 본 과제의 AI 기반 탄소발자국 자동 측정 기술은 직접 부합하며, 경기지방청 기후테크 특화분야 적합성이 높다.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2026-05-13T04:44:34Z</dcterms:created>
  <dcterms:modified xsi:type="dcterms:W3CDTF">2026-05-13T04:44:34Z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