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8B8" w:rsidRDefault="004138B8" w:rsidP="004138B8">
      <w:pPr>
        <w:spacing w:line="240" w:lineRule="auto"/>
        <w:rPr>
          <w:rFonts w:eastAsia="Calibri"/>
          <w:b/>
        </w:rPr>
      </w:pPr>
    </w:p>
    <w:p w:rsidR="006D491A" w:rsidRDefault="006D491A" w:rsidP="00B72F74">
      <w:pPr>
        <w:spacing w:line="276" w:lineRule="auto"/>
        <w:jc w:val="center"/>
        <w:rPr>
          <w:rFonts w:eastAsia="Calibri"/>
        </w:rPr>
      </w:pPr>
    </w:p>
    <w:p w:rsidR="00F715D6" w:rsidRPr="00F715D6" w:rsidRDefault="007B2621" w:rsidP="00F715D6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Положение</w:t>
      </w:r>
    </w:p>
    <w:p w:rsidR="00F715D6" w:rsidRDefault="00F715D6" w:rsidP="00F715D6">
      <w:pPr>
        <w:spacing w:line="240" w:lineRule="auto"/>
        <w:jc w:val="center"/>
        <w:rPr>
          <w:b/>
          <w:sz w:val="28"/>
          <w:szCs w:val="28"/>
        </w:rPr>
      </w:pPr>
      <w:r w:rsidRPr="00F715D6">
        <w:rPr>
          <w:b/>
          <w:sz w:val="28"/>
          <w:szCs w:val="28"/>
        </w:rPr>
        <w:t xml:space="preserve">о допуске подрядных организаций к производству работ </w:t>
      </w:r>
    </w:p>
    <w:p w:rsidR="002D2A07" w:rsidRPr="00FA412B" w:rsidRDefault="002D2A07" w:rsidP="00F715D6">
      <w:pPr>
        <w:spacing w:line="240" w:lineRule="auto"/>
        <w:jc w:val="center"/>
        <w:rPr>
          <w:b/>
          <w:sz w:val="28"/>
          <w:szCs w:val="28"/>
          <w:lang w:val="en-US"/>
        </w:rPr>
      </w:pPr>
    </w:p>
    <w:p w:rsidR="00F715D6" w:rsidRDefault="00F715D6" w:rsidP="00F715D6">
      <w:pPr>
        <w:spacing w:line="240" w:lineRule="auto"/>
        <w:jc w:val="center"/>
      </w:pPr>
    </w:p>
    <w:p w:rsidR="00F715D6" w:rsidRPr="00552A71" w:rsidRDefault="00F715D6" w:rsidP="00F715D6">
      <w:pPr>
        <w:jc w:val="center"/>
        <w:rPr>
          <w:color w:val="000000"/>
        </w:rPr>
      </w:pPr>
      <w:r w:rsidRPr="00552A71">
        <w:rPr>
          <w:b/>
          <w:bCs/>
          <w:color w:val="000000"/>
        </w:rPr>
        <w:t>1.Общие положения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1.1.</w:t>
      </w:r>
      <w:r w:rsidR="007B2621">
        <w:rPr>
          <w:color w:val="000000"/>
        </w:rPr>
        <w:t xml:space="preserve"> </w:t>
      </w:r>
      <w:r w:rsidRPr="00552A71">
        <w:rPr>
          <w:color w:val="000000"/>
        </w:rPr>
        <w:t>Настоящ</w:t>
      </w:r>
      <w:r w:rsidR="007B2621">
        <w:rPr>
          <w:color w:val="000000"/>
        </w:rPr>
        <w:t>ее</w:t>
      </w:r>
      <w:r w:rsidRPr="00552A71">
        <w:rPr>
          <w:color w:val="000000"/>
        </w:rPr>
        <w:t xml:space="preserve"> </w:t>
      </w:r>
      <w:r w:rsidR="007B2621">
        <w:rPr>
          <w:color w:val="000000"/>
        </w:rPr>
        <w:t>Положение</w:t>
      </w:r>
      <w:r w:rsidRPr="00552A71">
        <w:rPr>
          <w:color w:val="000000"/>
        </w:rPr>
        <w:t xml:space="preserve"> устанавливает общие требования к организации безопасного проведения работ сторонних организаций на объектах (территории) </w:t>
      </w:r>
      <w:r w:rsidR="00FA412B">
        <w:rPr>
          <w:color w:val="000000"/>
        </w:rPr>
        <w:t>Наименование организации</w:t>
      </w:r>
      <w:r w:rsidRPr="00552A71">
        <w:rPr>
          <w:color w:val="000000"/>
        </w:rPr>
        <w:t xml:space="preserve"> (далее </w:t>
      </w:r>
      <w:r>
        <w:rPr>
          <w:color w:val="000000"/>
        </w:rPr>
        <w:t>–</w:t>
      </w:r>
      <w:r w:rsidRPr="00552A71">
        <w:rPr>
          <w:color w:val="000000"/>
        </w:rPr>
        <w:t xml:space="preserve"> </w:t>
      </w:r>
      <w:r>
        <w:rPr>
          <w:color w:val="000000"/>
        </w:rPr>
        <w:t>Общество/</w:t>
      </w:r>
      <w:r w:rsidRPr="00552A71">
        <w:rPr>
          <w:color w:val="000000"/>
        </w:rPr>
        <w:t>Организация)</w:t>
      </w:r>
      <w:r>
        <w:rPr>
          <w:color w:val="000000"/>
        </w:rPr>
        <w:t xml:space="preserve"> </w:t>
      </w:r>
      <w:r w:rsidRPr="00552A71">
        <w:rPr>
          <w:color w:val="000000"/>
        </w:rPr>
        <w:t>в части обеспечения требований охраны труда, промышленной, пожарной и экологической безопасности (далее − Положение).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1.2. Положение распространяется на инициаторов и исполнителей договорных отношений. Информирование и исполнение подрядными организациями требований, предъявляемых к ним настоящим Положением, возлагается на генерального подрядчика.</w:t>
      </w:r>
    </w:p>
    <w:p w:rsidR="00F715D6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1.3. Требования настоящего Положения в части обязанностей сторон по обеспечению выполнения требований охраны труда, промышленной, пожарной и экологической безопасности и двусторонней ответственности за их исполнение</w:t>
      </w:r>
      <w:r>
        <w:rPr>
          <w:color w:val="000000"/>
        </w:rPr>
        <w:t> </w:t>
      </w:r>
      <w:r w:rsidRPr="00552A71">
        <w:rPr>
          <w:color w:val="000000"/>
        </w:rPr>
        <w:t>должны быть включены в договор на выполнение работ на объектах Организации подрядной организацией или оформлены приложением к нему.</w:t>
      </w:r>
    </w:p>
    <w:p w:rsidR="002E7E8A" w:rsidRPr="002E7E8A" w:rsidRDefault="002E7E8A" w:rsidP="002E7E8A">
      <w:pPr>
        <w:jc w:val="both"/>
        <w:rPr>
          <w:color w:val="000000"/>
        </w:rPr>
      </w:pPr>
      <w:r>
        <w:rPr>
          <w:color w:val="000000"/>
        </w:rPr>
        <w:t xml:space="preserve">1.4. </w:t>
      </w:r>
      <w:r w:rsidRPr="002E7E8A">
        <w:rPr>
          <w:color w:val="000000"/>
        </w:rPr>
        <w:t>Если иное не оговорено в договоре, то Подрядная (Субподрядная) организация за собственный счет и до начала работ на объектах Общества обязана обеспечить наличие всех необходимых разрешений, сертификатов, допусков, в том числе на персонал, применяемое оборудование, технические устройства, приспособления, и материалы, иметь лицензии на осуществление подлежащего лицензированию вида деятельности, а также разрешительную документацию в области охраны окружающей среды.</w:t>
      </w:r>
    </w:p>
    <w:p w:rsidR="002E7E8A" w:rsidRPr="002E7E8A" w:rsidRDefault="002E7E8A" w:rsidP="002E7E8A">
      <w:pPr>
        <w:jc w:val="both"/>
        <w:rPr>
          <w:color w:val="000000"/>
        </w:rPr>
      </w:pPr>
      <w:r>
        <w:rPr>
          <w:color w:val="000000"/>
        </w:rPr>
        <w:t xml:space="preserve">1.5. </w:t>
      </w:r>
      <w:r w:rsidRPr="002E7E8A">
        <w:rPr>
          <w:color w:val="000000"/>
        </w:rPr>
        <w:t>Подрядная (Субподрядная) организация обязана своевременно уведомить об обстоятельствах, препятствующих выполнению работ по договору из-за невозможности выполнения вышеуказанных требований.</w:t>
      </w:r>
    </w:p>
    <w:p w:rsidR="002E7E8A" w:rsidRPr="00552A71" w:rsidRDefault="002E7E8A" w:rsidP="002E7E8A">
      <w:pPr>
        <w:jc w:val="both"/>
        <w:rPr>
          <w:color w:val="000000"/>
        </w:rPr>
      </w:pPr>
      <w:r>
        <w:rPr>
          <w:color w:val="000000"/>
        </w:rPr>
        <w:t xml:space="preserve">1.6. </w:t>
      </w:r>
      <w:r w:rsidRPr="002E7E8A">
        <w:rPr>
          <w:color w:val="000000"/>
        </w:rPr>
        <w:t>Общество не возмещает Подрядной (Субподрядной) организации затраты, связанные с простоем по причине отсутствия необходимой разрешительной документации получение которой относится к компетенции Подрядчика.</w:t>
      </w:r>
    </w:p>
    <w:p w:rsidR="00F715D6" w:rsidRPr="00552A71" w:rsidRDefault="00F715D6" w:rsidP="00F715D6">
      <w:pPr>
        <w:spacing w:before="120" w:after="120"/>
        <w:jc w:val="center"/>
        <w:rPr>
          <w:color w:val="000000"/>
        </w:rPr>
      </w:pPr>
      <w:r w:rsidRPr="00552A71">
        <w:rPr>
          <w:color w:val="000000"/>
        </w:rPr>
        <w:t xml:space="preserve">2. </w:t>
      </w:r>
      <w:r w:rsidRPr="00552A71">
        <w:rPr>
          <w:b/>
          <w:bCs/>
          <w:color w:val="000000"/>
        </w:rPr>
        <w:t>Порядок предоставления информации подрядной организацией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2.1. Подрядная организация должна предъявлять инициатору оформления договорных отношений до оформления договора документы, удостоверяющие наличие соответствующего персонала и его право на производство работ, обеспеченность средствами индивидуальной и коллективной защиты.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lastRenderedPageBreak/>
        <w:t>2.2. Подрядные и другие организации, постоянно присутствующие и выполняющие работы в Организации, предоставляют ей информацию о полномочиях своих должностных лиц и допусках работников на объекты Организации в начале каждого года и дополняют ее в течение года при наличии изменений.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2.3. Подрядная организация несет ответственность за подготовку своего персонала</w:t>
      </w:r>
      <w:r>
        <w:rPr>
          <w:color w:val="000000"/>
        </w:rPr>
        <w:t>, обеспечение его безопасности труда на всем интервале времени выполнения работ, включая доставку до места производства работ.</w:t>
      </w:r>
      <w:r w:rsidRPr="00552A71">
        <w:br/>
      </w:r>
      <w:r w:rsidRPr="00552A71">
        <w:br/>
      </w:r>
      <w:r w:rsidRPr="00552A71">
        <w:rPr>
          <w:b/>
          <w:bCs/>
          <w:color w:val="000000"/>
        </w:rPr>
        <w:t>3. Допуск на территорию предприятия и к производству работ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br/>
      </w:r>
      <w:r w:rsidRPr="00552A71">
        <w:rPr>
          <w:color w:val="000000"/>
        </w:rPr>
        <w:t>3.1. Допуск на территорию Организации работников подрядной организации, принадлежащего ей транспорта, оборудования, материалов и другого имущества, необходимого для выполнения работ, осуществляется по разовым и временным пропускам на основании представленных документов о цели и сроке прибытия, составе бригад с указанием фамилии, имени, отчества, профессии или должности, квалификации каждого члена бригады и назначенных ответственных лицах за безопасное производство работ.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Иностранные граждане дополнительно представляют документы, подтверждающие право нахождения на территории РФ и осуществления трудовой деятельности.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3.2. Временные пропуска</w:t>
      </w:r>
      <w:r>
        <w:rPr>
          <w:color w:val="000000"/>
        </w:rPr>
        <w:t> </w:t>
      </w:r>
      <w:r w:rsidRPr="00552A71">
        <w:rPr>
          <w:color w:val="000000"/>
        </w:rPr>
        <w:t>работникам подрядчика оформляет отдел кадров Организации по фамильному списку, на котором должна быть виза специалиста по охране труда о проведении инструктажа. Временные пропуска на автотранспорт и другую самоходную технику оформляет отдел охраны Организации по письменному запросу подрядчика с визой лица, контролирующего деятельность подрядчика, и с письменным разрешением одного из руководителей Организации.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При входе и въезде на территорию Организации работники подрядчика обязаны предъявить временный пропуск и документ, удостоверяющий личность (паспорт).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3.3. До получения вводного инструктажа руководитель бригады подрядной организации должен предъявить руководителям (специалистам) Организации по направлению деятельности и работникам охраны труда:</w:t>
      </w:r>
    </w:p>
    <w:p w:rsidR="00F715D6" w:rsidRPr="00552A71" w:rsidRDefault="00F715D6" w:rsidP="00F715D6">
      <w:pPr>
        <w:numPr>
          <w:ilvl w:val="0"/>
          <w:numId w:val="9"/>
        </w:numPr>
        <w:spacing w:before="100" w:beforeAutospacing="1" w:after="100" w:afterAutospacing="1" w:line="240" w:lineRule="auto"/>
        <w:ind w:left="780" w:right="180"/>
        <w:contextualSpacing/>
        <w:jc w:val="both"/>
        <w:rPr>
          <w:color w:val="000000"/>
        </w:rPr>
      </w:pPr>
      <w:r w:rsidRPr="00552A71">
        <w:rPr>
          <w:color w:val="000000"/>
        </w:rPr>
        <w:t xml:space="preserve">письмо на имя руководителя Организации, содержащее </w:t>
      </w:r>
      <w:proofErr w:type="spellStart"/>
      <w:r w:rsidRPr="00552A71">
        <w:rPr>
          <w:color w:val="000000"/>
        </w:rPr>
        <w:t>пофамильный</w:t>
      </w:r>
      <w:proofErr w:type="spellEnd"/>
      <w:r w:rsidRPr="00552A71">
        <w:rPr>
          <w:color w:val="000000"/>
        </w:rPr>
        <w:t xml:space="preserve"> список работников для выполнения работ по заключенному договору;</w:t>
      </w:r>
    </w:p>
    <w:p w:rsidR="00F715D6" w:rsidRDefault="00F715D6" w:rsidP="00F715D6">
      <w:pPr>
        <w:numPr>
          <w:ilvl w:val="0"/>
          <w:numId w:val="9"/>
        </w:numPr>
        <w:spacing w:before="100" w:beforeAutospacing="1" w:after="100" w:afterAutospacing="1" w:line="240" w:lineRule="auto"/>
        <w:ind w:left="780" w:right="180"/>
        <w:contextualSpacing/>
        <w:jc w:val="both"/>
        <w:rPr>
          <w:color w:val="000000"/>
        </w:rPr>
      </w:pPr>
      <w:r>
        <w:rPr>
          <w:color w:val="000000"/>
        </w:rPr>
        <w:t>удостоверяющие личность документы;</w:t>
      </w:r>
    </w:p>
    <w:p w:rsidR="00F715D6" w:rsidRPr="00552A71" w:rsidRDefault="00F715D6" w:rsidP="00F715D6">
      <w:pPr>
        <w:numPr>
          <w:ilvl w:val="0"/>
          <w:numId w:val="9"/>
        </w:numPr>
        <w:spacing w:before="100" w:beforeAutospacing="1" w:after="100" w:afterAutospacing="1" w:line="240" w:lineRule="auto"/>
        <w:ind w:left="780" w:right="180"/>
        <w:contextualSpacing/>
        <w:jc w:val="both"/>
        <w:rPr>
          <w:color w:val="000000"/>
        </w:rPr>
      </w:pPr>
      <w:r w:rsidRPr="00552A71">
        <w:rPr>
          <w:color w:val="000000"/>
        </w:rPr>
        <w:t>приказ подрядной организации о назначении лица, ответственного за безопасное производство работ;</w:t>
      </w:r>
    </w:p>
    <w:p w:rsidR="00F715D6" w:rsidRPr="00552A71" w:rsidRDefault="00F715D6" w:rsidP="00F715D6">
      <w:pPr>
        <w:numPr>
          <w:ilvl w:val="0"/>
          <w:numId w:val="9"/>
        </w:numPr>
        <w:spacing w:before="100" w:beforeAutospacing="1" w:after="100" w:afterAutospacing="1" w:line="240" w:lineRule="auto"/>
        <w:ind w:left="780" w:right="180"/>
        <w:contextualSpacing/>
        <w:jc w:val="both"/>
        <w:rPr>
          <w:color w:val="000000"/>
        </w:rPr>
      </w:pPr>
      <w:r w:rsidRPr="00552A71">
        <w:rPr>
          <w:color w:val="000000"/>
        </w:rPr>
        <w:t>документы, подтверждающие профессию и квалификацию, соответствующие</w:t>
      </w:r>
      <w:r>
        <w:rPr>
          <w:color w:val="000000"/>
        </w:rPr>
        <w:t> </w:t>
      </w:r>
      <w:r w:rsidRPr="00552A71">
        <w:rPr>
          <w:color w:val="000000"/>
        </w:rPr>
        <w:t>указанным в списке состава бригады (основным и совмещаемым: электрогазосварщики, стропальщики и др.);</w:t>
      </w:r>
    </w:p>
    <w:p w:rsidR="00F715D6" w:rsidRPr="00552A71" w:rsidRDefault="00F715D6" w:rsidP="00F715D6">
      <w:pPr>
        <w:numPr>
          <w:ilvl w:val="0"/>
          <w:numId w:val="9"/>
        </w:numPr>
        <w:spacing w:before="100" w:beforeAutospacing="1" w:after="100" w:afterAutospacing="1" w:line="240" w:lineRule="auto"/>
        <w:ind w:left="780" w:right="180"/>
        <w:jc w:val="both"/>
        <w:rPr>
          <w:color w:val="000000"/>
        </w:rPr>
      </w:pPr>
      <w:r w:rsidRPr="00552A71">
        <w:rPr>
          <w:color w:val="000000"/>
        </w:rPr>
        <w:lastRenderedPageBreak/>
        <w:t>документы, подтверждающие прохождение проверок знаний по охране труда по основной и совмещаемым профессиям (должностям), а также по видам работ, в том числе работам повышенной опасности, которые предстоит выполнять в рамках действующего договора на территории или объектах Организации (удостоверения или копии протоколов проверок знаний).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 xml:space="preserve">3.3.1. Для </w:t>
      </w:r>
      <w:r w:rsidR="008E0296">
        <w:rPr>
          <w:color w:val="000000"/>
        </w:rPr>
        <w:t>проведения</w:t>
      </w:r>
      <w:r w:rsidRPr="00552A71">
        <w:rPr>
          <w:color w:val="000000"/>
        </w:rPr>
        <w:t xml:space="preserve"> </w:t>
      </w:r>
      <w:r w:rsidR="008E0296">
        <w:rPr>
          <w:color w:val="000000"/>
        </w:rPr>
        <w:t>опасных видов работ обеспечить соответствующую подготовку и обучение сотрудников</w:t>
      </w:r>
      <w:r w:rsidRPr="00552A71">
        <w:rPr>
          <w:color w:val="000000"/>
        </w:rPr>
        <w:t>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3.3.2. Подтвердить наличие у работников средств индивидуальной защиты.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3.4. Проведение инструктажей на рабочем месте в подразделениях (служба, цех, участок) Организации, а также при необходимости по пожарной безопасности и электробезопасности</w:t>
      </w:r>
      <w:r>
        <w:rPr>
          <w:color w:val="000000"/>
        </w:rPr>
        <w:t> </w:t>
      </w:r>
      <w:r w:rsidRPr="00552A71">
        <w:rPr>
          <w:color w:val="000000"/>
        </w:rPr>
        <w:t>организует руководитель подразделения или лицо, его замещающее.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3.5. Для выделения подрядной организации участка на объекте Организации руководителем структурного подразделения, в чьем ведении находится данный объект, должен быть оформлен акт-допуск на производство работ. Акт-допуск дополняется схемой с указанием координат выделяемого участка, мест расположения коммуникаций</w:t>
      </w:r>
      <w:r>
        <w:rPr>
          <w:color w:val="000000"/>
        </w:rPr>
        <w:t> </w:t>
      </w:r>
      <w:r w:rsidRPr="00552A71">
        <w:rPr>
          <w:color w:val="000000"/>
        </w:rPr>
        <w:t>и прочего оборудования, зон безопасности и других необходимых сведений. При наличии на данном участке коммуникаций</w:t>
      </w:r>
      <w:r>
        <w:rPr>
          <w:color w:val="000000"/>
        </w:rPr>
        <w:t> </w:t>
      </w:r>
      <w:r w:rsidRPr="00552A71">
        <w:rPr>
          <w:color w:val="000000"/>
        </w:rPr>
        <w:t>и прочего оборудования других служб</w:t>
      </w:r>
      <w:r>
        <w:rPr>
          <w:color w:val="000000"/>
        </w:rPr>
        <w:t> </w:t>
      </w:r>
      <w:r w:rsidRPr="00552A71">
        <w:rPr>
          <w:color w:val="000000"/>
        </w:rPr>
        <w:t>акт-допуск и схема согласовываются с руководителями служб, ответственных за перечисленное оборудование.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3.6. Акт-допуск оформляется в двух экземплярах на срок, необходимый для производства работ, один экземпляр передается лицу, ответственному за безопасное производство работ подрядной организации, другой остается у руководителя структурного подразделения и хранится в делах подразделения в течение одного месяца после окончания работ. В случаях незавершения работ в указанный срок, изменения условий технологического процесса или производства работ, влияющих на безопасность их проведения, а также при замене лица, ответственного за безопасное производство работ подрядной организации, акт-допуск должен быть оформлен вновь.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3.7. Ответственность за оформление акта-допуска, выполнение мероприятий безопасности возлагается на руководителя структурного подразделения, если иное не оговорено приказом руководителя Организации. После оформления акта-допуска ответственность за выполнение мероприятий безопасности при проведении работ персоналом подрядчика на выделенной территории возлагается на ответственного представителя подрядной организации.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3.8. Работы повышенной опасности на выделенных по акту-допуску участках должны проводиться с оформлением разрешительной документации в соответствии с порядком, установленным в подрядной организации, и с соблюдением требований, предъявляемым к данному объекту.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lastRenderedPageBreak/>
        <w:t>3.9. Для проведения подрядной организацией работ повышенной опасности (электросварочных, газосварочных работ и др.) на территории действующего (не выделенного по акту-допуску участка) опасного производственного объекта должен быть оформлен наряд-допуск, который оформляется начальником службы (цеха) в соответствии с утвержденным в Организации порядком организации данного вида работ. Ответственность за выполнение подготовительных мероприятий возлагается на персонал, эксплуатирующий объект. Ответственным за безопасное проведение работы, проводимой по наряду-допуску, назначается руководитель бригады подрядной организации, имеющий соответствующие допуски и назначенный приказом по своей организации как лицо, ответственное за безопасное выполнение данного вида работы.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3.10. Проведение работы эксплуатирующей и подрядной организацией регламентируется совместным приказом.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3.11. Во избежание недоразумений и конфликтов при вывозе или выносе материальных ценностей подрядчика с территории Организации</w:t>
      </w:r>
      <w:r>
        <w:rPr>
          <w:color w:val="000000"/>
        </w:rPr>
        <w:t> </w:t>
      </w:r>
      <w:r w:rsidRPr="00552A71">
        <w:rPr>
          <w:color w:val="000000"/>
        </w:rPr>
        <w:t>все ввозимые или вносимые на территорию Организации материальные ценности (машины, механизмы, инструмент, приспособления, спецодежда и другие СИЗ, материалы и т. п.) сразу фиксируются в журнале поста охраны.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3.12. В случае выявления нарушения</w:t>
      </w:r>
      <w:r>
        <w:rPr>
          <w:color w:val="000000"/>
        </w:rPr>
        <w:t> </w:t>
      </w:r>
      <w:r w:rsidRPr="00552A71">
        <w:rPr>
          <w:color w:val="000000"/>
        </w:rPr>
        <w:t>контролирующие лица имеют право выдавать ответственному представителю подрядчика письменное предписание на устранение нарушения. В случаях игнорирования предписания, грубого нарушения требований охраны труда, пожарной и экологической безопасности, что может привести или привело к несчастным случаям, пожарам, авариям и другим чрезвычайным ситуациям, контролирующие лица имеют право приостановить производство работ с письменным уведомлением руководства Организации.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Руководство Организации на основании уведомления имеет право расторгнуть с подрядчиком договор.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3.13. До подписания акта о выполненных работах подрядчик обязан передать представителю Организации техническую документацию, включая сертификаты соответствия и паспорта безопасности на примененное сырье, материалы, сертификаты соответствия, паспорта и инструкции по эксплуатации на установленные машины, механизмы, оборудование, материалы по их испытаниям, акты на скрытые работы и пр.</w:t>
      </w:r>
    </w:p>
    <w:p w:rsidR="00F715D6" w:rsidRPr="00552A71" w:rsidRDefault="00F715D6" w:rsidP="00F715D6">
      <w:pPr>
        <w:spacing w:before="120" w:after="120"/>
        <w:jc w:val="center"/>
        <w:rPr>
          <w:color w:val="000000"/>
        </w:rPr>
      </w:pPr>
      <w:r w:rsidRPr="00552A71">
        <w:rPr>
          <w:b/>
          <w:bCs/>
          <w:color w:val="000000"/>
        </w:rPr>
        <w:t>4. Разграничение ответственности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4.1. Для подключения объектов подрядной организации к электрическим, тепловым, водопроводным, газовым и прочим сетям снабжения эксплуатирующей организации</w:t>
      </w:r>
      <w:r>
        <w:rPr>
          <w:color w:val="000000"/>
        </w:rPr>
        <w:t> </w:t>
      </w:r>
      <w:r w:rsidRPr="00552A71">
        <w:rPr>
          <w:color w:val="000000"/>
        </w:rPr>
        <w:t xml:space="preserve">подрядчик обязан представить документы о назначении лиц, ответственных за безопасную эксплуатацию </w:t>
      </w:r>
      <w:r w:rsidRPr="00552A71">
        <w:rPr>
          <w:color w:val="000000"/>
        </w:rPr>
        <w:lastRenderedPageBreak/>
        <w:t>указанных сетей, результаты аттестации по промышленной безопасности, а также соответствующие удостоверения обслуживающего персонала.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4.2. Подключение объектов подрядной организации к сетям снабжения</w:t>
      </w:r>
      <w:r>
        <w:rPr>
          <w:color w:val="000000"/>
        </w:rPr>
        <w:t> </w:t>
      </w:r>
      <w:r w:rsidRPr="00552A71">
        <w:rPr>
          <w:color w:val="000000"/>
        </w:rPr>
        <w:t>по письменной заявке подрядчика регламентируется приказом Организации.</w:t>
      </w:r>
    </w:p>
    <w:p w:rsidR="00F715D6" w:rsidRPr="00552A71" w:rsidRDefault="00F715D6" w:rsidP="00F715D6">
      <w:pPr>
        <w:spacing w:before="120" w:after="120"/>
        <w:jc w:val="center"/>
        <w:rPr>
          <w:color w:val="000000"/>
        </w:rPr>
      </w:pPr>
      <w:r w:rsidRPr="00552A71">
        <w:rPr>
          <w:b/>
          <w:bCs/>
          <w:color w:val="000000"/>
        </w:rPr>
        <w:t xml:space="preserve">5. </w:t>
      </w:r>
      <w:r>
        <w:rPr>
          <w:b/>
          <w:bCs/>
          <w:color w:val="000000"/>
        </w:rPr>
        <w:t>Проведение проверок и н</w:t>
      </w:r>
      <w:r w:rsidRPr="00552A71">
        <w:rPr>
          <w:b/>
          <w:bCs/>
          <w:color w:val="000000"/>
        </w:rPr>
        <w:t>адзор</w:t>
      </w:r>
      <w:r>
        <w:rPr>
          <w:b/>
          <w:bCs/>
          <w:color w:val="000000"/>
        </w:rPr>
        <w:t>а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5.1. Надзор за соблюдением работниками подрядной организации требований охраны труда, пожарной, промышленной и экологической безопасности</w:t>
      </w:r>
      <w:r>
        <w:rPr>
          <w:color w:val="000000"/>
        </w:rPr>
        <w:t> </w:t>
      </w:r>
      <w:r w:rsidRPr="00552A71">
        <w:rPr>
          <w:color w:val="000000"/>
        </w:rPr>
        <w:t>осуществляют лица, назначенные приказом по Организации. По выявленным нарушениям руководитель (специалист), осуществляющий надзор, обязан выдать письменное предписание на их устранение.</w:t>
      </w:r>
    </w:p>
    <w:p w:rsidR="00F715D6" w:rsidRPr="00552A71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5.2. При игнорировании предписания, наличии нарушения требований охраны труда, пожарной, промышленной и экологической безопасности, не исключающего возможность несчастного случая, пожара, аварии и другой чрезвычайной ситуации, руководитель (специалист), осуществляющий надзор, обязан письменно уведомить руководство Организации. На основании полученного уведомления договор</w:t>
      </w:r>
      <w:r>
        <w:rPr>
          <w:color w:val="000000"/>
        </w:rPr>
        <w:t> </w:t>
      </w:r>
      <w:r w:rsidRPr="00552A71">
        <w:rPr>
          <w:color w:val="000000"/>
        </w:rPr>
        <w:t>может быть</w:t>
      </w:r>
      <w:r>
        <w:rPr>
          <w:color w:val="000000"/>
        </w:rPr>
        <w:t> </w:t>
      </w:r>
      <w:r w:rsidRPr="00552A71">
        <w:rPr>
          <w:color w:val="000000"/>
        </w:rPr>
        <w:t>расторгнут в порядке, установленном законодательством РФ.</w:t>
      </w:r>
    </w:p>
    <w:p w:rsidR="00F715D6" w:rsidRDefault="00F715D6" w:rsidP="00F715D6">
      <w:pPr>
        <w:jc w:val="both"/>
        <w:rPr>
          <w:color w:val="000000"/>
        </w:rPr>
      </w:pPr>
      <w:r w:rsidRPr="00552A71">
        <w:rPr>
          <w:color w:val="000000"/>
        </w:rPr>
        <w:t>5.3. Работник подрядной организации в состоянии алкогольного, наркотического или иного опьянения отстраняется от работы в соответствии с нормами действующего законодательства</w:t>
      </w:r>
      <w:r>
        <w:rPr>
          <w:color w:val="000000"/>
        </w:rPr>
        <w:t> </w:t>
      </w:r>
      <w:r w:rsidRPr="00552A71">
        <w:rPr>
          <w:color w:val="000000"/>
        </w:rPr>
        <w:t>и удаляется с территории Организации с письменным уведомлением руководства подрядной организации.</w:t>
      </w:r>
    </w:p>
    <w:p w:rsidR="004138B8" w:rsidRDefault="002E7E8A" w:rsidP="002E7E8A">
      <w:pPr>
        <w:jc w:val="both"/>
        <w:rPr>
          <w:color w:val="000000"/>
        </w:rPr>
      </w:pPr>
      <w:r>
        <w:rPr>
          <w:color w:val="000000"/>
        </w:rPr>
        <w:t xml:space="preserve">5.4. </w:t>
      </w:r>
      <w:r w:rsidRPr="002E7E8A">
        <w:rPr>
          <w:color w:val="000000"/>
        </w:rPr>
        <w:t>Общество имеет право проводить проверки (инспекции, аудиты) соблюдения правил безопасности, охраны труда, производственной дисциплины всеми работниками Подрядчика (Субподрядной), порядка допуска работников, транспортных средств и спецтехники на объекте Общества и к работе, обеспечения безопасных условий труда на объекте.</w:t>
      </w:r>
    </w:p>
    <w:p w:rsidR="00134CD3" w:rsidRPr="00134CD3" w:rsidRDefault="00134CD3" w:rsidP="00134CD3">
      <w:pPr>
        <w:jc w:val="both"/>
        <w:rPr>
          <w:color w:val="000000"/>
        </w:rPr>
      </w:pPr>
      <w:r>
        <w:rPr>
          <w:color w:val="000000"/>
        </w:rPr>
        <w:t xml:space="preserve">5.5. </w:t>
      </w:r>
      <w:r w:rsidRPr="00134CD3">
        <w:rPr>
          <w:color w:val="000000"/>
        </w:rPr>
        <w:t>Подрядная (Субподрядная) организация обязана иметь и вести на объекте следующую документацию: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 xml:space="preserve">- Журнал и программу вводного инструктажа для работников сторонних организаций; 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>- Журналы регистрации инструктажей персонала на рабочем месте;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>- Журнал регистрации проверок знаний в области охраны труда или копии протоколов проверок знаний;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>- Журнал проверок состояния условий труда;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 xml:space="preserve">- Журналы 3-х ступенчатого административно-производственного контроля; 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>- Программы инструктажей, проверок знаний по охране труда, пожарной безопасности;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 xml:space="preserve">- Вопросы к билетам по проверке знаний персонала в области охраны труда, пожарной безопасности; 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lastRenderedPageBreak/>
        <w:t>- Утвержденный перечень инструкций по охране труда по профессиям и видам работ;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>- Утвержденные инструкции (копии) по охране труда в соответствии с перечнем;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>- Утвержденный график проверок знаний персонала в области охраны труда;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>- Акты проверок состояния условий труда и промышленной безопасности;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>- Приказы, (распоряжения) о проведении стажировок на рабочем месте в отношении конкретных работников;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 xml:space="preserve">- Приказы (распоряжения) о назначении лиц, ответственных за организацию: 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 xml:space="preserve">охраны труда и безопасности дорожного движения; 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 xml:space="preserve">пожарной безопасности; 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 xml:space="preserve">технической эксплуатации и содержание зданий и сооружений; 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 xml:space="preserve">производственного контроля; 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 xml:space="preserve">электрохозяйство; 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 xml:space="preserve">безопасной эксплуатации сосудов под давлением; 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 xml:space="preserve">безопасной эксплуатации подъемных сооружений; 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 xml:space="preserve">эксплуатации газового хозяйства; 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>эксплуатации спецтехники, машин и оборудования;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 xml:space="preserve">безопасной перевозки опасных грузов; 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 xml:space="preserve">взрывных работ и т.д.;  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>организация и проведение технической учебы.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>- Планы подготовленности и действий к чрезвычайным, аварийным и нештатным ситуациям (включая разливы нефтепродуктов при строительстве, пожары и др.) и ликвидации  их последствий;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>- Распорядительные документы, устанавливающие соответствующий его пожарной опасности противопожарный режим. Режим курения,  проведения  огневых  и других пожароопасных работ, порядок уборки, вывоза и утилизации сгораемых строительных отходов и др.;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>- Инструкции по охране труда для работников согласно перечню профессий и видов работ, на которые должны быть разработаны инструкции по охране труда;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>- Нормативные документы, регламентирующие порядок выдачи и применения спецодежды, спецобуви и других СИЗ;</w:t>
      </w:r>
    </w:p>
    <w:p w:rsidR="00134CD3" w:rsidRP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>- Утвержденный перечень профессий рабочих, которые перед допуском к работе должны пройти стажировку, с указанием срока стажировки;</w:t>
      </w:r>
    </w:p>
    <w:p w:rsidR="00134CD3" w:rsidRDefault="00134CD3" w:rsidP="00134CD3">
      <w:pPr>
        <w:jc w:val="both"/>
        <w:rPr>
          <w:color w:val="000000"/>
        </w:rPr>
      </w:pPr>
      <w:r w:rsidRPr="00134CD3">
        <w:rPr>
          <w:color w:val="000000"/>
        </w:rPr>
        <w:t>- Перечень работ повышенной опасности.</w:t>
      </w:r>
    </w:p>
    <w:p w:rsidR="002E7E8A" w:rsidRPr="002E7E8A" w:rsidRDefault="002E7E8A" w:rsidP="002E7E8A">
      <w:pPr>
        <w:pStyle w:val="a9"/>
        <w:numPr>
          <w:ilvl w:val="0"/>
          <w:numId w:val="11"/>
        </w:numPr>
        <w:spacing w:before="120" w:after="120" w:line="240" w:lineRule="auto"/>
        <w:jc w:val="both"/>
        <w:rPr>
          <w:b/>
          <w:vanish/>
        </w:rPr>
      </w:pPr>
      <w:bookmarkStart w:id="0" w:name="_Hlk90572678"/>
    </w:p>
    <w:p w:rsidR="002E7E8A" w:rsidRPr="002E7E8A" w:rsidRDefault="002E7E8A" w:rsidP="002E7E8A">
      <w:pPr>
        <w:pStyle w:val="a9"/>
        <w:numPr>
          <w:ilvl w:val="0"/>
          <w:numId w:val="11"/>
        </w:numPr>
        <w:spacing w:before="120" w:after="120" w:line="240" w:lineRule="auto"/>
        <w:jc w:val="both"/>
        <w:rPr>
          <w:b/>
          <w:vanish/>
        </w:rPr>
      </w:pPr>
    </w:p>
    <w:p w:rsidR="002E7E8A" w:rsidRPr="002E7E8A" w:rsidRDefault="002E7E8A" w:rsidP="002E7E8A">
      <w:pPr>
        <w:pStyle w:val="a9"/>
        <w:numPr>
          <w:ilvl w:val="0"/>
          <w:numId w:val="11"/>
        </w:numPr>
        <w:spacing w:before="120" w:after="120" w:line="240" w:lineRule="auto"/>
        <w:jc w:val="both"/>
        <w:rPr>
          <w:b/>
          <w:vanish/>
        </w:rPr>
      </w:pPr>
    </w:p>
    <w:p w:rsidR="002E7E8A" w:rsidRPr="002E7E8A" w:rsidRDefault="002E7E8A" w:rsidP="002E7E8A">
      <w:pPr>
        <w:pStyle w:val="a9"/>
        <w:numPr>
          <w:ilvl w:val="0"/>
          <w:numId w:val="11"/>
        </w:numPr>
        <w:spacing w:before="120" w:after="120" w:line="240" w:lineRule="auto"/>
        <w:jc w:val="both"/>
        <w:rPr>
          <w:b/>
          <w:vanish/>
        </w:rPr>
      </w:pPr>
    </w:p>
    <w:p w:rsidR="002E7E8A" w:rsidRPr="002E7E8A" w:rsidRDefault="002E7E8A" w:rsidP="002E7E8A">
      <w:pPr>
        <w:pStyle w:val="a9"/>
        <w:numPr>
          <w:ilvl w:val="0"/>
          <w:numId w:val="11"/>
        </w:numPr>
        <w:spacing w:before="120" w:after="120" w:line="240" w:lineRule="auto"/>
        <w:jc w:val="both"/>
        <w:rPr>
          <w:b/>
          <w:vanish/>
        </w:rPr>
      </w:pPr>
    </w:p>
    <w:p w:rsidR="002E7E8A" w:rsidRPr="002E7E8A" w:rsidRDefault="002E7E8A" w:rsidP="00A12A5B">
      <w:pPr>
        <w:pStyle w:val="a9"/>
        <w:numPr>
          <w:ilvl w:val="0"/>
          <w:numId w:val="11"/>
        </w:numPr>
        <w:tabs>
          <w:tab w:val="left" w:pos="567"/>
        </w:tabs>
        <w:spacing w:before="120" w:after="120"/>
        <w:ind w:left="0" w:firstLine="0"/>
        <w:jc w:val="both"/>
        <w:rPr>
          <w:b/>
        </w:rPr>
      </w:pPr>
      <w:r w:rsidRPr="002E7E8A">
        <w:rPr>
          <w:b/>
        </w:rPr>
        <w:t>Гигиена, производственная санитария, бытовые условия</w:t>
      </w:r>
    </w:p>
    <w:p w:rsidR="002E7E8A" w:rsidRPr="00EE6E79" w:rsidRDefault="002E7E8A" w:rsidP="00A12A5B">
      <w:pPr>
        <w:pStyle w:val="af8"/>
        <w:numPr>
          <w:ilvl w:val="1"/>
          <w:numId w:val="11"/>
        </w:numPr>
        <w:tabs>
          <w:tab w:val="left" w:pos="567"/>
          <w:tab w:val="left" w:pos="900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EE6E79">
        <w:rPr>
          <w:rFonts w:ascii="Times New Roman" w:hAnsi="Times New Roman"/>
          <w:sz w:val="24"/>
          <w:szCs w:val="24"/>
          <w:lang w:val="ru-RU"/>
        </w:rPr>
        <w:lastRenderedPageBreak/>
        <w:t>При выполнении работ по Договору Подрядная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E6E79">
        <w:rPr>
          <w:rFonts w:ascii="Times New Roman" w:hAnsi="Times New Roman"/>
          <w:sz w:val="24"/>
          <w:szCs w:val="24"/>
          <w:lang w:val="ru-RU"/>
        </w:rPr>
        <w:t>(Субподрядная) организация обязана обеспечить требуемый санитарными правилами и нормами РФ уровень гигиены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0263B7">
        <w:rPr>
          <w:rFonts w:ascii="Times New Roman" w:hAnsi="Times New Roman"/>
          <w:sz w:val="24"/>
          <w:szCs w:val="24"/>
          <w:lang w:val="ru-RU"/>
        </w:rPr>
        <w:t>минимальные бытовые условия для персонала</w:t>
      </w:r>
      <w:r w:rsidRPr="00EE6E79">
        <w:rPr>
          <w:rFonts w:ascii="Times New Roman" w:hAnsi="Times New Roman"/>
          <w:sz w:val="24"/>
          <w:szCs w:val="24"/>
          <w:lang w:val="ru-RU"/>
        </w:rPr>
        <w:t xml:space="preserve"> и выполнение применимых стандартов Общества.</w:t>
      </w:r>
    </w:p>
    <w:p w:rsidR="002E7E8A" w:rsidRPr="00EE6E79" w:rsidRDefault="002E7E8A" w:rsidP="00A12A5B">
      <w:pPr>
        <w:pStyle w:val="af8"/>
        <w:numPr>
          <w:ilvl w:val="1"/>
          <w:numId w:val="11"/>
        </w:numPr>
        <w:tabs>
          <w:tab w:val="left" w:pos="567"/>
          <w:tab w:val="left" w:pos="900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EE6E79">
        <w:rPr>
          <w:rFonts w:ascii="Times New Roman" w:hAnsi="Times New Roman"/>
          <w:sz w:val="24"/>
          <w:szCs w:val="24"/>
          <w:lang w:val="ru-RU"/>
        </w:rPr>
        <w:t>Если иное не оговорено в Договоре, Подрядная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E6E79">
        <w:rPr>
          <w:rFonts w:ascii="Times New Roman" w:hAnsi="Times New Roman"/>
          <w:sz w:val="24"/>
          <w:szCs w:val="24"/>
          <w:lang w:val="ru-RU"/>
        </w:rPr>
        <w:t>(Субподрядная) организация самостоятельно и за свой счет обеспечивает:</w:t>
      </w:r>
    </w:p>
    <w:p w:rsidR="002E7E8A" w:rsidRPr="00EE6E79" w:rsidRDefault="002E7E8A" w:rsidP="00A12A5B">
      <w:pPr>
        <w:pStyle w:val="af8"/>
        <w:tabs>
          <w:tab w:val="left" w:pos="567"/>
          <w:tab w:val="left" w:pos="900"/>
        </w:tabs>
        <w:spacing w:after="0" w:line="360" w:lineRule="auto"/>
        <w:ind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EE6E79">
        <w:rPr>
          <w:rFonts w:ascii="Times New Roman" w:hAnsi="Times New Roman"/>
          <w:sz w:val="24"/>
          <w:szCs w:val="24"/>
          <w:lang w:val="ru-RU"/>
        </w:rPr>
        <w:t>- питание персонала;</w:t>
      </w:r>
    </w:p>
    <w:p w:rsidR="002E7E8A" w:rsidRPr="00EE6E79" w:rsidRDefault="002E7E8A" w:rsidP="00A12A5B">
      <w:pPr>
        <w:pStyle w:val="af8"/>
        <w:tabs>
          <w:tab w:val="left" w:pos="567"/>
          <w:tab w:val="left" w:pos="900"/>
        </w:tabs>
        <w:spacing w:after="0" w:line="360" w:lineRule="auto"/>
        <w:ind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EE6E79">
        <w:rPr>
          <w:rFonts w:ascii="Times New Roman" w:hAnsi="Times New Roman"/>
          <w:sz w:val="24"/>
          <w:szCs w:val="24"/>
          <w:lang w:val="ru-RU"/>
        </w:rPr>
        <w:t>- снабжение питьевой водой, технической водой;</w:t>
      </w:r>
    </w:p>
    <w:p w:rsidR="002E7E8A" w:rsidRPr="00EE6E79" w:rsidRDefault="002E7E8A" w:rsidP="00A12A5B">
      <w:pPr>
        <w:pStyle w:val="af8"/>
        <w:tabs>
          <w:tab w:val="left" w:pos="567"/>
          <w:tab w:val="left" w:pos="900"/>
        </w:tabs>
        <w:spacing w:after="0" w:line="360" w:lineRule="auto"/>
        <w:ind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EE6E79">
        <w:rPr>
          <w:rFonts w:ascii="Times New Roman" w:hAnsi="Times New Roman"/>
          <w:sz w:val="24"/>
          <w:szCs w:val="24"/>
          <w:lang w:val="ru-RU"/>
        </w:rPr>
        <w:t xml:space="preserve">- вывоз жидких, твердых и производственных отходов, установку септиков для сбора жидких отходов, оборудование и содержание площадок временного хранения твердых бытовых и производственных отходов. </w:t>
      </w:r>
    </w:p>
    <w:p w:rsidR="002E7E8A" w:rsidRPr="00EE6E79" w:rsidRDefault="002E7E8A" w:rsidP="00A12A5B">
      <w:pPr>
        <w:pStyle w:val="af8"/>
        <w:numPr>
          <w:ilvl w:val="1"/>
          <w:numId w:val="11"/>
        </w:numPr>
        <w:tabs>
          <w:tab w:val="left" w:pos="567"/>
          <w:tab w:val="left" w:pos="900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EE6E79">
        <w:rPr>
          <w:rFonts w:ascii="Times New Roman" w:hAnsi="Times New Roman"/>
          <w:sz w:val="24"/>
          <w:szCs w:val="24"/>
          <w:lang w:val="ru-RU"/>
        </w:rPr>
        <w:t>Персонал Подрядн</w:t>
      </w:r>
      <w:r>
        <w:rPr>
          <w:rFonts w:ascii="Times New Roman" w:hAnsi="Times New Roman"/>
          <w:sz w:val="24"/>
          <w:szCs w:val="24"/>
          <w:lang w:val="ru-RU"/>
        </w:rPr>
        <w:t xml:space="preserve">ой </w:t>
      </w:r>
      <w:r w:rsidRPr="00EE6E79">
        <w:rPr>
          <w:rFonts w:ascii="Times New Roman" w:hAnsi="Times New Roman"/>
          <w:sz w:val="24"/>
          <w:szCs w:val="24"/>
          <w:lang w:val="ru-RU"/>
        </w:rPr>
        <w:t>(Субподрядн</w:t>
      </w:r>
      <w:r>
        <w:rPr>
          <w:rFonts w:ascii="Times New Roman" w:hAnsi="Times New Roman"/>
          <w:sz w:val="24"/>
          <w:szCs w:val="24"/>
          <w:lang w:val="ru-RU"/>
        </w:rPr>
        <w:t>ой</w:t>
      </w:r>
      <w:r w:rsidRPr="00EE6E79">
        <w:rPr>
          <w:rFonts w:ascii="Times New Roman" w:hAnsi="Times New Roman"/>
          <w:sz w:val="24"/>
          <w:szCs w:val="24"/>
          <w:lang w:val="ru-RU"/>
        </w:rPr>
        <w:t>) организации обеспечивает чистоту и аккуратность в жилых помещениях.</w:t>
      </w:r>
    </w:p>
    <w:p w:rsidR="002E7E8A" w:rsidRPr="00EE6E79" w:rsidRDefault="002E7E8A" w:rsidP="00A12A5B">
      <w:pPr>
        <w:pStyle w:val="af8"/>
        <w:numPr>
          <w:ilvl w:val="1"/>
          <w:numId w:val="11"/>
        </w:numPr>
        <w:tabs>
          <w:tab w:val="left" w:pos="567"/>
          <w:tab w:val="left" w:pos="900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EE6E79">
        <w:rPr>
          <w:rFonts w:ascii="Times New Roman" w:hAnsi="Times New Roman"/>
          <w:sz w:val="24"/>
          <w:szCs w:val="24"/>
          <w:lang w:val="ru-RU"/>
        </w:rPr>
        <w:t xml:space="preserve">Не допускается  захламление прилежащей территории </w:t>
      </w:r>
      <w:r>
        <w:rPr>
          <w:rFonts w:ascii="Times New Roman" w:hAnsi="Times New Roman"/>
          <w:sz w:val="24"/>
          <w:szCs w:val="24"/>
          <w:lang w:val="ru-RU"/>
        </w:rPr>
        <w:t xml:space="preserve">к </w:t>
      </w:r>
      <w:r w:rsidRPr="00EE6E79">
        <w:rPr>
          <w:rFonts w:ascii="Times New Roman" w:hAnsi="Times New Roman"/>
          <w:sz w:val="24"/>
          <w:szCs w:val="24"/>
          <w:lang w:val="ru-RU"/>
        </w:rPr>
        <w:t>мест</w:t>
      </w:r>
      <w:r>
        <w:rPr>
          <w:rFonts w:ascii="Times New Roman" w:hAnsi="Times New Roman"/>
          <w:sz w:val="24"/>
          <w:szCs w:val="24"/>
          <w:lang w:val="ru-RU"/>
        </w:rPr>
        <w:t>ам</w:t>
      </w:r>
      <w:r w:rsidRPr="00EE6E79">
        <w:rPr>
          <w:rFonts w:ascii="Times New Roman" w:hAnsi="Times New Roman"/>
          <w:sz w:val="24"/>
          <w:szCs w:val="24"/>
          <w:lang w:val="ru-RU"/>
        </w:rPr>
        <w:t xml:space="preserve"> проживания.</w:t>
      </w:r>
    </w:p>
    <w:p w:rsidR="002E7E8A" w:rsidRPr="00EE6E79" w:rsidRDefault="002E7E8A" w:rsidP="00A12A5B">
      <w:pPr>
        <w:pStyle w:val="af8"/>
        <w:numPr>
          <w:ilvl w:val="1"/>
          <w:numId w:val="11"/>
        </w:numPr>
        <w:tabs>
          <w:tab w:val="left" w:pos="567"/>
          <w:tab w:val="left" w:pos="900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EE6E79">
        <w:rPr>
          <w:rFonts w:ascii="Times New Roman" w:hAnsi="Times New Roman"/>
          <w:sz w:val="24"/>
          <w:szCs w:val="24"/>
          <w:lang w:val="ru-RU"/>
        </w:rPr>
        <w:t>Персонал Подрядн</w:t>
      </w:r>
      <w:r>
        <w:rPr>
          <w:rFonts w:ascii="Times New Roman" w:hAnsi="Times New Roman"/>
          <w:sz w:val="24"/>
          <w:szCs w:val="24"/>
          <w:lang w:val="ru-RU"/>
        </w:rPr>
        <w:t xml:space="preserve">ой </w:t>
      </w:r>
      <w:r w:rsidRPr="00EE6E79">
        <w:rPr>
          <w:rFonts w:ascii="Times New Roman" w:hAnsi="Times New Roman"/>
          <w:sz w:val="24"/>
          <w:szCs w:val="24"/>
          <w:lang w:val="ru-RU"/>
        </w:rPr>
        <w:t>(Субподрядн</w:t>
      </w:r>
      <w:r>
        <w:rPr>
          <w:rFonts w:ascii="Times New Roman" w:hAnsi="Times New Roman"/>
          <w:sz w:val="24"/>
          <w:szCs w:val="24"/>
          <w:lang w:val="ru-RU"/>
        </w:rPr>
        <w:t>ой</w:t>
      </w:r>
      <w:r w:rsidRPr="00EE6E79">
        <w:rPr>
          <w:rFonts w:ascii="Times New Roman" w:hAnsi="Times New Roman"/>
          <w:sz w:val="24"/>
          <w:szCs w:val="24"/>
          <w:lang w:val="ru-RU"/>
        </w:rPr>
        <w:t>) организации обеспечивает своевременную очистку подъездных путей и аварийных выходов.</w:t>
      </w:r>
    </w:p>
    <w:p w:rsidR="002E7E8A" w:rsidRPr="00EE6E79" w:rsidRDefault="002E7E8A" w:rsidP="00A12A5B">
      <w:pPr>
        <w:pStyle w:val="af8"/>
        <w:numPr>
          <w:ilvl w:val="1"/>
          <w:numId w:val="11"/>
        </w:numPr>
        <w:tabs>
          <w:tab w:val="left" w:pos="567"/>
          <w:tab w:val="left" w:pos="900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EE6E79">
        <w:rPr>
          <w:rFonts w:ascii="Times New Roman" w:hAnsi="Times New Roman"/>
          <w:sz w:val="24"/>
          <w:szCs w:val="24"/>
          <w:lang w:val="ru-RU"/>
        </w:rPr>
        <w:t>Персонал Подрядных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E6E79">
        <w:rPr>
          <w:rFonts w:ascii="Times New Roman" w:hAnsi="Times New Roman"/>
          <w:sz w:val="24"/>
          <w:szCs w:val="24"/>
          <w:lang w:val="ru-RU"/>
        </w:rPr>
        <w:t>(Субподрядных) организаци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 w:rsidRPr="00EE6E79">
        <w:rPr>
          <w:rFonts w:ascii="Times New Roman" w:hAnsi="Times New Roman"/>
          <w:sz w:val="24"/>
          <w:szCs w:val="24"/>
          <w:lang w:val="ru-RU"/>
        </w:rPr>
        <w:t xml:space="preserve"> обеспечивает своевременное удаление производственных и бытовых отходов из мест временного хранения, не допуская переполнения мест временного хранения отходов.</w:t>
      </w:r>
    </w:p>
    <w:p w:rsidR="002E7E8A" w:rsidRPr="00EE6E79" w:rsidRDefault="002E7E8A" w:rsidP="00A12A5B">
      <w:pPr>
        <w:pStyle w:val="af8"/>
        <w:numPr>
          <w:ilvl w:val="1"/>
          <w:numId w:val="11"/>
        </w:numPr>
        <w:tabs>
          <w:tab w:val="left" w:pos="567"/>
          <w:tab w:val="left" w:pos="900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EE6E79">
        <w:rPr>
          <w:rFonts w:ascii="Times New Roman" w:hAnsi="Times New Roman"/>
          <w:sz w:val="24"/>
          <w:szCs w:val="24"/>
          <w:lang w:val="ru-RU"/>
        </w:rPr>
        <w:t>Подрядная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E6E79">
        <w:rPr>
          <w:rFonts w:ascii="Times New Roman" w:hAnsi="Times New Roman"/>
          <w:sz w:val="24"/>
          <w:szCs w:val="24"/>
          <w:lang w:val="ru-RU"/>
        </w:rPr>
        <w:t xml:space="preserve">(Субподрядная) организация обеспечивает идентификацию всех опасных веществ, находящихся на подконтрольном ей производственном объекте, путем составления перечня с указанием их объёмов и мест хранения. В перечень также включаются все нефтепродукты, химические реагенты, ртутьсодержащие отходы и </w:t>
      </w:r>
      <w:r w:rsidR="007B2621" w:rsidRPr="00EE6E79">
        <w:rPr>
          <w:rFonts w:ascii="Times New Roman" w:hAnsi="Times New Roman"/>
          <w:sz w:val="24"/>
          <w:szCs w:val="24"/>
          <w:lang w:val="ru-RU"/>
        </w:rPr>
        <w:t>иные токсичные субстанции,</w:t>
      </w:r>
      <w:r w:rsidRPr="00EE6E79">
        <w:rPr>
          <w:rFonts w:ascii="Times New Roman" w:hAnsi="Times New Roman"/>
          <w:sz w:val="24"/>
          <w:szCs w:val="24"/>
          <w:lang w:val="ru-RU"/>
        </w:rPr>
        <w:t xml:space="preserve"> и отходы.</w:t>
      </w:r>
    </w:p>
    <w:p w:rsidR="002E7E8A" w:rsidRPr="00EE6E79" w:rsidRDefault="002E7E8A" w:rsidP="00A12A5B">
      <w:pPr>
        <w:pStyle w:val="af8"/>
        <w:numPr>
          <w:ilvl w:val="1"/>
          <w:numId w:val="11"/>
        </w:numPr>
        <w:tabs>
          <w:tab w:val="left" w:pos="567"/>
          <w:tab w:val="left" w:pos="900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EE6E79">
        <w:rPr>
          <w:rFonts w:ascii="Times New Roman" w:hAnsi="Times New Roman"/>
          <w:sz w:val="24"/>
          <w:szCs w:val="24"/>
          <w:lang w:val="ru-RU"/>
        </w:rPr>
        <w:t>Подрядная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E6E79">
        <w:rPr>
          <w:rFonts w:ascii="Times New Roman" w:hAnsi="Times New Roman"/>
          <w:sz w:val="24"/>
          <w:szCs w:val="24"/>
          <w:lang w:val="ru-RU"/>
        </w:rPr>
        <w:t xml:space="preserve">(Субподрядная) организация обеспечивает сбор, безопасное временное хранение и передачу специализированному предприятию на утилизацию (обезвреживание) по </w:t>
      </w:r>
      <w:r w:rsidR="007B2621" w:rsidRPr="00EE6E79">
        <w:rPr>
          <w:rFonts w:ascii="Times New Roman" w:hAnsi="Times New Roman"/>
          <w:sz w:val="24"/>
          <w:szCs w:val="24"/>
          <w:lang w:val="ru-RU"/>
        </w:rPr>
        <w:t>окончании производственного</w:t>
      </w:r>
      <w:r w:rsidRPr="00EE6E79">
        <w:rPr>
          <w:rFonts w:ascii="Times New Roman" w:hAnsi="Times New Roman"/>
          <w:sz w:val="24"/>
          <w:szCs w:val="24"/>
          <w:lang w:val="ru-RU"/>
        </w:rPr>
        <w:t xml:space="preserve"> цикла  опасные вещества и отходы.</w:t>
      </w:r>
    </w:p>
    <w:p w:rsidR="002E7E8A" w:rsidRDefault="002E7E8A" w:rsidP="00A12A5B">
      <w:pPr>
        <w:pStyle w:val="af8"/>
        <w:numPr>
          <w:ilvl w:val="1"/>
          <w:numId w:val="11"/>
        </w:numPr>
        <w:tabs>
          <w:tab w:val="left" w:pos="567"/>
          <w:tab w:val="left" w:pos="900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EE6E79">
        <w:rPr>
          <w:rFonts w:ascii="Times New Roman" w:hAnsi="Times New Roman"/>
          <w:sz w:val="24"/>
          <w:szCs w:val="24"/>
          <w:lang w:val="ru-RU"/>
        </w:rPr>
        <w:t>Подрядная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E6E79">
        <w:rPr>
          <w:rFonts w:ascii="Times New Roman" w:hAnsi="Times New Roman"/>
          <w:sz w:val="24"/>
          <w:szCs w:val="24"/>
          <w:lang w:val="ru-RU"/>
        </w:rPr>
        <w:t>(Субподрядная) организация обязана не допускать сброс ГСМ, химреагентов, неконтролируемое размещение промышленных и бытовых отходов на территории производства работ, а также исключить указанные действия</w:t>
      </w:r>
      <w:r w:rsidRPr="00EE6E79">
        <w:rPr>
          <w:rFonts w:ascii="Times New Roman" w:hAnsi="Times New Roman"/>
          <w:color w:val="FF0000"/>
          <w:sz w:val="24"/>
          <w:szCs w:val="24"/>
          <w:lang w:val="ru-RU"/>
        </w:rPr>
        <w:t xml:space="preserve"> </w:t>
      </w:r>
      <w:r w:rsidRPr="00EE6E79">
        <w:rPr>
          <w:rFonts w:ascii="Times New Roman" w:hAnsi="Times New Roman"/>
          <w:sz w:val="24"/>
          <w:szCs w:val="24"/>
          <w:lang w:val="ru-RU"/>
        </w:rPr>
        <w:t>на прилегающей к территории производства работ санитарно-защитной зоне.</w:t>
      </w:r>
    </w:p>
    <w:p w:rsidR="00D865BA" w:rsidRDefault="00D865BA" w:rsidP="00D865BA">
      <w:pPr>
        <w:pStyle w:val="af8"/>
        <w:tabs>
          <w:tab w:val="left" w:pos="567"/>
          <w:tab w:val="left" w:pos="900"/>
        </w:tabs>
        <w:spacing w:after="0" w:line="360" w:lineRule="auto"/>
        <w:ind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bookmarkEnd w:id="0"/>
    <w:p w:rsidR="002E7E8A" w:rsidRDefault="00134CD3" w:rsidP="00134CD3">
      <w:pPr>
        <w:pStyle w:val="a9"/>
        <w:numPr>
          <w:ilvl w:val="0"/>
          <w:numId w:val="11"/>
        </w:numPr>
        <w:jc w:val="both"/>
        <w:rPr>
          <w:rFonts w:eastAsia="Calibri"/>
          <w:b/>
          <w:bCs/>
        </w:rPr>
      </w:pPr>
      <w:r w:rsidRPr="00D865BA">
        <w:rPr>
          <w:rFonts w:eastAsia="Calibri"/>
          <w:b/>
          <w:bCs/>
        </w:rPr>
        <w:t>Права, Ответственность и Санкции</w:t>
      </w:r>
      <w:r w:rsidR="008030C9">
        <w:rPr>
          <w:rFonts w:eastAsia="Calibri"/>
          <w:b/>
          <w:bCs/>
        </w:rPr>
        <w:t xml:space="preserve"> при проведении производственного контроля</w:t>
      </w:r>
    </w:p>
    <w:p w:rsidR="008030C9" w:rsidRPr="00D865BA" w:rsidRDefault="008030C9" w:rsidP="008030C9">
      <w:pPr>
        <w:pStyle w:val="a9"/>
        <w:numPr>
          <w:ilvl w:val="1"/>
          <w:numId w:val="11"/>
        </w:numPr>
        <w:ind w:left="0" w:firstLine="0"/>
        <w:jc w:val="both"/>
        <w:rPr>
          <w:rFonts w:eastAsia="Calibri"/>
        </w:rPr>
      </w:pPr>
      <w:r w:rsidRPr="00D865BA">
        <w:rPr>
          <w:rFonts w:eastAsia="Calibri"/>
        </w:rPr>
        <w:t>В случае обнаружения при производств</w:t>
      </w:r>
      <w:r>
        <w:rPr>
          <w:rFonts w:eastAsia="Calibri"/>
        </w:rPr>
        <w:t xml:space="preserve">енном контроле </w:t>
      </w:r>
      <w:r w:rsidRPr="00D865BA">
        <w:rPr>
          <w:rFonts w:eastAsia="Calibri"/>
        </w:rPr>
        <w:t xml:space="preserve">нарушений правил охраны труда, промышленной, пожарной, экологической безопасности, потенциально создающих угрозу жизни и здоровью работников, окружающей среде, способствующих возникновению </w:t>
      </w:r>
      <w:r w:rsidRPr="00D865BA">
        <w:rPr>
          <w:rFonts w:eastAsia="Calibri"/>
        </w:rPr>
        <w:lastRenderedPageBreak/>
        <w:t xml:space="preserve">аварий или пожаров – полномочный представитель Общества вправе остановить работы до устранения выявленного несоответствия. По факту выявленных нарушений составляется акт (делается запись) в журнале контроля состояния условий труда (журнале общих работ). </w:t>
      </w:r>
    </w:p>
    <w:p w:rsidR="00D865BA" w:rsidRPr="00D865BA" w:rsidRDefault="00D865BA" w:rsidP="008030C9">
      <w:pPr>
        <w:pStyle w:val="a9"/>
        <w:numPr>
          <w:ilvl w:val="1"/>
          <w:numId w:val="11"/>
        </w:numPr>
        <w:ind w:left="0" w:firstLine="0"/>
        <w:jc w:val="both"/>
        <w:rPr>
          <w:rFonts w:eastAsia="Calibri"/>
        </w:rPr>
      </w:pPr>
      <w:r w:rsidRPr="00D865BA">
        <w:rPr>
          <w:rFonts w:eastAsia="Calibri"/>
        </w:rPr>
        <w:t>Ответственность по обеспечению безопасности между Обществом и Подрядчиком (Субподрядчиком) распределяется в соответствии с требованиями нормативно-правовых актов и нормативно-технических документов РФ, устанавливающих правила ведения работ, а также в соответствии с договорными условиям между ними.</w:t>
      </w:r>
    </w:p>
    <w:p w:rsidR="00D865BA" w:rsidRPr="00D865BA" w:rsidRDefault="00D865BA" w:rsidP="008030C9">
      <w:pPr>
        <w:pStyle w:val="a9"/>
        <w:numPr>
          <w:ilvl w:val="1"/>
          <w:numId w:val="11"/>
        </w:numPr>
        <w:ind w:left="0" w:firstLine="0"/>
        <w:jc w:val="both"/>
        <w:rPr>
          <w:rFonts w:eastAsia="Calibri"/>
        </w:rPr>
      </w:pPr>
      <w:r w:rsidRPr="00D865BA">
        <w:rPr>
          <w:rFonts w:eastAsia="Calibri"/>
        </w:rPr>
        <w:t xml:space="preserve">Подрядная (Субподрядная) организация самостоятельно и в полной мере несет ответственность за допущенные при производстве работ нарушения природоохранного законодательства РФ. </w:t>
      </w:r>
    </w:p>
    <w:p w:rsidR="008030C9" w:rsidRPr="008030C9" w:rsidRDefault="008030C9" w:rsidP="008030C9">
      <w:pPr>
        <w:pStyle w:val="a9"/>
        <w:numPr>
          <w:ilvl w:val="1"/>
          <w:numId w:val="11"/>
        </w:numPr>
        <w:ind w:left="0" w:firstLine="0"/>
        <w:jc w:val="both"/>
        <w:rPr>
          <w:rFonts w:eastAsia="Calibri"/>
        </w:rPr>
      </w:pPr>
      <w:r w:rsidRPr="008030C9">
        <w:rPr>
          <w:rFonts w:eastAsia="Calibri"/>
        </w:rPr>
        <w:t>Остановка работ без возмещения Обществом затрат на простой – в случае невыполнения мероприятий по обеспечению безопасности труда в заранее оговоренный срок, что рассматривается как неспособность Подрядной организации выполнить обязательства в установленный срок. Применимо ко всем пунктам настоящих Требований. Санкция действует до устранения несоответствия.</w:t>
      </w:r>
    </w:p>
    <w:p w:rsidR="00D865BA" w:rsidRPr="00D865BA" w:rsidRDefault="00D865BA" w:rsidP="008030C9">
      <w:pPr>
        <w:pStyle w:val="a9"/>
        <w:ind w:left="792"/>
        <w:jc w:val="both"/>
        <w:rPr>
          <w:rFonts w:eastAsia="Calibri"/>
          <w:b/>
          <w:bCs/>
        </w:rPr>
      </w:pPr>
    </w:p>
    <w:p w:rsidR="00A12A5B" w:rsidRDefault="00A12A5B" w:rsidP="002E7E8A">
      <w:pPr>
        <w:jc w:val="both"/>
        <w:rPr>
          <w:rFonts w:eastAsia="Calibri"/>
        </w:rPr>
      </w:pPr>
    </w:p>
    <w:p w:rsidR="00A12A5B" w:rsidRDefault="00A12A5B" w:rsidP="002E7E8A">
      <w:pPr>
        <w:jc w:val="both"/>
        <w:rPr>
          <w:rFonts w:eastAsia="Calibri"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B55370" w:rsidRDefault="00B55370" w:rsidP="008030C9">
      <w:pPr>
        <w:spacing w:line="240" w:lineRule="auto"/>
        <w:jc w:val="both"/>
        <w:rPr>
          <w:rFonts w:eastAsia="Calibri"/>
          <w:i/>
          <w:iCs/>
        </w:rPr>
      </w:pPr>
    </w:p>
    <w:p w:rsidR="00A12A5B" w:rsidRPr="008030C9" w:rsidRDefault="00A12A5B" w:rsidP="008030C9">
      <w:pPr>
        <w:spacing w:line="240" w:lineRule="auto"/>
        <w:jc w:val="both"/>
        <w:rPr>
          <w:rFonts w:eastAsia="Calibri"/>
          <w:i/>
          <w:iCs/>
        </w:rPr>
      </w:pPr>
      <w:r w:rsidRPr="008030C9">
        <w:rPr>
          <w:rFonts w:eastAsia="Calibri"/>
          <w:i/>
          <w:iCs/>
        </w:rPr>
        <w:t>Данн</w:t>
      </w:r>
      <w:r w:rsidR="008030C9" w:rsidRPr="008030C9">
        <w:rPr>
          <w:rFonts w:eastAsia="Calibri"/>
          <w:i/>
          <w:iCs/>
        </w:rPr>
        <w:t xml:space="preserve">ое Положение </w:t>
      </w:r>
      <w:r w:rsidRPr="008030C9">
        <w:rPr>
          <w:rFonts w:eastAsia="Calibri"/>
          <w:i/>
          <w:iCs/>
        </w:rPr>
        <w:t>является неотъемлемой часть договора с Подрядной организацией</w:t>
      </w:r>
      <w:r w:rsidR="008030C9" w:rsidRPr="008030C9">
        <w:rPr>
          <w:rFonts w:eastAsia="Calibri"/>
          <w:i/>
          <w:iCs/>
        </w:rPr>
        <w:t xml:space="preserve"> и подписывается представителем Подрядной организации, имеющим соответствующее право.</w:t>
      </w:r>
    </w:p>
    <w:sectPr w:rsidR="00A12A5B" w:rsidRPr="008030C9" w:rsidSect="002D2A07">
      <w:pgSz w:w="11906" w:h="16838" w:code="9"/>
      <w:pgMar w:top="1134" w:right="850" w:bottom="1134" w:left="1134" w:header="709" w:footer="4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F4F" w:rsidRDefault="00652F4F" w:rsidP="007A5404">
      <w:pPr>
        <w:spacing w:line="240" w:lineRule="auto"/>
      </w:pPr>
      <w:r>
        <w:separator/>
      </w:r>
    </w:p>
  </w:endnote>
  <w:endnote w:type="continuationSeparator" w:id="0">
    <w:p w:rsidR="00652F4F" w:rsidRDefault="00652F4F" w:rsidP="007A5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F4F" w:rsidRDefault="00652F4F" w:rsidP="007A5404">
      <w:pPr>
        <w:spacing w:line="240" w:lineRule="auto"/>
      </w:pPr>
      <w:r>
        <w:separator/>
      </w:r>
    </w:p>
  </w:footnote>
  <w:footnote w:type="continuationSeparator" w:id="0">
    <w:p w:rsidR="00652F4F" w:rsidRDefault="00652F4F" w:rsidP="007A54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0251"/>
    <w:multiLevelType w:val="multilevel"/>
    <w:tmpl w:val="5F6643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560256"/>
    <w:multiLevelType w:val="hybridMultilevel"/>
    <w:tmpl w:val="B9021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15026"/>
    <w:multiLevelType w:val="hybridMultilevel"/>
    <w:tmpl w:val="2C286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92A67"/>
    <w:multiLevelType w:val="hybridMultilevel"/>
    <w:tmpl w:val="F5429A9C"/>
    <w:lvl w:ilvl="0" w:tplc="5AD0735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65BA4"/>
    <w:multiLevelType w:val="hybridMultilevel"/>
    <w:tmpl w:val="97D65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31118"/>
    <w:multiLevelType w:val="multilevel"/>
    <w:tmpl w:val="0E94A66E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>
    <w:nsid w:val="61FF4073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6315F7"/>
    <w:multiLevelType w:val="hybridMultilevel"/>
    <w:tmpl w:val="ACC69DB8"/>
    <w:lvl w:ilvl="0" w:tplc="62E0A8A0">
      <w:start w:val="1"/>
      <w:numFmt w:val="russianLower"/>
      <w:lvlText w:val="%1)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6B28231F"/>
    <w:multiLevelType w:val="hybridMultilevel"/>
    <w:tmpl w:val="4342A0A8"/>
    <w:lvl w:ilvl="0" w:tplc="8F5E72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D0A592D"/>
    <w:multiLevelType w:val="hybridMultilevel"/>
    <w:tmpl w:val="023E5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CB000C"/>
    <w:multiLevelType w:val="hybridMultilevel"/>
    <w:tmpl w:val="0DCA7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7A5404"/>
    <w:rsid w:val="00003D8D"/>
    <w:rsid w:val="0000735F"/>
    <w:rsid w:val="000110E2"/>
    <w:rsid w:val="00014530"/>
    <w:rsid w:val="000174F5"/>
    <w:rsid w:val="00020010"/>
    <w:rsid w:val="00021031"/>
    <w:rsid w:val="00021600"/>
    <w:rsid w:val="00027329"/>
    <w:rsid w:val="00027548"/>
    <w:rsid w:val="00041E92"/>
    <w:rsid w:val="00055AAD"/>
    <w:rsid w:val="00060516"/>
    <w:rsid w:val="000608F1"/>
    <w:rsid w:val="000664A7"/>
    <w:rsid w:val="00081AD0"/>
    <w:rsid w:val="000849FD"/>
    <w:rsid w:val="000A121D"/>
    <w:rsid w:val="000A1870"/>
    <w:rsid w:val="000E5BA0"/>
    <w:rsid w:val="00104D9E"/>
    <w:rsid w:val="00127EE0"/>
    <w:rsid w:val="00134CD3"/>
    <w:rsid w:val="00141029"/>
    <w:rsid w:val="00146D8D"/>
    <w:rsid w:val="001500DB"/>
    <w:rsid w:val="00165918"/>
    <w:rsid w:val="001718CB"/>
    <w:rsid w:val="00171CD8"/>
    <w:rsid w:val="00183AA4"/>
    <w:rsid w:val="00186DAF"/>
    <w:rsid w:val="00193AD0"/>
    <w:rsid w:val="001A209E"/>
    <w:rsid w:val="001A47A1"/>
    <w:rsid w:val="001C2692"/>
    <w:rsid w:val="001C649A"/>
    <w:rsid w:val="001C6E5A"/>
    <w:rsid w:val="001E07E8"/>
    <w:rsid w:val="001E3B5C"/>
    <w:rsid w:val="001E442E"/>
    <w:rsid w:val="002044D4"/>
    <w:rsid w:val="00206A36"/>
    <w:rsid w:val="002122B2"/>
    <w:rsid w:val="002131A8"/>
    <w:rsid w:val="00223E49"/>
    <w:rsid w:val="0023109B"/>
    <w:rsid w:val="00235B36"/>
    <w:rsid w:val="00263D2D"/>
    <w:rsid w:val="00264F77"/>
    <w:rsid w:val="00265A63"/>
    <w:rsid w:val="00265AEA"/>
    <w:rsid w:val="002661D8"/>
    <w:rsid w:val="00274A53"/>
    <w:rsid w:val="00297678"/>
    <w:rsid w:val="002A7481"/>
    <w:rsid w:val="002B7829"/>
    <w:rsid w:val="002C1580"/>
    <w:rsid w:val="002C51D3"/>
    <w:rsid w:val="002C7476"/>
    <w:rsid w:val="002D2A07"/>
    <w:rsid w:val="002D5E1F"/>
    <w:rsid w:val="002E7E8A"/>
    <w:rsid w:val="002F3D51"/>
    <w:rsid w:val="002F4898"/>
    <w:rsid w:val="002F519E"/>
    <w:rsid w:val="002F6569"/>
    <w:rsid w:val="00306B2E"/>
    <w:rsid w:val="00316A5B"/>
    <w:rsid w:val="0031743D"/>
    <w:rsid w:val="00321BBA"/>
    <w:rsid w:val="003238AD"/>
    <w:rsid w:val="00332682"/>
    <w:rsid w:val="0033289D"/>
    <w:rsid w:val="00333EBE"/>
    <w:rsid w:val="003452DD"/>
    <w:rsid w:val="00352454"/>
    <w:rsid w:val="00352584"/>
    <w:rsid w:val="003840C5"/>
    <w:rsid w:val="00397905"/>
    <w:rsid w:val="003A3A3B"/>
    <w:rsid w:val="003B2C95"/>
    <w:rsid w:val="003B2F95"/>
    <w:rsid w:val="003B4CE6"/>
    <w:rsid w:val="003E017A"/>
    <w:rsid w:val="004007F8"/>
    <w:rsid w:val="0041242B"/>
    <w:rsid w:val="004138B8"/>
    <w:rsid w:val="0043141E"/>
    <w:rsid w:val="00437A65"/>
    <w:rsid w:val="00441FA9"/>
    <w:rsid w:val="00451787"/>
    <w:rsid w:val="004665AD"/>
    <w:rsid w:val="00477F3A"/>
    <w:rsid w:val="004977ED"/>
    <w:rsid w:val="004A1291"/>
    <w:rsid w:val="004A352D"/>
    <w:rsid w:val="004A61D7"/>
    <w:rsid w:val="004C48C9"/>
    <w:rsid w:val="004D7CD6"/>
    <w:rsid w:val="004E4761"/>
    <w:rsid w:val="004E75B0"/>
    <w:rsid w:val="004F6672"/>
    <w:rsid w:val="004F7830"/>
    <w:rsid w:val="00515FC9"/>
    <w:rsid w:val="00527E55"/>
    <w:rsid w:val="005335D8"/>
    <w:rsid w:val="00534C1E"/>
    <w:rsid w:val="005422D9"/>
    <w:rsid w:val="005711BE"/>
    <w:rsid w:val="0057191C"/>
    <w:rsid w:val="0059639A"/>
    <w:rsid w:val="005A0482"/>
    <w:rsid w:val="005B0B21"/>
    <w:rsid w:val="005D09AA"/>
    <w:rsid w:val="005D1DCC"/>
    <w:rsid w:val="005E0056"/>
    <w:rsid w:val="005F201D"/>
    <w:rsid w:val="006171DB"/>
    <w:rsid w:val="00626C2D"/>
    <w:rsid w:val="00637495"/>
    <w:rsid w:val="00637B3A"/>
    <w:rsid w:val="0064295F"/>
    <w:rsid w:val="00652F4F"/>
    <w:rsid w:val="0066351B"/>
    <w:rsid w:val="0066429F"/>
    <w:rsid w:val="0067192C"/>
    <w:rsid w:val="006756A4"/>
    <w:rsid w:val="00676260"/>
    <w:rsid w:val="0067742A"/>
    <w:rsid w:val="00677DBC"/>
    <w:rsid w:val="00687DC2"/>
    <w:rsid w:val="00687F8C"/>
    <w:rsid w:val="006A164B"/>
    <w:rsid w:val="006B033F"/>
    <w:rsid w:val="006B543E"/>
    <w:rsid w:val="006B7275"/>
    <w:rsid w:val="006D1B1F"/>
    <w:rsid w:val="006D491A"/>
    <w:rsid w:val="006D54FD"/>
    <w:rsid w:val="006F4B61"/>
    <w:rsid w:val="0070266C"/>
    <w:rsid w:val="00714EC8"/>
    <w:rsid w:val="00766946"/>
    <w:rsid w:val="00770AD8"/>
    <w:rsid w:val="007A5404"/>
    <w:rsid w:val="007B2621"/>
    <w:rsid w:val="007C0986"/>
    <w:rsid w:val="007D1571"/>
    <w:rsid w:val="007D3838"/>
    <w:rsid w:val="007E310A"/>
    <w:rsid w:val="007E682D"/>
    <w:rsid w:val="007E6EF5"/>
    <w:rsid w:val="007F36A7"/>
    <w:rsid w:val="008030C9"/>
    <w:rsid w:val="00807960"/>
    <w:rsid w:val="00810EFF"/>
    <w:rsid w:val="0082088F"/>
    <w:rsid w:val="00822802"/>
    <w:rsid w:val="00836112"/>
    <w:rsid w:val="00851C0F"/>
    <w:rsid w:val="00861A42"/>
    <w:rsid w:val="008631EB"/>
    <w:rsid w:val="00865055"/>
    <w:rsid w:val="008915BC"/>
    <w:rsid w:val="00895276"/>
    <w:rsid w:val="008B613A"/>
    <w:rsid w:val="008B77F0"/>
    <w:rsid w:val="008C2814"/>
    <w:rsid w:val="008C43F3"/>
    <w:rsid w:val="008E0296"/>
    <w:rsid w:val="008F644A"/>
    <w:rsid w:val="009041F1"/>
    <w:rsid w:val="009046B4"/>
    <w:rsid w:val="0091086F"/>
    <w:rsid w:val="0092148C"/>
    <w:rsid w:val="0092477E"/>
    <w:rsid w:val="00932372"/>
    <w:rsid w:val="00951A11"/>
    <w:rsid w:val="00964C11"/>
    <w:rsid w:val="00973EEC"/>
    <w:rsid w:val="00982B12"/>
    <w:rsid w:val="009A4A4D"/>
    <w:rsid w:val="009B1C6A"/>
    <w:rsid w:val="009C0CBE"/>
    <w:rsid w:val="009C58C7"/>
    <w:rsid w:val="009D12B4"/>
    <w:rsid w:val="009F3BE3"/>
    <w:rsid w:val="00A12A5B"/>
    <w:rsid w:val="00A267C6"/>
    <w:rsid w:val="00A42D1C"/>
    <w:rsid w:val="00A508D7"/>
    <w:rsid w:val="00A517DC"/>
    <w:rsid w:val="00A554ED"/>
    <w:rsid w:val="00A61CB0"/>
    <w:rsid w:val="00A73170"/>
    <w:rsid w:val="00A93AF9"/>
    <w:rsid w:val="00AB091F"/>
    <w:rsid w:val="00AC1A9B"/>
    <w:rsid w:val="00AC27BA"/>
    <w:rsid w:val="00AC75BC"/>
    <w:rsid w:val="00AD5855"/>
    <w:rsid w:val="00AF1CC0"/>
    <w:rsid w:val="00AF36D3"/>
    <w:rsid w:val="00B23770"/>
    <w:rsid w:val="00B238E8"/>
    <w:rsid w:val="00B24051"/>
    <w:rsid w:val="00B55370"/>
    <w:rsid w:val="00B72F74"/>
    <w:rsid w:val="00B865E8"/>
    <w:rsid w:val="00B90CC7"/>
    <w:rsid w:val="00B96A51"/>
    <w:rsid w:val="00BB067A"/>
    <w:rsid w:val="00BC6A3C"/>
    <w:rsid w:val="00BD40F0"/>
    <w:rsid w:val="00BD6DDB"/>
    <w:rsid w:val="00BE547D"/>
    <w:rsid w:val="00BE796B"/>
    <w:rsid w:val="00BE7DCE"/>
    <w:rsid w:val="00BF6DE0"/>
    <w:rsid w:val="00C01350"/>
    <w:rsid w:val="00C31EC8"/>
    <w:rsid w:val="00C35CF7"/>
    <w:rsid w:val="00C54D97"/>
    <w:rsid w:val="00C55A28"/>
    <w:rsid w:val="00C62D3A"/>
    <w:rsid w:val="00C81ECB"/>
    <w:rsid w:val="00C86EBA"/>
    <w:rsid w:val="00C936AC"/>
    <w:rsid w:val="00CA249B"/>
    <w:rsid w:val="00CA3CA1"/>
    <w:rsid w:val="00CA641F"/>
    <w:rsid w:val="00CC2C38"/>
    <w:rsid w:val="00CC6020"/>
    <w:rsid w:val="00CD1D6A"/>
    <w:rsid w:val="00CD5870"/>
    <w:rsid w:val="00CE73D6"/>
    <w:rsid w:val="00CF46C4"/>
    <w:rsid w:val="00CF7C11"/>
    <w:rsid w:val="00D0104F"/>
    <w:rsid w:val="00D11D53"/>
    <w:rsid w:val="00D2044C"/>
    <w:rsid w:val="00D22833"/>
    <w:rsid w:val="00D54AA3"/>
    <w:rsid w:val="00D60796"/>
    <w:rsid w:val="00D76DD9"/>
    <w:rsid w:val="00D84229"/>
    <w:rsid w:val="00D865BA"/>
    <w:rsid w:val="00DA0694"/>
    <w:rsid w:val="00DC069E"/>
    <w:rsid w:val="00DC3050"/>
    <w:rsid w:val="00DF60A1"/>
    <w:rsid w:val="00E00A42"/>
    <w:rsid w:val="00E03C9B"/>
    <w:rsid w:val="00E06CA8"/>
    <w:rsid w:val="00E07734"/>
    <w:rsid w:val="00E164C8"/>
    <w:rsid w:val="00E208DB"/>
    <w:rsid w:val="00E30BAE"/>
    <w:rsid w:val="00E359C9"/>
    <w:rsid w:val="00E456B4"/>
    <w:rsid w:val="00E51D92"/>
    <w:rsid w:val="00E6258A"/>
    <w:rsid w:val="00E77D0F"/>
    <w:rsid w:val="00E96244"/>
    <w:rsid w:val="00EB6DAA"/>
    <w:rsid w:val="00ED378C"/>
    <w:rsid w:val="00ED4F7A"/>
    <w:rsid w:val="00EE25B9"/>
    <w:rsid w:val="00EF4458"/>
    <w:rsid w:val="00F048C8"/>
    <w:rsid w:val="00F13964"/>
    <w:rsid w:val="00F36E72"/>
    <w:rsid w:val="00F4549D"/>
    <w:rsid w:val="00F528E7"/>
    <w:rsid w:val="00F603BA"/>
    <w:rsid w:val="00F642C1"/>
    <w:rsid w:val="00F64F09"/>
    <w:rsid w:val="00F715D6"/>
    <w:rsid w:val="00F74F7B"/>
    <w:rsid w:val="00F77513"/>
    <w:rsid w:val="00F81776"/>
    <w:rsid w:val="00FA162A"/>
    <w:rsid w:val="00FA412B"/>
    <w:rsid w:val="00FA546F"/>
    <w:rsid w:val="00FB5497"/>
    <w:rsid w:val="00FC1391"/>
    <w:rsid w:val="00FE2283"/>
    <w:rsid w:val="00FE5E99"/>
    <w:rsid w:val="00FE71E2"/>
    <w:rsid w:val="00FF1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404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6DDB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40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5404"/>
  </w:style>
  <w:style w:type="paragraph" w:styleId="a5">
    <w:name w:val="footer"/>
    <w:basedOn w:val="a"/>
    <w:link w:val="a6"/>
    <w:uiPriority w:val="99"/>
    <w:unhideWhenUsed/>
    <w:rsid w:val="007A540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5404"/>
  </w:style>
  <w:style w:type="paragraph" w:styleId="a7">
    <w:name w:val="Balloon Text"/>
    <w:basedOn w:val="a"/>
    <w:link w:val="a8"/>
    <w:uiPriority w:val="99"/>
    <w:semiHidden/>
    <w:unhideWhenUsed/>
    <w:rsid w:val="007A54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540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6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6DD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styleId="a9">
    <w:name w:val="List Paragraph"/>
    <w:basedOn w:val="a"/>
    <w:uiPriority w:val="34"/>
    <w:qFormat/>
    <w:rsid w:val="00D76DD9"/>
    <w:pPr>
      <w:ind w:left="708"/>
    </w:pPr>
  </w:style>
  <w:style w:type="paragraph" w:styleId="aa">
    <w:name w:val="TOC Heading"/>
    <w:basedOn w:val="1"/>
    <w:next w:val="a"/>
    <w:uiPriority w:val="39"/>
    <w:semiHidden/>
    <w:unhideWhenUsed/>
    <w:qFormat/>
    <w:rsid w:val="003452DD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452DD"/>
    <w:pPr>
      <w:spacing w:after="100"/>
    </w:pPr>
  </w:style>
  <w:style w:type="character" w:styleId="ab">
    <w:name w:val="Hyperlink"/>
    <w:basedOn w:val="a0"/>
    <w:uiPriority w:val="99"/>
    <w:unhideWhenUsed/>
    <w:rsid w:val="003452DD"/>
    <w:rPr>
      <w:color w:val="0000FF" w:themeColor="hyperlink"/>
      <w:u w:val="single"/>
    </w:rPr>
  </w:style>
  <w:style w:type="table" w:styleId="ac">
    <w:name w:val="Table Grid"/>
    <w:basedOn w:val="a1"/>
    <w:uiPriority w:val="39"/>
    <w:rsid w:val="002A7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4F7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c"/>
    <w:uiPriority w:val="39"/>
    <w:rsid w:val="00316A5B"/>
    <w:pPr>
      <w:spacing w:after="0" w:line="240" w:lineRule="auto"/>
    </w:pPr>
    <w:rPr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endnote text"/>
    <w:basedOn w:val="a"/>
    <w:link w:val="af"/>
    <w:uiPriority w:val="99"/>
    <w:semiHidden/>
    <w:unhideWhenUsed/>
    <w:rsid w:val="00810EFF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810EF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810EFF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810EF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10EF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10E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10EF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10EF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Body Text"/>
    <w:basedOn w:val="a"/>
    <w:link w:val="af7"/>
    <w:uiPriority w:val="99"/>
    <w:semiHidden/>
    <w:unhideWhenUsed/>
    <w:rsid w:val="002E7E8A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semiHidden/>
    <w:rsid w:val="002E7E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First Indent"/>
    <w:basedOn w:val="af6"/>
    <w:link w:val="af9"/>
    <w:uiPriority w:val="99"/>
    <w:rsid w:val="002E7E8A"/>
    <w:pPr>
      <w:spacing w:line="276" w:lineRule="auto"/>
      <w:ind w:firstLine="210"/>
    </w:pPr>
    <w:rPr>
      <w:rFonts w:ascii="Calibri" w:eastAsia="Calibri" w:hAnsi="Calibri"/>
      <w:sz w:val="20"/>
      <w:szCs w:val="20"/>
      <w:lang w:val="en-US"/>
    </w:rPr>
  </w:style>
  <w:style w:type="character" w:customStyle="1" w:styleId="af9">
    <w:name w:val="Красная строка Знак"/>
    <w:basedOn w:val="af7"/>
    <w:link w:val="af8"/>
    <w:uiPriority w:val="99"/>
    <w:rsid w:val="002E7E8A"/>
    <w:rPr>
      <w:rFonts w:ascii="Calibri" w:eastAsia="Calibri" w:hAnsi="Calibri" w:cs="Times New Roman"/>
      <w:sz w:val="20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2F2F3-8BE1-4911-928F-8BA558D1E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Чернов Сергей Валерьевич</dc:creator>
  <cp:lastModifiedBy>USER</cp:lastModifiedBy>
  <cp:revision>17</cp:revision>
  <cp:lastPrinted>2021-12-16T16:08:00Z</cp:lastPrinted>
  <dcterms:created xsi:type="dcterms:W3CDTF">2020-11-20T09:59:00Z</dcterms:created>
  <dcterms:modified xsi:type="dcterms:W3CDTF">2022-09-12T15:57:00Z</dcterms:modified>
</cp:coreProperties>
</file>