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Pr="009C6EBC" w:rsidRDefault="00EE0CC8" w:rsidP="00C526E8">
      <w:pPr>
        <w:jc w:val="center"/>
        <w:rPr>
          <w:b/>
          <w:bCs/>
          <w:u w:val="single"/>
        </w:rPr>
      </w:pPr>
      <w:r w:rsidRPr="009C6EBC">
        <w:rPr>
          <w:b/>
          <w:bCs/>
          <w:u w:val="single"/>
        </w:rPr>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671E4B6F" w:rsidR="00E64F8A" w:rsidRPr="00E64F8A" w:rsidRDefault="00E64F8A" w:rsidP="00E64F8A">
      <w:r w:rsidRPr="00E64F8A">
        <w:t xml:space="preserve">Data collection for this research has been executed by leveraging the robust capabilities of the Alpha Vantage API. This has been </w:t>
      </w:r>
      <w:r w:rsidR="00E14DB1">
        <w:t>developed</w:t>
      </w:r>
      <w:r w:rsidRPr="00E64F8A">
        <w:t xml:space="preserve"> </w:t>
      </w:r>
      <w:r w:rsidR="00E14DB1">
        <w:t>within</w:t>
      </w:r>
      <w:r w:rsidRPr="00E64F8A">
        <w:t xml:space="preserve"> a specialized codebase package named </w:t>
      </w:r>
      <w:r w:rsidRPr="00E64F8A">
        <w:lastRenderedPageBreak/>
        <w:t>"</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7FAABABE" w14:textId="77777777" w:rsidR="002B210C" w:rsidRDefault="002B210C" w:rsidP="00E64F8A"/>
    <w:p w14:paraId="3857948B" w14:textId="08DE68C8" w:rsidR="00D61FA9" w:rsidRDefault="00D61FA9" w:rsidP="00D61FA9">
      <w:r>
        <w:t>In the CSV file</w:t>
      </w:r>
      <w:r w:rsidR="00F202B4">
        <w:t>, shown in the table below</w:t>
      </w:r>
      <w:r>
        <w:t>, there is a column titled "</w:t>
      </w:r>
      <w:proofErr w:type="gramStart"/>
      <w:r>
        <w:t>5 year</w:t>
      </w:r>
      <w:proofErr w:type="gramEnd"/>
      <w:r>
        <w:t xml:space="preserve"> return". The value of this column for each row is calculated based on the nearest reported monthly closing price from a separate monthly time series dataset.</w:t>
      </w:r>
    </w:p>
    <w:p w14:paraId="2519BC2A" w14:textId="77777777" w:rsidR="00F202B4" w:rsidRDefault="00F202B4" w:rsidP="00F202B4"/>
    <w:p w14:paraId="67544C01" w14:textId="77777777" w:rsidR="00F202B4" w:rsidRDefault="00F202B4" w:rsidP="00F202B4"/>
    <w:p w14:paraId="27F4BDC6" w14:textId="77777777" w:rsidR="00F202B4" w:rsidRDefault="00F202B4" w:rsidP="00F202B4">
      <w:r>
        <w:t>Table 1: CSV file contents</w:t>
      </w:r>
    </w:p>
    <w:p w14:paraId="2FC31781" w14:textId="77777777" w:rsidR="00221290" w:rsidRDefault="00221290" w:rsidP="00F202B4"/>
    <w:tbl>
      <w:tblPr>
        <w:tblW w:w="0" w:type="auto"/>
        <w:jc w:val="center"/>
        <w:tblCellMar>
          <w:left w:w="0" w:type="dxa"/>
          <w:right w:w="0" w:type="dxa"/>
        </w:tblCellMar>
        <w:tblLook w:val="04A0" w:firstRow="1" w:lastRow="0" w:firstColumn="1" w:lastColumn="0" w:noHBand="0" w:noVBand="1"/>
      </w:tblPr>
      <w:tblGrid>
        <w:gridCol w:w="287"/>
        <w:gridCol w:w="567"/>
        <w:gridCol w:w="870"/>
        <w:gridCol w:w="1163"/>
        <w:gridCol w:w="1163"/>
        <w:gridCol w:w="1080"/>
        <w:gridCol w:w="1580"/>
      </w:tblGrid>
      <w:tr w:rsidR="00F202B4" w:rsidRPr="009473E6" w14:paraId="77BF0933"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210E9F" w14:textId="77777777" w:rsidR="00F202B4" w:rsidRPr="009473E6" w:rsidRDefault="00F202B4" w:rsidP="00456B72">
            <w:pPr>
              <w:rPr>
                <w:rFonts w:ascii="Helvetica" w:eastAsia="Times New Roman" w:hAnsi="Helvetica" w:cs="Times New Roman"/>
                <w:kern w:val="0"/>
                <w:sz w:val="18"/>
                <w:szCs w:val="18"/>
                <w14:ligatures w14:val="none"/>
              </w:rPr>
            </w:pP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3AE4B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Ticker</w:t>
            </w:r>
          </w:p>
        </w:tc>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654388"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FiscalYear</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DC8655"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CashFlow</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1A411E"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BookValue</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411EB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Earnings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47EB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5YrReturn%</w:t>
            </w:r>
          </w:p>
        </w:tc>
      </w:tr>
      <w:tr w:rsidR="00F202B4" w:rsidRPr="009473E6" w14:paraId="5E6A00B8"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D0E3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688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E994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A9C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5591000000.0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60F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14722000000.0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F92A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5777000000.0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AAC1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-39.62905404950540</w:t>
            </w:r>
          </w:p>
        </w:tc>
      </w:tr>
      <w:tr w:rsidR="00F202B4" w:rsidRPr="009473E6" w14:paraId="4FD0F29D"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A7C6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3EC1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F25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0DD9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7454000000.0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21E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15046000000.0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7F95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5921000000.0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675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15.693283020555200</w:t>
            </w:r>
          </w:p>
        </w:tc>
      </w:tr>
      <w:tr w:rsidR="00F202B4" w:rsidRPr="009473E6" w14:paraId="33F8364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F8480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020F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773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C6B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8113000000.0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DC5C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12867000000.0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A1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60E8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34.27853922828410</w:t>
            </w:r>
          </w:p>
        </w:tc>
      </w:tr>
      <w:tr w:rsidR="00F202B4" w:rsidRPr="009473E6" w14:paraId="3F06DDD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46DE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1B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40D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01F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D5A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10063000000.0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2EF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4517000000.0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61C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22.918773764867000</w:t>
            </w:r>
          </w:p>
        </w:tc>
      </w:tr>
      <w:tr w:rsidR="00F202B4" w:rsidRPr="009473E6" w14:paraId="36D8434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8DD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E407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BF43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5AE4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6439000000.0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C168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9796000000.0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74E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5349000000.0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6109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54.05311987833300</w:t>
            </w:r>
          </w:p>
        </w:tc>
      </w:tr>
      <w:tr w:rsidR="00F202B4" w:rsidRPr="009473E6" w14:paraId="5C635390"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9AF33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20DD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A41D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4A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391400000.0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9FF5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1747700000.0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6741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235700000.0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7AD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1.8728946777453300</w:t>
            </w:r>
          </w:p>
        </w:tc>
      </w:tr>
      <w:tr w:rsidR="00F202B4" w:rsidRPr="009473E6" w14:paraId="0BC2EC7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89AF0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95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8A01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AFC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641100000.0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031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1832200000.0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81F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487100000.0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E7A9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96.17047371562030</w:t>
            </w:r>
          </w:p>
        </w:tc>
      </w:tr>
      <w:tr w:rsidR="00F202B4" w:rsidRPr="009473E6" w14:paraId="19588DD5"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F7899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lastRenderedPageBreak/>
              <w:t>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74A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A5E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76A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562100000.0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709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1848300000.0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1B6E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344900000.0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26BA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54.19464615800560</w:t>
            </w:r>
          </w:p>
        </w:tc>
      </w:tr>
      <w:tr w:rsidR="00F202B4" w:rsidRPr="009473E6" w14:paraId="0AD8470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45E5A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7A67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D2D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DEF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456200000.0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45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1666800000.0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C55F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370000000.0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9D7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80.25152257528120</w:t>
            </w:r>
          </w:p>
        </w:tc>
      </w:tr>
      <w:tr w:rsidR="00F202B4" w:rsidRPr="009473E6" w14:paraId="1C05F9B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9F84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13E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779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A2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448900000.0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68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1717000000.0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862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444200000.0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D0C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68.00577812347750</w:t>
            </w:r>
          </w:p>
        </w:tc>
      </w:tr>
      <w:tr w:rsidR="00F202B4" w:rsidRPr="009473E6" w14:paraId="13C728A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492FC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BBB4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F9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C9AA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9581000000.0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C19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36686000000.0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FF42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6933000000.0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553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108.79496837958300</w:t>
            </w:r>
          </w:p>
        </w:tc>
      </w:tr>
      <w:tr w:rsidR="00F202B4" w:rsidRPr="009473E6" w14:paraId="7C2C876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7086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AC70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141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64C8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10533000000.0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CD0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35802000000.0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490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66AD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300.1672192001490</w:t>
            </w:r>
          </w:p>
        </w:tc>
      </w:tr>
      <w:tr w:rsidR="00F202B4" w:rsidRPr="009473E6" w14:paraId="1D8FA4C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34C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AE7E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F185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61E9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7901000000.0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93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32784000000.0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77FE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4495000000.0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018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168.79250960864300</w:t>
            </w:r>
          </w:p>
        </w:tc>
      </w:tr>
      <w:tr w:rsidR="00F202B4" w:rsidRPr="009473E6" w14:paraId="4A565BC1"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B1AB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F1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AD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36DE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6136000000.0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B93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31088000000.0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CECC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3687000000.0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418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113.95984283378900</w:t>
            </w:r>
          </w:p>
        </w:tc>
      </w:tr>
      <w:tr w:rsidR="00F202B4" w:rsidRPr="009473E6" w14:paraId="7321E409"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0AE4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A2C5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3088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BDCF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6300000000.0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9D91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30524000000.0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AE31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2368000000.0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77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110.42823776933100</w:t>
            </w:r>
          </w:p>
        </w:tc>
      </w:tr>
      <w:tr w:rsidR="005A1516" w:rsidRPr="009473E6" w14:paraId="4EA3DD44"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14:paraId="56BE2726" w14:textId="1AFA79A2" w:rsidR="005A1516" w:rsidRPr="009473E6" w:rsidRDefault="005A1516" w:rsidP="00456B72">
            <w:pPr>
              <w:rPr>
                <w:rFonts w:ascii="Helvetica Neue" w:eastAsia="Times New Roman" w:hAnsi="Helvetica Neue" w:cs="Times New Roman"/>
                <w:b/>
                <w:bCs/>
                <w:color w:val="000000"/>
                <w:kern w:val="0"/>
                <w:sz w:val="15"/>
                <w:szCs w:val="15"/>
                <w14:ligatures w14:val="none"/>
              </w:rPr>
            </w:pPr>
            <w:r>
              <w:rPr>
                <w:rFonts w:ascii="Helvetica Neue" w:eastAsia="Times New Roman" w:hAnsi="Helvetica Neue" w:cs="Times New Roman"/>
                <w:b/>
                <w:bCs/>
                <w:color w:val="000000"/>
                <w:kern w:val="0"/>
                <w:sz w:val="15"/>
                <w:szCs w:val="15"/>
                <w14:ligatures w14:val="none"/>
              </w:rPr>
              <w:t>…</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F0AE7A" w14:textId="2FF8A8CC"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6257B6" w14:textId="2464DF2C"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CBAF58" w14:textId="0E9A3541"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128EB8" w14:textId="15ABDC0D"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FA1B30" w14:textId="1CFDC618"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F1BB1B" w14:textId="32B104F2" w:rsidR="005A1516" w:rsidRPr="009473E6" w:rsidRDefault="005A1516" w:rsidP="00456B72">
            <w:pPr>
              <w:rPr>
                <w:rFonts w:ascii="Helvetica Neue" w:eastAsia="Times New Roman" w:hAnsi="Helvetica Neue" w:cs="Times New Roman"/>
                <w:color w:val="000000"/>
                <w:kern w:val="0"/>
                <w:sz w:val="15"/>
                <w:szCs w:val="15"/>
                <w14:ligatures w14:val="none"/>
              </w:rPr>
            </w:pPr>
            <w:r>
              <w:rPr>
                <w:rFonts w:ascii="Helvetica Neue" w:eastAsia="Times New Roman" w:hAnsi="Helvetica Neue" w:cs="Times New Roman"/>
                <w:color w:val="000000"/>
                <w:kern w:val="0"/>
                <w:sz w:val="15"/>
                <w:szCs w:val="15"/>
                <w14:ligatures w14:val="none"/>
              </w:rPr>
              <w:t>…</w:t>
            </w:r>
          </w:p>
        </w:tc>
      </w:tr>
    </w:tbl>
    <w:p w14:paraId="12EA59C3" w14:textId="77777777" w:rsidR="00D61FA9" w:rsidRDefault="00D61FA9" w:rsidP="00D61FA9"/>
    <w:p w14:paraId="692FE4C5" w14:textId="03725069" w:rsidR="00D61FA9" w:rsidRDefault="00D61FA9" w:rsidP="00D61FA9">
      <w:r>
        <w:t>To clarify, let's say there is a financial statement for a particular company that was reported on July 15th, 2023. To calculate the "</w:t>
      </w:r>
      <w:r w:rsidR="005A1516">
        <w:t>5-year</w:t>
      </w:r>
      <w:r>
        <w:t xml:space="preserve"> return", the data doesn't use the closing price on the exact date of July 15th, 2023. Instead, it uses the closing price of the nearest monthly data point from a separate time series, likely the end of July 2023. This method is applied consistently for each row of the CSV file. Each company's </w:t>
      </w:r>
      <w:r w:rsidR="005A1516">
        <w:t>5-year</w:t>
      </w:r>
      <w:r>
        <w:t xml:space="preserve"> return is calculated based on the nearest reported monthly closing price relative to the reporting date of its financial statement.</w:t>
      </w:r>
    </w:p>
    <w:p w14:paraId="6D684FE0" w14:textId="77777777" w:rsidR="00D61FA9" w:rsidRDefault="00D61FA9" w:rsidP="00D61FA9"/>
    <w:p w14:paraId="2D024A06" w14:textId="55CD3D4F" w:rsidR="009473E6" w:rsidRDefault="00D61FA9" w:rsidP="00D61FA9">
      <w:r>
        <w:t>This approach simplifies the calculation of the 5-year return by aligning it with standardized monthly time points, rather than using the exact reporting dates of financial statements, which can vary.</w:t>
      </w:r>
    </w:p>
    <w:p w14:paraId="31466D20" w14:textId="77777777" w:rsidR="002B210C" w:rsidRPr="00E64F8A" w:rsidRDefault="002B210C" w:rsidP="00E64F8A"/>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6A9A0513" w14:textId="77777777" w:rsidR="003F5BE3" w:rsidRPr="009E4B81" w:rsidRDefault="003F5BE3" w:rsidP="003F5BE3">
      <w:pPr>
        <w:rPr>
          <w:b/>
          <w:bCs/>
          <w:u w:val="single"/>
        </w:rPr>
      </w:pPr>
      <w:r w:rsidRPr="009E4B81">
        <w:rPr>
          <w:b/>
          <w:bCs/>
          <w:u w:val="single"/>
        </w:rPr>
        <w:t>Results</w:t>
      </w:r>
    </w:p>
    <w:p w14:paraId="4890D026" w14:textId="77777777" w:rsidR="009871C2" w:rsidRPr="00343B44" w:rsidRDefault="009871C2" w:rsidP="009871C2">
      <w:r w:rsidRPr="00343B44">
        <w:t>In this study, we used three machine learning models—Linear Regression, Random Forest, and Support Vector Machine—to predict stock returns based on historical financial data, including Cash Flow, Book Value, and Earnings. The results of the study, however, were not as expected.</w:t>
      </w:r>
    </w:p>
    <w:p w14:paraId="768E0B88" w14:textId="77777777" w:rsidR="009871C2" w:rsidRDefault="009871C2" w:rsidP="009871C2">
      <w:r w:rsidRPr="00343B44">
        <w:lastRenderedPageBreak/>
        <w:t>In terms of accuracy and efficiency, the Random Forest model, which was expected to perform the best given its ability to capture complex relationships in the data, failed to outperform the other two models. The mean squared error (MSE) was high, indicating large discrepancies between the predicted and actual stock returns. The R-squared value, which measures the proportion of the variance in the dependent variable that can be predicted from the independent variables, was low, suggesting that the model did not explain much of the variability of the response data around its mean. Lastly, the cross-validation score was also low, indicating poor model generalization.</w:t>
      </w:r>
    </w:p>
    <w:p w14:paraId="34701117" w14:textId="77777777" w:rsidR="00271816" w:rsidRPr="00343B44" w:rsidRDefault="00271816" w:rsidP="009871C2"/>
    <w:p w14:paraId="425D566B" w14:textId="77777777" w:rsidR="009871C2" w:rsidRDefault="009871C2" w:rsidP="009871C2">
      <w:r w:rsidRPr="00343B44">
        <w:t>The Linear Regression model, despite its simplicity, failed to yield better predictions. This model performed poorly on all three metrics—MSE, R-squared, and cross-validation score—revealing its limitations in capturing complex patterns in the data.</w:t>
      </w:r>
    </w:p>
    <w:p w14:paraId="0960A8DE" w14:textId="77777777" w:rsidR="00B630E1" w:rsidRPr="00343B44" w:rsidRDefault="00B630E1" w:rsidP="009871C2"/>
    <w:p w14:paraId="11C92403" w14:textId="77777777" w:rsidR="009871C2" w:rsidRDefault="009871C2" w:rsidP="009871C2">
      <w:r w:rsidRPr="00343B44">
        <w:t>Lastly, the Support Vector Machine model, despite its high computational demand, did not fare much better either. Its results were not significantly different from the other two models, failing to produce a higher accuracy or efficiency.</w:t>
      </w:r>
    </w:p>
    <w:p w14:paraId="11F38B04" w14:textId="77777777" w:rsidR="000608A3" w:rsidRPr="00343B44" w:rsidRDefault="000608A3" w:rsidP="009871C2"/>
    <w:p w14:paraId="6C773219" w14:textId="77777777" w:rsidR="009871C2" w:rsidRDefault="009871C2" w:rsidP="009871C2">
      <w:r w:rsidRPr="00343B44">
        <w:t>The failure of these models to accurately predict stock returns may be attributed to several factors. First, it is possible that the variables selected for the study—Cash Flow, Book Value, and Earnings—do not adequately capture the dynamics of stock returns. Second, the absence of alternative data sources, such as news sentiment, technical indicators, and social media data, could have limited the ability of the models to make accurate predictions. Third, despite efforts to engineer new features, normalize the data, and tune the model hyperparameters, the models may still have been underfitted or overfitted, affecting their performance.</w:t>
      </w:r>
    </w:p>
    <w:p w14:paraId="108E3094" w14:textId="77777777" w:rsidR="007A4952" w:rsidRDefault="007A4952" w:rsidP="009871C2"/>
    <w:p w14:paraId="5FC8D826" w14:textId="07D7752B" w:rsidR="009871C2" w:rsidRDefault="007A4952" w:rsidP="007542F9">
      <w:r w:rsidRPr="007A4952">
        <w:t>The results obtained from our experimentation with Linear Regression, Random Forest, and Support Vector Machine models are summarized in the table below. These models were rigorously tested with the intent of predicting stock returns using historical financial data. However, it's critical to highlight the high Mean Squared Error (MSE) values across all models, which clearly indicate substantial errors between our predicted and actual stock return values. In addition, the low R-squared values signify that our models were unable to explain a significant proportion of the variance in the stock returns. A similar pattern is observed with the cross-validation scores, which are considerably low, indicating poor performance across different subsets of the data. These combined results raise questions about the efficacy of these models in accurately predicting stock returns, underlining a potential need for revising our approach.</w:t>
      </w:r>
    </w:p>
    <w:p w14:paraId="54C03607" w14:textId="77777777" w:rsidR="007A4952" w:rsidRDefault="007A4952" w:rsidP="007542F9"/>
    <w:tbl>
      <w:tblPr>
        <w:tblStyle w:val="TableGrid"/>
        <w:tblW w:w="9625" w:type="dxa"/>
        <w:tblLook w:val="04A0" w:firstRow="1" w:lastRow="0" w:firstColumn="1" w:lastColumn="0" w:noHBand="0" w:noVBand="1"/>
      </w:tblPr>
      <w:tblGrid>
        <w:gridCol w:w="2337"/>
        <w:gridCol w:w="2337"/>
        <w:gridCol w:w="2338"/>
        <w:gridCol w:w="2613"/>
      </w:tblGrid>
      <w:tr w:rsidR="000608A3" w14:paraId="5176F616" w14:textId="77777777" w:rsidTr="007A4952">
        <w:tc>
          <w:tcPr>
            <w:tcW w:w="2337" w:type="dxa"/>
          </w:tcPr>
          <w:p w14:paraId="6537E10E" w14:textId="3B8B9580" w:rsidR="000608A3" w:rsidRPr="007A4952" w:rsidRDefault="000608A3" w:rsidP="007542F9">
            <w:pPr>
              <w:rPr>
                <w:b/>
                <w:bCs/>
              </w:rPr>
            </w:pPr>
            <w:r w:rsidRPr="007A4952">
              <w:rPr>
                <w:b/>
                <w:bCs/>
              </w:rPr>
              <w:t>Model</w:t>
            </w:r>
          </w:p>
        </w:tc>
        <w:tc>
          <w:tcPr>
            <w:tcW w:w="2337" w:type="dxa"/>
          </w:tcPr>
          <w:p w14:paraId="2BC1B6E5" w14:textId="309F739B" w:rsidR="000608A3" w:rsidRPr="007A4952" w:rsidRDefault="000608A3" w:rsidP="007542F9">
            <w:pPr>
              <w:rPr>
                <w:b/>
                <w:bCs/>
              </w:rPr>
            </w:pPr>
            <w:r w:rsidRPr="007A4952">
              <w:rPr>
                <w:b/>
                <w:bCs/>
              </w:rPr>
              <w:t>Mean squared error</w:t>
            </w:r>
          </w:p>
        </w:tc>
        <w:tc>
          <w:tcPr>
            <w:tcW w:w="2338" w:type="dxa"/>
          </w:tcPr>
          <w:p w14:paraId="41923CBE" w14:textId="786D8209" w:rsidR="000608A3" w:rsidRPr="007A4952" w:rsidRDefault="000608A3" w:rsidP="007542F9">
            <w:pPr>
              <w:rPr>
                <w:b/>
                <w:bCs/>
              </w:rPr>
            </w:pPr>
            <w:r w:rsidRPr="007A4952">
              <w:rPr>
                <w:b/>
                <w:bCs/>
              </w:rPr>
              <w:t>R-squared</w:t>
            </w:r>
          </w:p>
        </w:tc>
        <w:tc>
          <w:tcPr>
            <w:tcW w:w="2613" w:type="dxa"/>
          </w:tcPr>
          <w:p w14:paraId="22311ECA" w14:textId="5A77E97F" w:rsidR="000608A3" w:rsidRPr="007A4952" w:rsidRDefault="000608A3" w:rsidP="007542F9">
            <w:pPr>
              <w:rPr>
                <w:b/>
                <w:bCs/>
              </w:rPr>
            </w:pPr>
            <w:r w:rsidRPr="007A4952">
              <w:rPr>
                <w:b/>
                <w:bCs/>
              </w:rPr>
              <w:t>Cross-validation score</w:t>
            </w:r>
          </w:p>
        </w:tc>
      </w:tr>
      <w:tr w:rsidR="00316147" w14:paraId="7EBEBC35" w14:textId="77777777" w:rsidTr="007A4952">
        <w:tc>
          <w:tcPr>
            <w:tcW w:w="2337" w:type="dxa"/>
          </w:tcPr>
          <w:p w14:paraId="712DBC69" w14:textId="74C98DCB" w:rsidR="00316147" w:rsidRDefault="000608A3" w:rsidP="007542F9">
            <w:r>
              <w:t>Linear Regression:</w:t>
            </w:r>
          </w:p>
        </w:tc>
        <w:tc>
          <w:tcPr>
            <w:tcW w:w="2337" w:type="dxa"/>
          </w:tcPr>
          <w:p w14:paraId="02A1FF6F" w14:textId="3264CA0A" w:rsidR="00316147" w:rsidRDefault="000608A3" w:rsidP="007542F9">
            <w:r>
              <w:t>8857.39</w:t>
            </w:r>
          </w:p>
        </w:tc>
        <w:tc>
          <w:tcPr>
            <w:tcW w:w="2338" w:type="dxa"/>
          </w:tcPr>
          <w:p w14:paraId="1BD0FF65" w14:textId="08C853D3" w:rsidR="00316147" w:rsidRDefault="000608A3" w:rsidP="007542F9">
            <w:r>
              <w:t>-0.01</w:t>
            </w:r>
          </w:p>
        </w:tc>
        <w:tc>
          <w:tcPr>
            <w:tcW w:w="2613" w:type="dxa"/>
          </w:tcPr>
          <w:p w14:paraId="3BE296C4" w14:textId="338017BB" w:rsidR="00316147" w:rsidRDefault="000608A3" w:rsidP="007542F9">
            <w:r>
              <w:t>0.02</w:t>
            </w:r>
          </w:p>
        </w:tc>
      </w:tr>
      <w:tr w:rsidR="00316147" w14:paraId="6BF440D3" w14:textId="77777777" w:rsidTr="007A4952">
        <w:tc>
          <w:tcPr>
            <w:tcW w:w="2337" w:type="dxa"/>
          </w:tcPr>
          <w:p w14:paraId="764749BE" w14:textId="286CE63E" w:rsidR="00316147" w:rsidRDefault="000608A3" w:rsidP="007542F9">
            <w:r>
              <w:t>Random Forest:</w:t>
            </w:r>
          </w:p>
        </w:tc>
        <w:tc>
          <w:tcPr>
            <w:tcW w:w="2337" w:type="dxa"/>
          </w:tcPr>
          <w:p w14:paraId="27E4EE0B" w14:textId="27B24EE9" w:rsidR="00316147" w:rsidRDefault="000608A3" w:rsidP="007542F9">
            <w:r>
              <w:t>7964.94</w:t>
            </w:r>
          </w:p>
        </w:tc>
        <w:tc>
          <w:tcPr>
            <w:tcW w:w="2338" w:type="dxa"/>
          </w:tcPr>
          <w:p w14:paraId="148CE4C1" w14:textId="325FFE7A" w:rsidR="00316147" w:rsidRDefault="000608A3" w:rsidP="007542F9">
            <w:r>
              <w:t>0.09</w:t>
            </w:r>
          </w:p>
        </w:tc>
        <w:tc>
          <w:tcPr>
            <w:tcW w:w="2613" w:type="dxa"/>
          </w:tcPr>
          <w:p w14:paraId="7C3081E6" w14:textId="541B3228" w:rsidR="00316147" w:rsidRDefault="000608A3" w:rsidP="007542F9">
            <w:r>
              <w:t>0.12</w:t>
            </w:r>
          </w:p>
        </w:tc>
      </w:tr>
      <w:tr w:rsidR="00316147" w14:paraId="6A548710" w14:textId="77777777" w:rsidTr="007A4952">
        <w:tc>
          <w:tcPr>
            <w:tcW w:w="2337" w:type="dxa"/>
          </w:tcPr>
          <w:p w14:paraId="1467CAA1" w14:textId="741017C5" w:rsidR="00316147" w:rsidRDefault="000608A3" w:rsidP="007542F9">
            <w:r>
              <w:t>Support Vector Machine:</w:t>
            </w:r>
          </w:p>
        </w:tc>
        <w:tc>
          <w:tcPr>
            <w:tcW w:w="2337" w:type="dxa"/>
          </w:tcPr>
          <w:p w14:paraId="6CD52C39" w14:textId="4C7B90AA" w:rsidR="00316147" w:rsidRDefault="000608A3" w:rsidP="007542F9">
            <w:r>
              <w:t>8750.26</w:t>
            </w:r>
          </w:p>
        </w:tc>
        <w:tc>
          <w:tcPr>
            <w:tcW w:w="2338" w:type="dxa"/>
          </w:tcPr>
          <w:p w14:paraId="0EAFFCC0" w14:textId="1B3B4966" w:rsidR="000608A3" w:rsidRDefault="000608A3" w:rsidP="000608A3">
            <w:r>
              <w:t>0.01</w:t>
            </w:r>
          </w:p>
          <w:p w14:paraId="490E6737" w14:textId="77777777" w:rsidR="00316147" w:rsidRDefault="00316147" w:rsidP="007542F9"/>
        </w:tc>
        <w:tc>
          <w:tcPr>
            <w:tcW w:w="2613" w:type="dxa"/>
          </w:tcPr>
          <w:p w14:paraId="489A8105" w14:textId="0F184C38" w:rsidR="00316147" w:rsidRDefault="000608A3" w:rsidP="007542F9">
            <w:r>
              <w:t>0.09</w:t>
            </w:r>
          </w:p>
        </w:tc>
      </w:tr>
    </w:tbl>
    <w:p w14:paraId="10009E4F" w14:textId="77777777" w:rsidR="007E47C9" w:rsidRDefault="007E47C9" w:rsidP="007542F9"/>
    <w:p w14:paraId="464FE003" w14:textId="77777777" w:rsidR="00E14DB1" w:rsidRDefault="00E14DB1" w:rsidP="007542F9"/>
    <w:p w14:paraId="339AECB2" w14:textId="77777777" w:rsidR="00E14DB1" w:rsidRPr="00343B44" w:rsidRDefault="00E14DB1" w:rsidP="007542F9"/>
    <w:p w14:paraId="37192164" w14:textId="77777777" w:rsidR="009871C2" w:rsidRPr="00343B44" w:rsidRDefault="009871C2" w:rsidP="009871C2">
      <w:pPr>
        <w:rPr>
          <w:b/>
          <w:bCs/>
          <w:u w:val="single"/>
        </w:rPr>
      </w:pPr>
      <w:r w:rsidRPr="00343B44">
        <w:rPr>
          <w:b/>
          <w:bCs/>
          <w:u w:val="single"/>
        </w:rPr>
        <w:t>Conclusion:</w:t>
      </w:r>
    </w:p>
    <w:p w14:paraId="5A22CF45" w14:textId="77777777" w:rsidR="009871C2" w:rsidRDefault="009871C2" w:rsidP="009871C2">
      <w:r w:rsidRPr="00343B44">
        <w:t>This study attempted to predict stock returns using three machine learning models—Linear Regression, Random Forest, and Support Vector Machine—and historical financial data. Unfortunately, the results were not as expected, with all three models failing to make accurate predictions.</w:t>
      </w:r>
    </w:p>
    <w:p w14:paraId="07E15512" w14:textId="09928B2B" w:rsidR="009871C2" w:rsidRPr="00343B44" w:rsidRDefault="009871C2" w:rsidP="009871C2"/>
    <w:p w14:paraId="04767106" w14:textId="77777777" w:rsidR="009871C2" w:rsidRDefault="009871C2" w:rsidP="009871C2">
      <w:r w:rsidRPr="00343B44">
        <w:t>Despite the disappointing results, the study has shed light on the potential challenges and limitations of using machine learning models to predict stock returns. It has highlighted the importance of variable selection, feature engineering, data normalization, and hyperparameter tuning in developing effective predictive models. It has also underscored the potential value of incorporating alternative data sources into the analysis.</w:t>
      </w:r>
    </w:p>
    <w:p w14:paraId="32F49BF6" w14:textId="77777777" w:rsidR="007542F9" w:rsidRPr="00343B44" w:rsidRDefault="007542F9" w:rsidP="009871C2"/>
    <w:p w14:paraId="4EDA9652" w14:textId="77777777" w:rsidR="009871C2" w:rsidRDefault="009871C2" w:rsidP="009871C2">
      <w:r w:rsidRPr="00343B44">
        <w:t>While it's tempting to attribute the failure of the models to their inherent limitations, it's also worth considering the complexity and unpredictability of financial markets. There may be other factors, such as market sentiment, macroeconomic indicators, and geopolitical events, which were not included in this study, that significantly influence stock returns. Furthermore, it's possible that other machine learning models, such as Neural Networks or Generalized Linear Models (GLM), could have yielded better results.</w:t>
      </w:r>
    </w:p>
    <w:p w14:paraId="18F945E1" w14:textId="77777777" w:rsidR="007542F9" w:rsidRPr="00343B44" w:rsidRDefault="007542F9" w:rsidP="009871C2"/>
    <w:p w14:paraId="32C5A8E6" w14:textId="3E317AE8" w:rsidR="009871C2" w:rsidRPr="00343B44" w:rsidRDefault="009871C2" w:rsidP="009871C2">
      <w:r w:rsidRPr="00343B44">
        <w:t xml:space="preserve">Moving forward, more research is needed to explore these issues further. Future studies may benefit from considering other variables, using other data sources, experimenting with other machine learning models, and applying other feature engineering, data normalization, and hyperparameter tuning techniques. Although the current experiment did not yield the desired results, it serves as a </w:t>
      </w:r>
      <w:r w:rsidR="005B5FC6" w:rsidRPr="00343B44">
        <w:t>steppingstone</w:t>
      </w:r>
      <w:r w:rsidRPr="00343B44">
        <w:t xml:space="preserve"> to better understanding the complex task of predicting stock returns using machine learning.</w:t>
      </w:r>
    </w:p>
    <w:p w14:paraId="19EFF6BF" w14:textId="77777777" w:rsidR="00382717" w:rsidRDefault="00382717" w:rsidP="00382717"/>
    <w:p w14:paraId="01B26344" w14:textId="77777777" w:rsidR="008C46EF" w:rsidRPr="008C46EF" w:rsidRDefault="008C46EF" w:rsidP="008C46EF">
      <w:pPr>
        <w:rPr>
          <w:b/>
          <w:bCs/>
          <w:u w:val="single"/>
        </w:rPr>
      </w:pPr>
      <w:r w:rsidRPr="008C46EF">
        <w:rPr>
          <w:b/>
          <w:bCs/>
          <w:u w:val="single"/>
        </w:rPr>
        <w:t>Future Work:</w:t>
      </w:r>
    </w:p>
    <w:p w14:paraId="1D9441C9" w14:textId="77777777" w:rsidR="008C46EF" w:rsidRPr="008C46EF" w:rsidRDefault="008C46EF" w:rsidP="008C46EF"/>
    <w:p w14:paraId="3396DB08" w14:textId="564BCE5B" w:rsidR="008C46EF" w:rsidRDefault="008C46EF" w:rsidP="008C46EF">
      <w:r w:rsidRPr="008C46EF">
        <w:t>Considering the obtained results, several avenues can be explored to potentially improve the accuracy and efficiency of the stock return prediction models.</w:t>
      </w:r>
    </w:p>
    <w:p w14:paraId="7E395233" w14:textId="77777777" w:rsidR="008C46EF" w:rsidRPr="008C46EF" w:rsidRDefault="008C46EF" w:rsidP="008C46EF"/>
    <w:p w14:paraId="3D5D85A5" w14:textId="77777777" w:rsidR="008C46EF" w:rsidRPr="008C46EF" w:rsidRDefault="008C46EF" w:rsidP="008C46EF">
      <w:pPr>
        <w:numPr>
          <w:ilvl w:val="0"/>
          <w:numId w:val="2"/>
        </w:numPr>
      </w:pPr>
      <w:r w:rsidRPr="008C46EF">
        <w:rPr>
          <w:b/>
          <w:bCs/>
        </w:rPr>
        <w:t>Data Enhancement</w:t>
      </w:r>
      <w:r w:rsidRPr="008C46EF">
        <w:t>: While the existing dataset provides a useful starting point, there are opportunities to enrich it further. Firstly, the data can be expanded temporally by extending the historical range of financial data. This could potentially allow the models to capture long-term trends and cyclic patterns in the stock returns. Secondly, additional variables could be considered. For example, market sentiment data, industry-specific indicators, and macroeconomic variables, such as GDP growth rate and inflation, could provide additional insight into the stock returns.</w:t>
      </w:r>
    </w:p>
    <w:p w14:paraId="47DCDD36" w14:textId="77777777" w:rsidR="008C46EF" w:rsidRPr="008C46EF" w:rsidRDefault="008C46EF" w:rsidP="008C46EF">
      <w:pPr>
        <w:numPr>
          <w:ilvl w:val="0"/>
          <w:numId w:val="2"/>
        </w:numPr>
      </w:pPr>
      <w:r w:rsidRPr="008C46EF">
        <w:rPr>
          <w:b/>
          <w:bCs/>
        </w:rPr>
        <w:t>Data Imputation</w:t>
      </w:r>
      <w:r w:rsidRPr="008C46EF">
        <w:t>: Handling missing values more strategically could improve the quality of the data fed into the models. Instead of merely removing or filling missing values with mean or median, advanced imputation techniques could be utilized. For instance, predictive modeling or multiple imputation methods could potentially preserve the underlying data structure and reduce bias in the dataset.</w:t>
      </w:r>
    </w:p>
    <w:p w14:paraId="7F1F4B63" w14:textId="104EC7F9" w:rsidR="008C46EF" w:rsidRPr="008C46EF" w:rsidRDefault="008C46EF" w:rsidP="008C46EF">
      <w:pPr>
        <w:numPr>
          <w:ilvl w:val="0"/>
          <w:numId w:val="2"/>
        </w:numPr>
      </w:pPr>
      <w:r w:rsidRPr="008C46EF">
        <w:rPr>
          <w:b/>
          <w:bCs/>
        </w:rPr>
        <w:lastRenderedPageBreak/>
        <w:t>Model Selection</w:t>
      </w:r>
      <w:r w:rsidRPr="008C46EF">
        <w:t xml:space="preserve">: Although Linear Regression, Random Forest, and Support Vector Machine models have their strengths, the results suggest that they may not be the most suitable for this </w:t>
      </w:r>
      <w:r w:rsidR="00F32A85" w:rsidRPr="008C46EF">
        <w:t>task</w:t>
      </w:r>
      <w:r w:rsidRPr="008C46EF">
        <w:t xml:space="preserve">. Neural Networks, known for their ability to model complex, non-linear relationships, could potentially capture patterns in the data that were missed by the current models. </w:t>
      </w:r>
      <w:r w:rsidR="00F32A85" w:rsidRPr="008C46EF">
        <w:t>Recurrent</w:t>
      </w:r>
      <w:r w:rsidRPr="008C46EF">
        <w:t xml:space="preserve"> Neural Networks (RNNs) and Long Short-Term Memory (LSTM) networks could be especially useful for this time-series prediction problem</w:t>
      </w:r>
      <w:r w:rsidR="00933DCE">
        <w:t xml:space="preserve"> [8][9]</w:t>
      </w:r>
      <w:r w:rsidRPr="008C46EF">
        <w:t>.</w:t>
      </w:r>
    </w:p>
    <w:p w14:paraId="73F64F06" w14:textId="77777777" w:rsidR="008C46EF" w:rsidRPr="008C46EF" w:rsidRDefault="008C46EF" w:rsidP="008C46EF">
      <w:pPr>
        <w:numPr>
          <w:ilvl w:val="0"/>
          <w:numId w:val="2"/>
        </w:numPr>
      </w:pPr>
      <w:r w:rsidRPr="008C46EF">
        <w:rPr>
          <w:b/>
          <w:bCs/>
        </w:rPr>
        <w:t>Hybrid Models</w:t>
      </w:r>
      <w:r w:rsidRPr="008C46EF">
        <w:t>: Building a hybrid model that combines different machine learning models can also be explored. These models leverage the strengths of each individual model and can potentially provide a more robust and accurate prediction.</w:t>
      </w:r>
    </w:p>
    <w:p w14:paraId="65CE02AC" w14:textId="1D65CFAB" w:rsidR="008C46EF" w:rsidRDefault="008C46EF" w:rsidP="008C46EF">
      <w:pPr>
        <w:numPr>
          <w:ilvl w:val="0"/>
          <w:numId w:val="2"/>
        </w:numPr>
      </w:pPr>
      <w:r w:rsidRPr="008C46EF">
        <w:rPr>
          <w:b/>
          <w:bCs/>
        </w:rPr>
        <w:t>Better Hyperparameter Tuning</w:t>
      </w:r>
      <w:r w:rsidRPr="008C46EF">
        <w:t>: More advanced methods for hyperparameter tuning, such as Bayesian Optimization, could be utilized to potentially find more optimal model parameters. This could lead to better model performance compared to the traditional grid search and random search methods used in this study.</w:t>
      </w:r>
    </w:p>
    <w:p w14:paraId="584F8B50" w14:textId="77777777" w:rsidR="008C46EF" w:rsidRDefault="008C46EF" w:rsidP="008C46EF"/>
    <w:p w14:paraId="6A3717A1" w14:textId="77777777" w:rsidR="008C46EF" w:rsidRDefault="008C46EF" w:rsidP="008C46EF"/>
    <w:p w14:paraId="603A0F2E" w14:textId="40023751" w:rsidR="004C0E01" w:rsidRDefault="004C0E01" w:rsidP="004C0E01">
      <w:r>
        <w:t xml:space="preserve">Further discussion on why investigation into RNNs and LTSM networks may be </w:t>
      </w:r>
      <w:r w:rsidR="00467D9E">
        <w:t>of interest</w:t>
      </w:r>
      <w:r w:rsidR="00A32C99">
        <w:t xml:space="preserve">. </w:t>
      </w:r>
      <w:r w:rsidRPr="004C0E01">
        <w:t>Recurrent Neural Networks (RNNs) and Long Short-Term Memory (LSTM) models are particularly well-suited for dealing with sequential or temporal data like the financial time series we are working with.</w:t>
      </w:r>
    </w:p>
    <w:p w14:paraId="7924CAF8" w14:textId="77777777" w:rsidR="00467D9E" w:rsidRPr="004C0E01" w:rsidRDefault="00467D9E" w:rsidP="004C0E01"/>
    <w:p w14:paraId="2E654E06" w14:textId="546ACD2F" w:rsidR="004C0E01" w:rsidRDefault="004C0E01" w:rsidP="004C0E01">
      <w:pPr>
        <w:numPr>
          <w:ilvl w:val="0"/>
          <w:numId w:val="3"/>
        </w:numPr>
      </w:pPr>
      <w:r w:rsidRPr="004C0E01">
        <w:rPr>
          <w:b/>
          <w:bCs/>
        </w:rPr>
        <w:t>Recurrent Neural Networks (RNNs)</w:t>
      </w:r>
      <w:r w:rsidRPr="004C0E01">
        <w:t xml:space="preserve">: RNNs are designed to use the sequential nature of their input to their advantage. Unlike feedforward neural networks, which process each input independently, RNNs maintain a sort of 'memory' about previous inputs in the sequence. This is achieved through loops in the network that allow information to be passed from one step in the sequence to the next. This means that the RNN </w:t>
      </w:r>
      <w:r w:rsidR="00A32C99" w:rsidRPr="004C0E01">
        <w:t>can</w:t>
      </w:r>
      <w:r w:rsidRPr="004C0E01">
        <w:t xml:space="preserve"> use information about the historical context of a data point to make better predictions. In our case, this could potentially enable the RNN to detect patterns or trends in stock returns over time that might be missed by models which consider each point in isolation</w:t>
      </w:r>
      <w:r w:rsidR="004D416C">
        <w:t xml:space="preserve"> [8]</w:t>
      </w:r>
      <w:r w:rsidRPr="004C0E01">
        <w:t>.</w:t>
      </w:r>
    </w:p>
    <w:p w14:paraId="04405903" w14:textId="77777777" w:rsidR="00422DB2" w:rsidRPr="004C0E01" w:rsidRDefault="00422DB2" w:rsidP="00422DB2">
      <w:pPr>
        <w:ind w:left="720"/>
      </w:pPr>
    </w:p>
    <w:p w14:paraId="686D4B33" w14:textId="0CDA207A" w:rsidR="00467D9E" w:rsidRDefault="004C0E01" w:rsidP="00467D9E">
      <w:pPr>
        <w:numPr>
          <w:ilvl w:val="0"/>
          <w:numId w:val="3"/>
        </w:numPr>
      </w:pPr>
      <w:r w:rsidRPr="004C0E01">
        <w:rPr>
          <w:b/>
          <w:bCs/>
        </w:rPr>
        <w:t>Long Short-Term Memory (LSTM) Networks</w:t>
      </w:r>
      <w:r w:rsidRPr="004C0E01">
        <w:t>: LSTMs are a specific type of RNN that are designed to address some of the limitations of traditional RNNs. RNNs have difficulty learning to connect information over long sequences due to the so-called 'vanishing gradient problem', where the contribution of information decays geometrically over time. LSTMs solve this problem with a more complex internal structure that allows them to learn longer dependencies. They have a form of 'memory cell' that can maintain information in memory for long periods of time, and gating units that regulate the flow of information into and out of the memory cell. This means that an LSTM could potentially learn complex temporal dependencies between financial indicators and the evolution of a stock's return over time. This feature makes them well-suited to our problem, where understanding long-term trends could be crucial for making accurate predictions</w:t>
      </w:r>
      <w:r w:rsidR="004D416C">
        <w:t xml:space="preserve"> [9]</w:t>
      </w:r>
      <w:r w:rsidRPr="004C0E01">
        <w:t>.</w:t>
      </w:r>
    </w:p>
    <w:p w14:paraId="78E177C1" w14:textId="579C5300" w:rsidR="00467D9E" w:rsidRPr="004C0E01" w:rsidRDefault="00467D9E" w:rsidP="00467D9E">
      <w:pPr>
        <w:ind w:left="720"/>
      </w:pPr>
    </w:p>
    <w:p w14:paraId="6295BC08" w14:textId="77777777" w:rsidR="004C0E01" w:rsidRPr="004C0E01" w:rsidRDefault="004C0E01" w:rsidP="004C0E01">
      <w:r w:rsidRPr="004C0E01">
        <w:lastRenderedPageBreak/>
        <w:t>Therefore, the exploration of RNNs and particularly LSTMs for this task could lead to improved model performance by leveraging their inherent strength in processing temporal data and recognizing long-term dependencies.</w:t>
      </w:r>
    </w:p>
    <w:p w14:paraId="0B452345" w14:textId="77777777" w:rsidR="004C0E01" w:rsidRDefault="004C0E01" w:rsidP="008C46EF"/>
    <w:p w14:paraId="5CC2FE32" w14:textId="77777777" w:rsidR="004C0E01" w:rsidRPr="008C46EF" w:rsidRDefault="004C0E01" w:rsidP="008C46EF"/>
    <w:p w14:paraId="54791C8E" w14:textId="77777777" w:rsidR="008C46EF" w:rsidRPr="008C46EF" w:rsidRDefault="008C46EF" w:rsidP="008C46EF">
      <w:r w:rsidRPr="008C46EF">
        <w:t>In conclusion, while this study provides initial insights into predicting stock returns using machine learning models, there is significant room for improvement. By enhancing the data and exploring more sophisticated models and techniques, we aim to further the understanding of this complex problem and provide more accurate and useful predictions for investors and traders.</w:t>
      </w:r>
    </w:p>
    <w:p w14:paraId="0023DFC2" w14:textId="77777777" w:rsidR="00382717" w:rsidRDefault="00382717" w:rsidP="00382717"/>
    <w:p w14:paraId="0F3EBB23" w14:textId="77777777" w:rsidR="00D91FEB" w:rsidRDefault="00D91FEB" w:rsidP="00382717"/>
    <w:p w14:paraId="67846A17" w14:textId="77777777" w:rsidR="00D91FEB" w:rsidRDefault="00D91FEB"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lastRenderedPageBreak/>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509CFAFE"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9DC99D1"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240F4BD3"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6BE0A463"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064BA67F"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646604F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68E85E85"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3D53FD3C" w14:textId="3F17488C" w:rsidR="004C0E01" w:rsidRDefault="00467D9E" w:rsidP="00946951">
      <w:r>
        <w:t>[8]</w:t>
      </w:r>
      <w:r w:rsidR="00933DCE">
        <w:t>:</w:t>
      </w:r>
      <w:r>
        <w:t xml:space="preserve"> </w:t>
      </w:r>
      <w:r w:rsidR="004C0E01" w:rsidRPr="004C0E01">
        <w:t xml:space="preserve">M. Dixon, D. </w:t>
      </w:r>
      <w:proofErr w:type="spellStart"/>
      <w:r w:rsidR="004C0E01" w:rsidRPr="004C0E01">
        <w:t>Klabjan</w:t>
      </w:r>
      <w:proofErr w:type="spellEnd"/>
      <w:r w:rsidR="004C0E01" w:rsidRPr="004C0E01">
        <w:t xml:space="preserve"> and J. H. Bang, "Classification-based financial markets prediction using deep neural networks," Algorithmic Finance, vol. 6, no. 3-4, pp. 67-77, 2016.</w:t>
      </w:r>
    </w:p>
    <w:p w14:paraId="2205BD6B" w14:textId="77777777" w:rsidR="004C0E01" w:rsidRDefault="004C0E01" w:rsidP="00946951"/>
    <w:p w14:paraId="1A04128C" w14:textId="45F6A9AF" w:rsidR="004C0E01" w:rsidRDefault="00467D9E" w:rsidP="004C0E01">
      <w:r>
        <w:t xml:space="preserve">[9] </w:t>
      </w:r>
      <w:r w:rsidR="004C0E01" w:rsidRPr="004C0E01">
        <w:t xml:space="preserve">W. Bao, J. </w:t>
      </w:r>
      <w:proofErr w:type="gramStart"/>
      <w:r w:rsidR="004C0E01" w:rsidRPr="004C0E01">
        <w:t>Yue</w:t>
      </w:r>
      <w:proofErr w:type="gramEnd"/>
      <w:r w:rsidR="004C0E01" w:rsidRPr="004C0E01">
        <w:t xml:space="preserve"> and Y. Rao, "A deep learning framework for financial time series using stacked autoencoders and long short-term memory," </w:t>
      </w:r>
      <w:proofErr w:type="spellStart"/>
      <w:r w:rsidR="004C0E01" w:rsidRPr="004C0E01">
        <w:t>PLoS</w:t>
      </w:r>
      <w:proofErr w:type="spellEnd"/>
      <w:r w:rsidR="004C0E01" w:rsidRPr="004C0E01">
        <w:t xml:space="preserve"> ONE, vol. 12, no. 7, e0180944, 2017.</w:t>
      </w:r>
    </w:p>
    <w:sectPr w:rsidR="004C0E0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D064" w14:textId="77777777" w:rsidR="004D7A22" w:rsidRDefault="004D7A22" w:rsidP="00EE0CC8">
      <w:r>
        <w:separator/>
      </w:r>
    </w:p>
  </w:endnote>
  <w:endnote w:type="continuationSeparator" w:id="0">
    <w:p w14:paraId="691AE680" w14:textId="77777777" w:rsidR="004D7A22" w:rsidRDefault="004D7A22"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76B5" w14:textId="77777777" w:rsidR="004D7A22" w:rsidRDefault="004D7A22" w:rsidP="00EE0CC8">
      <w:r>
        <w:separator/>
      </w:r>
    </w:p>
  </w:footnote>
  <w:footnote w:type="continuationSeparator" w:id="0">
    <w:p w14:paraId="24ECA03C" w14:textId="77777777" w:rsidR="004D7A22" w:rsidRDefault="004D7A22"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8E"/>
    <w:multiLevelType w:val="multilevel"/>
    <w:tmpl w:val="DD0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C4D69"/>
    <w:multiLevelType w:val="multilevel"/>
    <w:tmpl w:val="18E6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242040">
    <w:abstractNumId w:val="1"/>
  </w:num>
  <w:num w:numId="2" w16cid:durableId="1559631795">
    <w:abstractNumId w:val="0"/>
  </w:num>
  <w:num w:numId="3" w16cid:durableId="2102605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608A3"/>
    <w:rsid w:val="00071CD0"/>
    <w:rsid w:val="000B7A69"/>
    <w:rsid w:val="000E43F3"/>
    <w:rsid w:val="00145258"/>
    <w:rsid w:val="001C2964"/>
    <w:rsid w:val="001D007A"/>
    <w:rsid w:val="001E365A"/>
    <w:rsid w:val="00203740"/>
    <w:rsid w:val="00221290"/>
    <w:rsid w:val="00230FE8"/>
    <w:rsid w:val="00271816"/>
    <w:rsid w:val="002872C9"/>
    <w:rsid w:val="00293537"/>
    <w:rsid w:val="002B210C"/>
    <w:rsid w:val="002B3C2A"/>
    <w:rsid w:val="002C39EB"/>
    <w:rsid w:val="002E6C5C"/>
    <w:rsid w:val="002E7FD5"/>
    <w:rsid w:val="00313600"/>
    <w:rsid w:val="00316147"/>
    <w:rsid w:val="00343B44"/>
    <w:rsid w:val="00362D28"/>
    <w:rsid w:val="00381537"/>
    <w:rsid w:val="00382717"/>
    <w:rsid w:val="003A1A7E"/>
    <w:rsid w:val="003B07BC"/>
    <w:rsid w:val="003E4E41"/>
    <w:rsid w:val="003F06E5"/>
    <w:rsid w:val="003F0BBB"/>
    <w:rsid w:val="003F5BE3"/>
    <w:rsid w:val="0042125B"/>
    <w:rsid w:val="00422DB2"/>
    <w:rsid w:val="00467D9E"/>
    <w:rsid w:val="00476F4E"/>
    <w:rsid w:val="00491616"/>
    <w:rsid w:val="004C0E01"/>
    <w:rsid w:val="004D416C"/>
    <w:rsid w:val="004D7A22"/>
    <w:rsid w:val="004E62FC"/>
    <w:rsid w:val="005021C9"/>
    <w:rsid w:val="00530209"/>
    <w:rsid w:val="00571B1A"/>
    <w:rsid w:val="005831CF"/>
    <w:rsid w:val="00590B7E"/>
    <w:rsid w:val="005A1516"/>
    <w:rsid w:val="005B5FC6"/>
    <w:rsid w:val="005B6E4D"/>
    <w:rsid w:val="005D7746"/>
    <w:rsid w:val="005E4C65"/>
    <w:rsid w:val="00601AF1"/>
    <w:rsid w:val="00653BFC"/>
    <w:rsid w:val="00697943"/>
    <w:rsid w:val="006C64C8"/>
    <w:rsid w:val="006D401F"/>
    <w:rsid w:val="007048B5"/>
    <w:rsid w:val="007301CF"/>
    <w:rsid w:val="007542F9"/>
    <w:rsid w:val="00755A22"/>
    <w:rsid w:val="00763EF8"/>
    <w:rsid w:val="007A4952"/>
    <w:rsid w:val="007E47C9"/>
    <w:rsid w:val="008410CA"/>
    <w:rsid w:val="0089588E"/>
    <w:rsid w:val="008C46EF"/>
    <w:rsid w:val="008D2477"/>
    <w:rsid w:val="008D7471"/>
    <w:rsid w:val="008E1778"/>
    <w:rsid w:val="00933DCE"/>
    <w:rsid w:val="00946951"/>
    <w:rsid w:val="009473E6"/>
    <w:rsid w:val="009871C2"/>
    <w:rsid w:val="00996627"/>
    <w:rsid w:val="009A7190"/>
    <w:rsid w:val="009C6EBC"/>
    <w:rsid w:val="009D1123"/>
    <w:rsid w:val="00A32C99"/>
    <w:rsid w:val="00A577D9"/>
    <w:rsid w:val="00AB4987"/>
    <w:rsid w:val="00AD4B0E"/>
    <w:rsid w:val="00B630E1"/>
    <w:rsid w:val="00BA176C"/>
    <w:rsid w:val="00BB5A19"/>
    <w:rsid w:val="00C453FA"/>
    <w:rsid w:val="00C526E8"/>
    <w:rsid w:val="00C75DDA"/>
    <w:rsid w:val="00C90995"/>
    <w:rsid w:val="00CB505C"/>
    <w:rsid w:val="00CC7471"/>
    <w:rsid w:val="00CD151A"/>
    <w:rsid w:val="00D176D6"/>
    <w:rsid w:val="00D61FA9"/>
    <w:rsid w:val="00D915EF"/>
    <w:rsid w:val="00D91FEB"/>
    <w:rsid w:val="00D921E0"/>
    <w:rsid w:val="00DB439B"/>
    <w:rsid w:val="00DE25B5"/>
    <w:rsid w:val="00E14DB1"/>
    <w:rsid w:val="00E64F8A"/>
    <w:rsid w:val="00E70080"/>
    <w:rsid w:val="00E74470"/>
    <w:rsid w:val="00EA020C"/>
    <w:rsid w:val="00EA1791"/>
    <w:rsid w:val="00EA7219"/>
    <w:rsid w:val="00ED4CE9"/>
    <w:rsid w:val="00EE0CC8"/>
    <w:rsid w:val="00F202B4"/>
    <w:rsid w:val="00F32A85"/>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 w:type="table" w:styleId="TableGrid">
    <w:name w:val="Table Grid"/>
    <w:basedOn w:val="TableNormal"/>
    <w:uiPriority w:val="39"/>
    <w:rsid w:val="0031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3E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
      <w:bodyDiv w:val="1"/>
      <w:marLeft w:val="0"/>
      <w:marRight w:val="0"/>
      <w:marTop w:val="0"/>
      <w:marBottom w:val="0"/>
      <w:divBdr>
        <w:top w:val="none" w:sz="0" w:space="0" w:color="auto"/>
        <w:left w:val="none" w:sz="0" w:space="0" w:color="auto"/>
        <w:bottom w:val="none" w:sz="0" w:space="0" w:color="auto"/>
        <w:right w:val="none" w:sz="0" w:space="0" w:color="auto"/>
      </w:divBdr>
    </w:div>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257">
      <w:bodyDiv w:val="1"/>
      <w:marLeft w:val="0"/>
      <w:marRight w:val="0"/>
      <w:marTop w:val="0"/>
      <w:marBottom w:val="0"/>
      <w:divBdr>
        <w:top w:val="none" w:sz="0" w:space="0" w:color="auto"/>
        <w:left w:val="none" w:sz="0" w:space="0" w:color="auto"/>
        <w:bottom w:val="none" w:sz="0" w:space="0" w:color="auto"/>
        <w:right w:val="none" w:sz="0" w:space="0" w:color="auto"/>
      </w:divBdr>
    </w:div>
    <w:div w:id="231741308">
      <w:bodyDiv w:val="1"/>
      <w:marLeft w:val="0"/>
      <w:marRight w:val="0"/>
      <w:marTop w:val="0"/>
      <w:marBottom w:val="0"/>
      <w:divBdr>
        <w:top w:val="none" w:sz="0" w:space="0" w:color="auto"/>
        <w:left w:val="none" w:sz="0" w:space="0" w:color="auto"/>
        <w:bottom w:val="none" w:sz="0" w:space="0" w:color="auto"/>
        <w:right w:val="none" w:sz="0" w:space="0" w:color="auto"/>
      </w:divBdr>
    </w:div>
    <w:div w:id="317654090">
      <w:bodyDiv w:val="1"/>
      <w:marLeft w:val="0"/>
      <w:marRight w:val="0"/>
      <w:marTop w:val="0"/>
      <w:marBottom w:val="0"/>
      <w:divBdr>
        <w:top w:val="none" w:sz="0" w:space="0" w:color="auto"/>
        <w:left w:val="none" w:sz="0" w:space="0" w:color="auto"/>
        <w:bottom w:val="none" w:sz="0" w:space="0" w:color="auto"/>
        <w:right w:val="none" w:sz="0" w:space="0" w:color="auto"/>
      </w:divBdr>
    </w:div>
    <w:div w:id="344748552">
      <w:bodyDiv w:val="1"/>
      <w:marLeft w:val="0"/>
      <w:marRight w:val="0"/>
      <w:marTop w:val="0"/>
      <w:marBottom w:val="0"/>
      <w:divBdr>
        <w:top w:val="none" w:sz="0" w:space="0" w:color="auto"/>
        <w:left w:val="none" w:sz="0" w:space="0" w:color="auto"/>
        <w:bottom w:val="none" w:sz="0" w:space="0" w:color="auto"/>
        <w:right w:val="none" w:sz="0" w:space="0" w:color="auto"/>
      </w:divBdr>
    </w:div>
    <w:div w:id="640816382">
      <w:bodyDiv w:val="1"/>
      <w:marLeft w:val="0"/>
      <w:marRight w:val="0"/>
      <w:marTop w:val="0"/>
      <w:marBottom w:val="0"/>
      <w:divBdr>
        <w:top w:val="none" w:sz="0" w:space="0" w:color="auto"/>
        <w:left w:val="none" w:sz="0" w:space="0" w:color="auto"/>
        <w:bottom w:val="none" w:sz="0" w:space="0" w:color="auto"/>
        <w:right w:val="none" w:sz="0" w:space="0" w:color="auto"/>
      </w:divBdr>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814876201">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787">
      <w:bodyDiv w:val="1"/>
      <w:marLeft w:val="0"/>
      <w:marRight w:val="0"/>
      <w:marTop w:val="0"/>
      <w:marBottom w:val="0"/>
      <w:divBdr>
        <w:top w:val="none" w:sz="0" w:space="0" w:color="auto"/>
        <w:left w:val="none" w:sz="0" w:space="0" w:color="auto"/>
        <w:bottom w:val="none" w:sz="0" w:space="0" w:color="auto"/>
        <w:right w:val="none" w:sz="0" w:space="0" w:color="auto"/>
      </w:divBdr>
    </w:div>
    <w:div w:id="1219364041">
      <w:bodyDiv w:val="1"/>
      <w:marLeft w:val="0"/>
      <w:marRight w:val="0"/>
      <w:marTop w:val="0"/>
      <w:marBottom w:val="0"/>
      <w:divBdr>
        <w:top w:val="none" w:sz="0" w:space="0" w:color="auto"/>
        <w:left w:val="none" w:sz="0" w:space="0" w:color="auto"/>
        <w:bottom w:val="none" w:sz="0" w:space="0" w:color="auto"/>
        <w:right w:val="none" w:sz="0" w:space="0" w:color="auto"/>
      </w:divBdr>
    </w:div>
    <w:div w:id="1265531851">
      <w:bodyDiv w:val="1"/>
      <w:marLeft w:val="0"/>
      <w:marRight w:val="0"/>
      <w:marTop w:val="0"/>
      <w:marBottom w:val="0"/>
      <w:divBdr>
        <w:top w:val="none" w:sz="0" w:space="0" w:color="auto"/>
        <w:left w:val="none" w:sz="0" w:space="0" w:color="auto"/>
        <w:bottom w:val="none" w:sz="0" w:space="0" w:color="auto"/>
        <w:right w:val="none" w:sz="0" w:space="0" w:color="auto"/>
      </w:divBdr>
    </w:div>
    <w:div w:id="1265766252">
      <w:bodyDiv w:val="1"/>
      <w:marLeft w:val="0"/>
      <w:marRight w:val="0"/>
      <w:marTop w:val="0"/>
      <w:marBottom w:val="0"/>
      <w:divBdr>
        <w:top w:val="none" w:sz="0" w:space="0" w:color="auto"/>
        <w:left w:val="none" w:sz="0" w:space="0" w:color="auto"/>
        <w:bottom w:val="none" w:sz="0" w:space="0" w:color="auto"/>
        <w:right w:val="none" w:sz="0" w:space="0" w:color="auto"/>
      </w:divBdr>
    </w:div>
    <w:div w:id="1358383760">
      <w:bodyDiv w:val="1"/>
      <w:marLeft w:val="0"/>
      <w:marRight w:val="0"/>
      <w:marTop w:val="0"/>
      <w:marBottom w:val="0"/>
      <w:divBdr>
        <w:top w:val="none" w:sz="0" w:space="0" w:color="auto"/>
        <w:left w:val="none" w:sz="0" w:space="0" w:color="auto"/>
        <w:bottom w:val="none" w:sz="0" w:space="0" w:color="auto"/>
        <w:right w:val="none" w:sz="0" w:space="0" w:color="auto"/>
      </w:divBdr>
    </w:div>
    <w:div w:id="1522233875">
      <w:bodyDiv w:val="1"/>
      <w:marLeft w:val="0"/>
      <w:marRight w:val="0"/>
      <w:marTop w:val="0"/>
      <w:marBottom w:val="0"/>
      <w:divBdr>
        <w:top w:val="none" w:sz="0" w:space="0" w:color="auto"/>
        <w:left w:val="none" w:sz="0" w:space="0" w:color="auto"/>
        <w:bottom w:val="none" w:sz="0" w:space="0" w:color="auto"/>
        <w:right w:val="none" w:sz="0" w:space="0" w:color="auto"/>
      </w:divBdr>
    </w:div>
    <w:div w:id="1594825871">
      <w:bodyDiv w:val="1"/>
      <w:marLeft w:val="0"/>
      <w:marRight w:val="0"/>
      <w:marTop w:val="0"/>
      <w:marBottom w:val="0"/>
      <w:divBdr>
        <w:top w:val="none" w:sz="0" w:space="0" w:color="auto"/>
        <w:left w:val="none" w:sz="0" w:space="0" w:color="auto"/>
        <w:bottom w:val="none" w:sz="0" w:space="0" w:color="auto"/>
        <w:right w:val="none" w:sz="0" w:space="0" w:color="auto"/>
      </w:divBdr>
    </w:div>
    <w:div w:id="1637179136">
      <w:bodyDiv w:val="1"/>
      <w:marLeft w:val="0"/>
      <w:marRight w:val="0"/>
      <w:marTop w:val="0"/>
      <w:marBottom w:val="0"/>
      <w:divBdr>
        <w:top w:val="none" w:sz="0" w:space="0" w:color="auto"/>
        <w:left w:val="none" w:sz="0" w:space="0" w:color="auto"/>
        <w:bottom w:val="none" w:sz="0" w:space="0" w:color="auto"/>
        <w:right w:val="none" w:sz="0" w:space="0" w:color="auto"/>
      </w:divBdr>
    </w:div>
    <w:div w:id="20158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36</cp:revision>
  <dcterms:created xsi:type="dcterms:W3CDTF">2023-06-01T23:18:00Z</dcterms:created>
  <dcterms:modified xsi:type="dcterms:W3CDTF">2023-06-07T23:35:00Z</dcterms:modified>
</cp:coreProperties>
</file>