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1249AF8" w:rsidP="4663434F" w:rsidRDefault="71249AF8" w14:paraId="491E0724" w14:textId="41991FC8">
      <w:pPr>
        <w:pStyle w:val="Heading3"/>
        <w:suppressLineNumbers w:val="0"/>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pPr>
      <w:r w:rsidRPr="4663434F" w:rsidR="7013F559">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 xml:space="preserve">Weaver University </w:t>
      </w:r>
      <w:r w:rsidRPr="4663434F" w:rsidR="1E686D05">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 xml:space="preserve">Higher Education </w:t>
      </w:r>
      <w:r w:rsidRPr="4663434F" w:rsidR="44E3A6D5">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 Ideates Solutions to an Instructional Problem</w:t>
      </w:r>
    </w:p>
    <w:p w:rsidR="3F9F72D7" w:rsidP="4663434F" w:rsidRDefault="3F9F72D7" w14:paraId="10FF2768" w14:textId="65100070">
      <w:pPr>
        <w:pStyle w:val="Heading3"/>
        <w:suppressLineNumbers w:val="0"/>
        <w:bidi w:val="0"/>
        <w:spacing w:before="281" w:beforeAutospacing="off" w:after="281" w:afterAutospacing="off" w:line="279" w:lineRule="auto"/>
        <w:ind w:left="0" w:right="0"/>
        <w:jc w:val="left"/>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pPr>
      <w:r w:rsidRPr="4663434F" w:rsidR="5421DEFB">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 xml:space="preserve">A. </w:t>
      </w:r>
      <w:r w:rsidRPr="4663434F" w:rsidR="63134E57">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LXD Foundations</w:t>
      </w:r>
      <w:r w:rsidRPr="4663434F" w:rsidR="55417241">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 xml:space="preserve"> I</w:t>
      </w:r>
      <w:r w:rsidRPr="4663434F" w:rsidR="63134E57">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 xml:space="preserve"> </w:t>
      </w:r>
      <w:r w:rsidRPr="4663434F" w:rsidR="7E1BCFD5">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w:t>
      </w:r>
      <w:r w:rsidRPr="4663434F" w:rsidR="63134E57">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 xml:space="preserve"> Context</w:t>
      </w:r>
    </w:p>
    <w:p w:rsidR="5664B10D" w:rsidP="4663434F" w:rsidRDefault="5664B10D" w14:paraId="5FDF7A53" w14:textId="4699AF88">
      <w:pPr>
        <w:pStyle w:val="Heading3"/>
        <w:suppressLineNumbers w:val="0"/>
        <w:bidi w:val="0"/>
        <w:spacing w:before="281" w:beforeAutospacing="off" w:after="281" w:afterAutospacing="off" w:line="279" w:lineRule="auto"/>
        <w:ind w:left="720" w:right="0"/>
        <w:jc w:val="left"/>
        <w:rPr>
          <w:rFonts w:ascii="Aptos" w:hAnsi="Aptos" w:eastAsia="Aptos" w:cs="Aptos" w:asciiTheme="minorAscii" w:hAnsiTheme="minorAscii" w:eastAsiaTheme="minorAscii" w:cstheme="minorAscii"/>
          <w:b w:val="1"/>
          <w:bCs w:val="1"/>
          <w:noProof w:val="0"/>
          <w:sz w:val="22"/>
          <w:szCs w:val="22"/>
          <w:lang w:val="en-US"/>
        </w:rPr>
      </w:pPr>
      <w:r w:rsidRPr="4663434F" w:rsidR="1E686D05">
        <w:rPr>
          <w:rFonts w:ascii="Aptos" w:hAnsi="Aptos" w:eastAsia="Aptos" w:cs="Aptos" w:asciiTheme="minorAscii" w:hAnsiTheme="minorAscii" w:eastAsiaTheme="minorAscii" w:cstheme="minorAscii"/>
          <w:b w:val="1"/>
          <w:bCs w:val="1"/>
          <w:i w:val="0"/>
          <w:iCs w:val="0"/>
          <w:noProof w:val="0"/>
          <w:color w:val="3F6CAF"/>
          <w:sz w:val="22"/>
          <w:szCs w:val="22"/>
          <w:lang w:val="en-US" w:eastAsia="ja-JP" w:bidi="ar-SA"/>
        </w:rPr>
        <w:t xml:space="preserve">A1. </w:t>
      </w:r>
      <w:r w:rsidRPr="4663434F" w:rsidR="1E686D05">
        <w:rPr>
          <w:rFonts w:ascii="Aptos" w:hAnsi="Aptos" w:eastAsia="Aptos" w:cs="Aptos" w:asciiTheme="minorAscii" w:hAnsiTheme="minorAscii" w:eastAsiaTheme="minorAscii" w:cstheme="minorAscii"/>
          <w:b w:val="1"/>
          <w:bCs w:val="1"/>
          <w:i w:val="0"/>
          <w:iCs w:val="0"/>
          <w:noProof w:val="0"/>
          <w:color w:val="3F6CAF"/>
          <w:sz w:val="22"/>
          <w:szCs w:val="22"/>
          <w:lang w:val="en-US" w:eastAsia="ja-JP" w:bidi="ar-SA"/>
        </w:rPr>
        <w:t>Instructional</w:t>
      </w:r>
      <w:r w:rsidRPr="4663434F" w:rsidR="1E686D05">
        <w:rPr>
          <w:rFonts w:ascii="Aptos" w:hAnsi="Aptos" w:eastAsia="Aptos" w:cs="Aptos" w:asciiTheme="minorAscii" w:hAnsiTheme="minorAscii" w:eastAsiaTheme="minorAscii" w:cstheme="minorAscii"/>
          <w:b w:val="1"/>
          <w:bCs w:val="1"/>
          <w:i w:val="0"/>
          <w:iCs w:val="0"/>
          <w:noProof w:val="0"/>
          <w:color w:val="3F6CAF"/>
          <w:sz w:val="22"/>
          <w:szCs w:val="22"/>
          <w:lang w:val="en-US" w:eastAsia="ja-JP" w:bidi="ar-SA"/>
        </w:rPr>
        <w:t xml:space="preserve"> Setting and Target Learners</w:t>
      </w:r>
    </w:p>
    <w:p w:rsidR="540E96CE" w:rsidP="4663434F" w:rsidRDefault="540E96CE" w14:paraId="152A9EC3" w14:textId="3DB0E237">
      <w:pPr>
        <w:spacing w:before="0" w:beforeAutospacing="off" w:after="150" w:afterAutospacing="off"/>
        <w:ind w:left="720"/>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pPr>
      <w:r w:rsidRPr="4663434F" w:rsidR="5646F8CF">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A</w:t>
      </w:r>
      <w:r w:rsidRPr="4663434F" w:rsidR="5646F8CF">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 xml:space="preserve">s a member of the </w:t>
      </w:r>
      <w:r w:rsidRPr="4663434F" w:rsidR="5646F8CF">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LxD</w:t>
      </w:r>
      <w:r w:rsidRPr="4663434F" w:rsidR="5646F8CF">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 xml:space="preserve"> team, I am assigned to improve the instructional problems at Weaver University</w:t>
      </w:r>
      <w:r w:rsidRPr="4663434F" w:rsidR="09DC1749">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 xml:space="preserve"> in WR001</w:t>
      </w:r>
      <w:r w:rsidRPr="4663434F" w:rsidR="5646F8CF">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w:t>
      </w:r>
      <w:r>
        <w:br/>
      </w:r>
      <w:r w:rsidRPr="4663434F" w:rsidR="5646F8CF">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 xml:space="preserve"> </w:t>
      </w:r>
      <w:r>
        <w:br/>
      </w:r>
      <w:r w:rsidRPr="4663434F" w:rsidR="5646F8CF">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My focus in the “Empathize” phase of Design Thinking was on two groups:</w:t>
      </w:r>
    </w:p>
    <w:p w:rsidR="540E96CE" w:rsidP="4663434F" w:rsidRDefault="540E96CE" w14:paraId="7382D072" w14:textId="380CA819">
      <w:pPr>
        <w:spacing w:before="0" w:beforeAutospacing="off" w:after="150" w:afterAutospacing="off"/>
        <w:ind w:left="720"/>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pPr>
      <w:r w:rsidRPr="4663434F" w:rsidR="5646F8CF">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High-tech and diverse – Group D. This group consists of highly technical and diverse learners. They are active in e-learning, enjoy online options, and bring significant prior knowledge and work experience in their fields. These students are credentialing in the USA and are highly motivated, especially when given opportunities to share knowledge with peers.</w:t>
      </w:r>
    </w:p>
    <w:p w:rsidR="540E96CE" w:rsidP="4663434F" w:rsidRDefault="540E96CE" w14:paraId="6DF2A14F" w14:textId="5804B146">
      <w:pPr>
        <w:spacing w:before="0" w:beforeAutospacing="off" w:after="150" w:afterAutospacing="off"/>
        <w:ind w:left="720"/>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pPr>
      <w:r w:rsidRPr="4663434F" w:rsidR="5646F8CF">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 xml:space="preserve">Low-tech and diverse – Group H. This group is equally capable and motivated. They are pursuing education in their field of passion in a new country. These learners are dedicated but prefer low-tech approaches. They would rather read a book than engage with a mobile app. They often study in isolation, sometimes excessively, without guidance from more experienced peers. </w:t>
      </w:r>
    </w:p>
    <w:p w:rsidR="5C5BE1FF" w:rsidP="4663434F" w:rsidRDefault="5C5BE1FF" w14:paraId="3955450B" w14:textId="3B1A07E0">
      <w:pPr>
        <w:pStyle w:val="Heading3"/>
        <w:spacing w:before="281" w:beforeAutospacing="off" w:after="281" w:afterAutospacing="off"/>
        <w:ind w:left="720"/>
        <w:rPr>
          <w:rFonts w:ascii="Aptos" w:hAnsi="Aptos" w:eastAsia="Aptos" w:cs="Aptos" w:asciiTheme="minorAscii" w:hAnsiTheme="minorAscii" w:eastAsiaTheme="minorAscii" w:cstheme="minorAscii"/>
          <w:b w:val="1"/>
          <w:bCs w:val="1"/>
          <w:i w:val="0"/>
          <w:iCs w:val="0"/>
          <w:noProof w:val="0"/>
          <w:color w:val="3F6CAF"/>
          <w:sz w:val="22"/>
          <w:szCs w:val="22"/>
          <w:lang w:val="en-US" w:eastAsia="ja-JP" w:bidi="ar-SA"/>
        </w:rPr>
      </w:pPr>
      <w:r w:rsidRPr="4663434F" w:rsidR="6D4FBAEC">
        <w:rPr>
          <w:rFonts w:ascii="Aptos" w:hAnsi="Aptos" w:eastAsia="Aptos" w:cs="Aptos" w:asciiTheme="minorAscii" w:hAnsiTheme="minorAscii" w:eastAsiaTheme="minorAscii" w:cstheme="minorAscii"/>
          <w:b w:val="1"/>
          <w:bCs w:val="1"/>
          <w:i w:val="0"/>
          <w:iCs w:val="0"/>
          <w:noProof w:val="0"/>
          <w:color w:val="3F6CAF"/>
          <w:sz w:val="22"/>
          <w:szCs w:val="22"/>
          <w:lang w:val="en-US" w:eastAsia="ja-JP" w:bidi="ar-SA"/>
        </w:rPr>
        <w:t>A2. Instructional Problem</w:t>
      </w:r>
    </w:p>
    <w:p w:rsidR="73B5B144" w:rsidP="4663434F" w:rsidRDefault="73B5B144" w14:paraId="2F36734C" w14:textId="281F2967">
      <w:pPr>
        <w:pStyle w:val="ListParagraph"/>
        <w:numPr>
          <w:ilvl w:val="0"/>
          <w:numId w:val="12"/>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79333681">
        <w:rPr>
          <w:rFonts w:ascii="Aptos" w:hAnsi="Aptos" w:eastAsia="Aptos" w:cs="Aptos" w:asciiTheme="minorAscii" w:hAnsiTheme="minorAscii" w:eastAsiaTheme="minorAscii" w:cstheme="minorAscii"/>
          <w:noProof w:val="0"/>
          <w:sz w:val="20"/>
          <w:szCs w:val="20"/>
          <w:lang w:val="en-US"/>
        </w:rPr>
        <w:t>WR001 data shows less than 82% mastery in several key skills:</w:t>
      </w:r>
    </w:p>
    <w:p w:rsidR="73B5B144" w:rsidP="4663434F" w:rsidRDefault="73B5B144" w14:paraId="00F55E30" w14:textId="76A6554B">
      <w:pPr>
        <w:pStyle w:val="ListParagraph"/>
        <w:numPr>
          <w:ilvl w:val="1"/>
          <w:numId w:val="12"/>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79333681">
        <w:rPr>
          <w:rFonts w:ascii="Aptos" w:hAnsi="Aptos" w:eastAsia="Aptos" w:cs="Aptos" w:asciiTheme="minorAscii" w:hAnsiTheme="minorAscii" w:eastAsiaTheme="minorAscii" w:cstheme="minorAscii"/>
          <w:noProof w:val="0"/>
          <w:sz w:val="20"/>
          <w:szCs w:val="20"/>
          <w:lang w:val="en-US"/>
        </w:rPr>
        <w:t>APA citation (70%)</w:t>
      </w:r>
    </w:p>
    <w:p w:rsidR="73B5B144" w:rsidP="4663434F" w:rsidRDefault="73B5B144" w14:paraId="16F847FF" w14:textId="62E842F4">
      <w:pPr>
        <w:pStyle w:val="ListParagraph"/>
        <w:numPr>
          <w:ilvl w:val="1"/>
          <w:numId w:val="12"/>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79333681">
        <w:rPr>
          <w:rFonts w:ascii="Aptos" w:hAnsi="Aptos" w:eastAsia="Aptos" w:cs="Aptos" w:asciiTheme="minorAscii" w:hAnsiTheme="minorAscii" w:eastAsiaTheme="minorAscii" w:cstheme="minorAscii"/>
          <w:noProof w:val="0"/>
          <w:sz w:val="20"/>
          <w:szCs w:val="20"/>
          <w:lang w:val="en-US"/>
        </w:rPr>
        <w:t>Mini-research paper (74%)</w:t>
      </w:r>
    </w:p>
    <w:p w:rsidR="73B5B144" w:rsidP="4663434F" w:rsidRDefault="73B5B144" w14:paraId="047E9AC7" w14:textId="1E13FEC2">
      <w:pPr>
        <w:pStyle w:val="ListParagraph"/>
        <w:numPr>
          <w:ilvl w:val="1"/>
          <w:numId w:val="12"/>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79333681">
        <w:rPr>
          <w:rFonts w:ascii="Aptos" w:hAnsi="Aptos" w:eastAsia="Aptos" w:cs="Aptos" w:asciiTheme="minorAscii" w:hAnsiTheme="minorAscii" w:eastAsiaTheme="minorAscii" w:cstheme="minorAscii"/>
          <w:noProof w:val="0"/>
          <w:sz w:val="20"/>
          <w:szCs w:val="20"/>
          <w:lang w:val="en-US"/>
        </w:rPr>
        <w:t>Coherency (75%)</w:t>
      </w:r>
    </w:p>
    <w:p w:rsidR="73B5B144" w:rsidP="4663434F" w:rsidRDefault="73B5B144" w14:paraId="153B200F" w14:textId="36BA5A30">
      <w:pPr>
        <w:pStyle w:val="ListParagraph"/>
        <w:numPr>
          <w:ilvl w:val="1"/>
          <w:numId w:val="12"/>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79333681">
        <w:rPr>
          <w:rFonts w:ascii="Aptos" w:hAnsi="Aptos" w:eastAsia="Aptos" w:cs="Aptos" w:asciiTheme="minorAscii" w:hAnsiTheme="minorAscii" w:eastAsiaTheme="minorAscii" w:cstheme="minorAscii"/>
          <w:noProof w:val="0"/>
          <w:sz w:val="20"/>
          <w:szCs w:val="20"/>
          <w:lang w:val="en-US"/>
        </w:rPr>
        <w:t>Style (78%)</w:t>
      </w:r>
    </w:p>
    <w:p w:rsidR="73B5B144" w:rsidP="4663434F" w:rsidRDefault="73B5B144" w14:paraId="4835D309" w14:textId="11606FBD">
      <w:pPr>
        <w:pStyle w:val="ListParagraph"/>
        <w:numPr>
          <w:ilvl w:val="0"/>
          <w:numId w:val="12"/>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79333681">
        <w:rPr>
          <w:rFonts w:ascii="Aptos" w:hAnsi="Aptos" w:eastAsia="Aptos" w:cs="Aptos" w:asciiTheme="minorAscii" w:hAnsiTheme="minorAscii" w:eastAsiaTheme="minorAscii" w:cstheme="minorAscii"/>
          <w:noProof w:val="0"/>
          <w:sz w:val="20"/>
          <w:szCs w:val="20"/>
          <w:lang w:val="en-US"/>
        </w:rPr>
        <w:t>Discussion boards and peer activities are underutilized, even though peer collaboration (87%) is one of the stronger factors.</w:t>
      </w:r>
    </w:p>
    <w:p w:rsidR="73B5B144" w:rsidP="4663434F" w:rsidRDefault="73B5B144" w14:paraId="134109C9" w14:textId="1012EC38">
      <w:pPr>
        <w:pStyle w:val="ListParagraph"/>
        <w:numPr>
          <w:ilvl w:val="0"/>
          <w:numId w:val="12"/>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79333681">
        <w:rPr>
          <w:rFonts w:ascii="Aptos" w:hAnsi="Aptos" w:eastAsia="Aptos" w:cs="Aptos" w:asciiTheme="minorAscii" w:hAnsiTheme="minorAscii" w:eastAsiaTheme="minorAscii" w:cstheme="minorAscii"/>
          <w:b w:val="1"/>
          <w:bCs w:val="1"/>
          <w:noProof w:val="0"/>
          <w:sz w:val="20"/>
          <w:szCs w:val="20"/>
          <w:lang w:val="en-US"/>
        </w:rPr>
        <w:t>Problem:</w:t>
      </w:r>
      <w:r w:rsidRPr="4663434F" w:rsidR="79333681">
        <w:rPr>
          <w:rFonts w:ascii="Aptos" w:hAnsi="Aptos" w:eastAsia="Aptos" w:cs="Aptos" w:asciiTheme="minorAscii" w:hAnsiTheme="minorAscii" w:eastAsiaTheme="minorAscii" w:cstheme="minorAscii"/>
          <w:noProof w:val="0"/>
          <w:sz w:val="20"/>
          <w:szCs w:val="20"/>
          <w:lang w:val="en-US"/>
        </w:rPr>
        <w:t xml:space="preserve"> Students are not mastering critical academic writing skills, partly due to weak engagement with collaborative tools that support writing </w:t>
      </w:r>
      <w:r w:rsidRPr="4663434F" w:rsidR="55162BD5">
        <w:rPr>
          <w:rFonts w:ascii="Aptos" w:hAnsi="Aptos" w:eastAsia="Aptos" w:cs="Aptos" w:asciiTheme="minorAscii" w:hAnsiTheme="minorAscii" w:eastAsiaTheme="minorAscii" w:cstheme="minorAscii"/>
          <w:noProof w:val="0"/>
          <w:sz w:val="20"/>
          <w:szCs w:val="20"/>
          <w:lang w:val="en-US"/>
        </w:rPr>
        <w:t xml:space="preserve">and skill </w:t>
      </w:r>
      <w:r w:rsidRPr="4663434F" w:rsidR="79333681">
        <w:rPr>
          <w:rFonts w:ascii="Aptos" w:hAnsi="Aptos" w:eastAsia="Aptos" w:cs="Aptos" w:asciiTheme="minorAscii" w:hAnsiTheme="minorAscii" w:eastAsiaTheme="minorAscii" w:cstheme="minorAscii"/>
          <w:noProof w:val="0"/>
          <w:sz w:val="20"/>
          <w:szCs w:val="20"/>
          <w:lang w:val="en-US"/>
        </w:rPr>
        <w:t>development.</w:t>
      </w:r>
    </w:p>
    <w:p w:rsidR="5C5BE1FF" w:rsidP="4663434F" w:rsidRDefault="5C5BE1FF" w14:paraId="75F29AFA" w14:textId="133F674C">
      <w:pPr>
        <w:pStyle w:val="Heading3"/>
        <w:spacing w:before="281" w:beforeAutospacing="off" w:after="281" w:afterAutospacing="off"/>
        <w:ind w:left="720"/>
        <w:rPr>
          <w:rFonts w:ascii="Aptos" w:hAnsi="Aptos" w:eastAsia="Aptos" w:cs="Aptos" w:asciiTheme="minorAscii" w:hAnsiTheme="minorAscii" w:eastAsiaTheme="minorAscii" w:cstheme="minorAscii"/>
          <w:b w:val="1"/>
          <w:bCs w:val="1"/>
          <w:i w:val="0"/>
          <w:iCs w:val="0"/>
          <w:noProof w:val="0"/>
          <w:color w:val="3F6CAF"/>
          <w:sz w:val="22"/>
          <w:szCs w:val="22"/>
          <w:lang w:val="en-US" w:eastAsia="ja-JP" w:bidi="ar-SA"/>
        </w:rPr>
      </w:pPr>
      <w:r w:rsidRPr="4663434F" w:rsidR="4292EE18">
        <w:rPr>
          <w:rFonts w:ascii="Aptos" w:hAnsi="Aptos" w:eastAsia="Aptos" w:cs="Aptos" w:asciiTheme="minorAscii" w:hAnsiTheme="minorAscii" w:eastAsiaTheme="minorAscii" w:cstheme="minorAscii"/>
          <w:b w:val="1"/>
          <w:bCs w:val="1"/>
          <w:i w:val="0"/>
          <w:iCs w:val="0"/>
          <w:noProof w:val="0"/>
          <w:color w:val="3F6CAF"/>
          <w:sz w:val="22"/>
          <w:szCs w:val="22"/>
          <w:lang w:val="en-US" w:eastAsia="ja-JP" w:bidi="ar-SA"/>
        </w:rPr>
        <w:t>A3. KSAs and Gap Analysis</w:t>
      </w:r>
    </w:p>
    <w:p w:rsidR="5C5BE1FF" w:rsidP="4663434F" w:rsidRDefault="5C5BE1FF" w14:paraId="6993A79B" w14:textId="6F87BA6E">
      <w:pPr>
        <w:spacing w:before="240" w:beforeAutospacing="off" w:after="240" w:afterAutospacing="off"/>
        <w:ind w:left="720"/>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pPr>
      <w:r w:rsidRPr="4663434F" w:rsidR="4292EE18">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eastAsia="ja-JP" w:bidi="ar-SA"/>
        </w:rPr>
        <w:t>High-tech learners (Group D):</w:t>
      </w:r>
    </w:p>
    <w:p w:rsidR="5C5BE1FF" w:rsidP="4663434F" w:rsidRDefault="5C5BE1FF" w14:paraId="3697A3FA" w14:textId="408A86EA">
      <w:pPr>
        <w:pStyle w:val="ListParagraph"/>
        <w:numPr>
          <w:ilvl w:val="0"/>
          <w:numId w:val="17"/>
        </w:numPr>
        <w:suppressLineNumbers w:val="0"/>
        <w:bidi w:val="0"/>
        <w:spacing w:before="240" w:beforeAutospacing="off" w:after="240" w:afterAutospacing="off" w:line="279" w:lineRule="auto"/>
        <w:ind w:left="1080" w:right="0" w:hanging="360"/>
        <w:jc w:val="left"/>
        <w:rPr>
          <w:rFonts w:ascii="Aptos" w:hAnsi="Aptos" w:eastAsia="Aptos" w:cs="Aptos" w:asciiTheme="minorAscii" w:hAnsiTheme="minorAscii" w:eastAsiaTheme="minorAscii" w:cstheme="minorAscii"/>
          <w:noProof w:val="0"/>
          <w:sz w:val="20"/>
          <w:szCs w:val="20"/>
          <w:lang w:val="en-US"/>
        </w:rPr>
      </w:pPr>
      <w:r w:rsidRPr="4663434F" w:rsidR="4292EE18">
        <w:rPr>
          <w:rFonts w:ascii="Aptos" w:hAnsi="Aptos" w:eastAsia="Aptos" w:cs="Aptos" w:asciiTheme="minorAscii" w:hAnsiTheme="minorAscii" w:eastAsiaTheme="minorAscii" w:cstheme="minorAscii"/>
          <w:noProof w:val="0"/>
          <w:sz w:val="20"/>
          <w:szCs w:val="20"/>
          <w:lang w:val="en-US"/>
        </w:rPr>
        <w:t>Knowledge (Current):</w:t>
      </w:r>
      <w:r w:rsidRPr="4663434F" w:rsidR="4292EE18">
        <w:rPr>
          <w:rFonts w:ascii="Aptos" w:hAnsi="Aptos" w:eastAsia="Aptos" w:cs="Aptos" w:asciiTheme="minorAscii" w:hAnsiTheme="minorAscii" w:eastAsiaTheme="minorAscii" w:cstheme="minorAscii"/>
          <w:noProof w:val="0"/>
          <w:sz w:val="20"/>
          <w:szCs w:val="20"/>
          <w:lang w:val="en-US"/>
        </w:rPr>
        <w:t xml:space="preserve"> Strong subject knowledge; understand the importance of academic integrity and proper citations. One student explained, </w:t>
      </w:r>
      <w:r w:rsidRPr="4663434F" w:rsidR="4292EE18">
        <w:rPr>
          <w:rFonts w:ascii="Aptos" w:hAnsi="Aptos" w:eastAsia="Aptos" w:cs="Aptos" w:asciiTheme="minorAscii" w:hAnsiTheme="minorAscii" w:eastAsiaTheme="minorAscii" w:cstheme="minorAscii"/>
          <w:noProof w:val="0"/>
          <w:sz w:val="20"/>
          <w:szCs w:val="20"/>
          <w:lang w:val="en-US"/>
        </w:rPr>
        <w:t xml:space="preserve">“I know the importance of including the work of other scholars… I am </w:t>
      </w:r>
      <w:r w:rsidRPr="4663434F" w:rsidR="4292EE18">
        <w:rPr>
          <w:rFonts w:ascii="Aptos" w:hAnsi="Aptos" w:eastAsia="Aptos" w:cs="Aptos" w:asciiTheme="minorAscii" w:hAnsiTheme="minorAscii" w:eastAsiaTheme="minorAscii" w:cstheme="minorAscii"/>
          <w:noProof w:val="0"/>
          <w:sz w:val="20"/>
          <w:szCs w:val="20"/>
          <w:lang w:val="en-US"/>
        </w:rPr>
        <w:t>very focused</w:t>
      </w:r>
      <w:r w:rsidRPr="4663434F" w:rsidR="4292EE18">
        <w:rPr>
          <w:rFonts w:ascii="Aptos" w:hAnsi="Aptos" w:eastAsia="Aptos" w:cs="Aptos" w:asciiTheme="minorAscii" w:hAnsiTheme="minorAscii" w:eastAsiaTheme="minorAscii" w:cstheme="minorAscii"/>
          <w:noProof w:val="0"/>
          <w:sz w:val="20"/>
          <w:szCs w:val="20"/>
          <w:lang w:val="en-US"/>
        </w:rPr>
        <w:t xml:space="preserve"> on making sure I follow the rules for proper citations and references.”</w:t>
      </w:r>
    </w:p>
    <w:p w:rsidR="5C5BE1FF" w:rsidP="4663434F" w:rsidRDefault="5C5BE1FF" w14:paraId="4087C1B3" w14:textId="48D4BDDB">
      <w:pPr>
        <w:pStyle w:val="ListParagraph"/>
        <w:numPr>
          <w:ilvl w:val="0"/>
          <w:numId w:val="17"/>
        </w:numPr>
        <w:suppressLineNumbers w:val="0"/>
        <w:bidi w:val="0"/>
        <w:spacing w:before="240" w:beforeAutospacing="off" w:after="240" w:afterAutospacing="off" w:line="279" w:lineRule="auto"/>
        <w:ind w:left="1080" w:right="0" w:hanging="360"/>
        <w:jc w:val="left"/>
        <w:rPr>
          <w:rFonts w:ascii="Aptos" w:hAnsi="Aptos" w:eastAsia="Aptos" w:cs="Aptos" w:asciiTheme="minorAscii" w:hAnsiTheme="minorAscii" w:eastAsiaTheme="minorAscii" w:cstheme="minorAscii"/>
          <w:noProof w:val="0"/>
          <w:sz w:val="20"/>
          <w:szCs w:val="20"/>
          <w:lang w:val="en-US"/>
        </w:rPr>
      </w:pPr>
      <w:r w:rsidRPr="4663434F" w:rsidR="4292EE18">
        <w:rPr>
          <w:rFonts w:ascii="Aptos" w:hAnsi="Aptos" w:eastAsia="Aptos" w:cs="Aptos" w:asciiTheme="minorAscii" w:hAnsiTheme="minorAscii" w:eastAsiaTheme="minorAscii" w:cstheme="minorAscii"/>
          <w:noProof w:val="0"/>
          <w:sz w:val="20"/>
          <w:szCs w:val="20"/>
          <w:lang w:val="en-US"/>
        </w:rPr>
        <w:t>Skills (Current):</w:t>
      </w:r>
      <w:r w:rsidRPr="4663434F" w:rsidR="4292EE18">
        <w:rPr>
          <w:rFonts w:ascii="Aptos" w:hAnsi="Aptos" w:eastAsia="Aptos" w:cs="Aptos" w:asciiTheme="minorAscii" w:hAnsiTheme="minorAscii" w:eastAsiaTheme="minorAscii" w:cstheme="minorAscii"/>
          <w:noProof w:val="0"/>
          <w:sz w:val="20"/>
          <w:szCs w:val="20"/>
          <w:lang w:val="en-US"/>
        </w:rPr>
        <w:t xml:space="preserve"> Highly skilled with technology and comfortable navigating digital tools to support writing.</w:t>
      </w:r>
      <w:r w:rsidRPr="4663434F" w:rsidR="5DBDEB01">
        <w:rPr>
          <w:rFonts w:ascii="Aptos" w:hAnsi="Aptos" w:eastAsia="Aptos" w:cs="Aptos" w:asciiTheme="minorAscii" w:hAnsiTheme="minorAscii" w:eastAsiaTheme="minorAscii" w:cstheme="minorAscii"/>
          <w:noProof w:val="0"/>
          <w:sz w:val="20"/>
          <w:szCs w:val="20"/>
          <w:lang w:val="en-US"/>
        </w:rPr>
        <w:t xml:space="preserve"> </w:t>
      </w:r>
      <w:r w:rsidRPr="4663434F" w:rsidR="5DBDEB0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t>Knows the importance and rules for APA citations and references.</w:t>
      </w:r>
    </w:p>
    <w:p w:rsidR="5C5BE1FF" w:rsidP="4663434F" w:rsidRDefault="5C5BE1FF" w14:paraId="75AC3228" w14:textId="1FE8EFCB">
      <w:pPr>
        <w:pStyle w:val="ListParagraph"/>
        <w:numPr>
          <w:ilvl w:val="0"/>
          <w:numId w:val="17"/>
        </w:numPr>
        <w:suppressLineNumbers w:val="0"/>
        <w:bidi w:val="0"/>
        <w:spacing w:before="240" w:beforeAutospacing="off" w:after="240" w:afterAutospacing="off" w:line="279" w:lineRule="auto"/>
        <w:ind w:left="1080" w:right="0" w:hanging="360"/>
        <w:jc w:val="left"/>
        <w:rPr>
          <w:rFonts w:ascii="Aptos" w:hAnsi="Aptos" w:eastAsia="Aptos" w:cs="Aptos" w:asciiTheme="minorAscii" w:hAnsiTheme="minorAscii" w:eastAsiaTheme="minorAscii" w:cstheme="minorAscii"/>
          <w:noProof w:val="0"/>
          <w:sz w:val="20"/>
          <w:szCs w:val="20"/>
          <w:lang w:val="en-US"/>
        </w:rPr>
      </w:pPr>
      <w:r w:rsidRPr="4663434F" w:rsidR="4292EE18">
        <w:rPr>
          <w:rFonts w:ascii="Aptos" w:hAnsi="Aptos" w:eastAsia="Aptos" w:cs="Aptos" w:asciiTheme="minorAscii" w:hAnsiTheme="minorAscii" w:eastAsiaTheme="minorAscii" w:cstheme="minorAscii"/>
          <w:noProof w:val="0"/>
          <w:sz w:val="20"/>
          <w:szCs w:val="20"/>
          <w:lang w:val="en-US"/>
        </w:rPr>
        <w:t>Abilities (Current):</w:t>
      </w:r>
      <w:r w:rsidRPr="4663434F" w:rsidR="4292EE18">
        <w:rPr>
          <w:rFonts w:ascii="Aptos" w:hAnsi="Aptos" w:eastAsia="Aptos" w:cs="Aptos" w:asciiTheme="minorAscii" w:hAnsiTheme="minorAscii" w:eastAsiaTheme="minorAscii" w:cstheme="minorAscii"/>
          <w:noProof w:val="0"/>
          <w:sz w:val="20"/>
          <w:szCs w:val="20"/>
          <w:lang w:val="en-US"/>
        </w:rPr>
        <w:t xml:space="preserve"> Can mentor or collaborate with </w:t>
      </w:r>
      <w:r w:rsidRPr="4663434F" w:rsidR="504E2850">
        <w:rPr>
          <w:rFonts w:ascii="Aptos" w:hAnsi="Aptos" w:eastAsia="Aptos" w:cs="Aptos" w:asciiTheme="minorAscii" w:hAnsiTheme="minorAscii" w:eastAsiaTheme="minorAscii" w:cstheme="minorAscii"/>
          <w:noProof w:val="0"/>
          <w:sz w:val="20"/>
          <w:szCs w:val="20"/>
          <w:lang w:val="en-US"/>
        </w:rPr>
        <w:t>peers but</w:t>
      </w:r>
      <w:r w:rsidRPr="4663434F" w:rsidR="4292EE18">
        <w:rPr>
          <w:rFonts w:ascii="Aptos" w:hAnsi="Aptos" w:eastAsia="Aptos" w:cs="Aptos" w:asciiTheme="minorAscii" w:hAnsiTheme="minorAscii" w:eastAsiaTheme="minorAscii" w:cstheme="minorAscii"/>
          <w:noProof w:val="0"/>
          <w:sz w:val="20"/>
          <w:szCs w:val="20"/>
          <w:lang w:val="en-US"/>
        </w:rPr>
        <w:t xml:space="preserve"> currently lack structured opportunities or audiences to share </w:t>
      </w:r>
      <w:r w:rsidRPr="4663434F" w:rsidR="4292EE18">
        <w:rPr>
          <w:rFonts w:ascii="Aptos" w:hAnsi="Aptos" w:eastAsia="Aptos" w:cs="Aptos" w:asciiTheme="minorAscii" w:hAnsiTheme="minorAscii" w:eastAsiaTheme="minorAscii" w:cstheme="minorAscii"/>
          <w:noProof w:val="0"/>
          <w:sz w:val="20"/>
          <w:szCs w:val="20"/>
          <w:lang w:val="en-US"/>
        </w:rPr>
        <w:t>expertise</w:t>
      </w:r>
      <w:r w:rsidRPr="4663434F" w:rsidR="4292EE18">
        <w:rPr>
          <w:rFonts w:ascii="Aptos" w:hAnsi="Aptos" w:eastAsia="Aptos" w:cs="Aptos" w:asciiTheme="minorAscii" w:hAnsiTheme="minorAscii" w:eastAsiaTheme="minorAscii" w:cstheme="minorAscii"/>
          <w:noProof w:val="0"/>
          <w:sz w:val="20"/>
          <w:szCs w:val="20"/>
          <w:lang w:val="en-US"/>
        </w:rPr>
        <w:t>.</w:t>
      </w:r>
    </w:p>
    <w:p w:rsidR="5C5BE1FF" w:rsidP="4663434F" w:rsidRDefault="5C5BE1FF" w14:paraId="03C54478" w14:textId="560F853F">
      <w:pPr>
        <w:pStyle w:val="ListParagraph"/>
        <w:numPr>
          <w:ilvl w:val="0"/>
          <w:numId w:val="17"/>
        </w:numPr>
        <w:suppressLineNumbers w:val="0"/>
        <w:bidi w:val="0"/>
        <w:spacing w:before="240" w:beforeAutospacing="off" w:after="240" w:afterAutospacing="off" w:line="279" w:lineRule="auto"/>
        <w:ind w:left="1080" w:right="0" w:hanging="360"/>
        <w:jc w:val="left"/>
        <w:rPr>
          <w:rFonts w:ascii="Aptos" w:hAnsi="Aptos" w:eastAsia="Aptos" w:cs="Aptos" w:asciiTheme="minorAscii" w:hAnsiTheme="minorAscii" w:eastAsiaTheme="minorAscii" w:cstheme="minorAscii"/>
          <w:noProof w:val="0"/>
          <w:sz w:val="20"/>
          <w:szCs w:val="20"/>
          <w:lang w:val="en-US"/>
        </w:rPr>
      </w:pPr>
      <w:r w:rsidRPr="4663434F" w:rsidR="4292EE18">
        <w:rPr>
          <w:rFonts w:ascii="Aptos" w:hAnsi="Aptos" w:eastAsia="Aptos" w:cs="Aptos" w:asciiTheme="minorAscii" w:hAnsiTheme="minorAscii" w:eastAsiaTheme="minorAscii" w:cstheme="minorAscii"/>
          <w:noProof w:val="0"/>
          <w:sz w:val="20"/>
          <w:szCs w:val="20"/>
          <w:lang w:val="en-US"/>
        </w:rPr>
        <w:t>Desired State:</w:t>
      </w:r>
      <w:r w:rsidRPr="4663434F" w:rsidR="4292EE18">
        <w:rPr>
          <w:rFonts w:ascii="Aptos" w:hAnsi="Aptos" w:eastAsia="Aptos" w:cs="Aptos" w:asciiTheme="minorAscii" w:hAnsiTheme="minorAscii" w:eastAsiaTheme="minorAscii" w:cstheme="minorAscii"/>
          <w:noProof w:val="0"/>
          <w:sz w:val="20"/>
          <w:szCs w:val="20"/>
          <w:lang w:val="en-US"/>
        </w:rPr>
        <w:t xml:space="preserve"> High-tech learners need opportunities to apply their skills by mentoring peers and reinforcing best practices in APA and research writing.</w:t>
      </w:r>
    </w:p>
    <w:p w:rsidR="5C5BE1FF" w:rsidP="4663434F" w:rsidRDefault="5C5BE1FF" w14:paraId="0117C809" w14:textId="05963E42">
      <w:pPr>
        <w:pStyle w:val="Normal"/>
        <w:suppressLineNumbers w:val="0"/>
        <w:bidi w:val="0"/>
        <w:spacing w:before="240" w:beforeAutospacing="off" w:after="240" w:afterAutospacing="off" w:line="279" w:lineRule="auto"/>
        <w:ind w:left="720" w:right="0"/>
        <w:jc w:val="left"/>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eastAsia="ja-JP" w:bidi="ar-SA"/>
        </w:rPr>
      </w:pPr>
      <w:r w:rsidRPr="4663434F" w:rsidR="4292EE18">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eastAsia="ja-JP" w:bidi="ar-SA"/>
        </w:rPr>
        <w:t>Low-tech learners (Group H):</w:t>
      </w:r>
    </w:p>
    <w:p w:rsidR="5C5BE1FF" w:rsidP="4663434F" w:rsidRDefault="5C5BE1FF" w14:paraId="2862E2CE" w14:textId="09878BF9">
      <w:pPr>
        <w:pStyle w:val="ListParagraph"/>
        <w:numPr>
          <w:ilvl w:val="0"/>
          <w:numId w:val="18"/>
        </w:numPr>
        <w:suppressLineNumbers w:val="0"/>
        <w:bidi w:val="0"/>
        <w:spacing w:before="240" w:beforeAutospacing="off" w:after="240" w:afterAutospacing="off" w:line="279" w:lineRule="auto"/>
        <w:ind w:left="1080" w:right="0" w:hanging="360"/>
        <w:jc w:val="left"/>
        <w:rPr>
          <w:rFonts w:ascii="Aptos" w:hAnsi="Aptos" w:eastAsia="Aptos" w:cs="Aptos" w:asciiTheme="minorAscii" w:hAnsiTheme="minorAscii" w:eastAsiaTheme="minorAscii" w:cstheme="minorAscii"/>
          <w:noProof w:val="0"/>
          <w:sz w:val="20"/>
          <w:szCs w:val="20"/>
          <w:lang w:val="en-US"/>
        </w:rPr>
      </w:pPr>
      <w:r w:rsidRPr="4663434F" w:rsidR="4292EE18">
        <w:rPr>
          <w:rFonts w:ascii="Aptos" w:hAnsi="Aptos" w:eastAsia="Aptos" w:cs="Aptos" w:asciiTheme="minorAscii" w:hAnsiTheme="minorAscii" w:eastAsiaTheme="minorAscii" w:cstheme="minorAscii"/>
          <w:noProof w:val="0"/>
          <w:sz w:val="20"/>
          <w:szCs w:val="20"/>
          <w:lang w:val="en-US"/>
        </w:rPr>
        <w:t>Knowledge (Current):</w:t>
      </w:r>
      <w:r w:rsidRPr="4663434F" w:rsidR="4292EE18">
        <w:rPr>
          <w:rFonts w:ascii="Aptos" w:hAnsi="Aptos" w:eastAsia="Aptos" w:cs="Aptos" w:asciiTheme="minorAscii" w:hAnsiTheme="minorAscii" w:eastAsiaTheme="minorAscii" w:cstheme="minorAscii"/>
          <w:noProof w:val="0"/>
          <w:sz w:val="20"/>
          <w:szCs w:val="20"/>
          <w:lang w:val="en-US"/>
        </w:rPr>
        <w:t xml:space="preserve"> Developing subject knowledge; some view APA as a one-time requirement rather than an ongoing academic standard. One student reflected, </w:t>
      </w:r>
      <w:r w:rsidRPr="4663434F" w:rsidR="4292EE18">
        <w:rPr>
          <w:rFonts w:ascii="Aptos" w:hAnsi="Aptos" w:eastAsia="Aptos" w:cs="Aptos" w:asciiTheme="minorAscii" w:hAnsiTheme="minorAscii" w:eastAsiaTheme="minorAscii" w:cstheme="minorAscii"/>
          <w:noProof w:val="0"/>
          <w:sz w:val="20"/>
          <w:szCs w:val="20"/>
          <w:lang w:val="en-US"/>
        </w:rPr>
        <w:t>“Am I going to have to do more with APA? I thought it was just for this class.”</w:t>
      </w:r>
    </w:p>
    <w:p w:rsidR="5C5BE1FF" w:rsidP="4663434F" w:rsidRDefault="5C5BE1FF" w14:paraId="1970FA06" w14:textId="09CF7C85">
      <w:pPr>
        <w:pStyle w:val="ListParagraph"/>
        <w:numPr>
          <w:ilvl w:val="0"/>
          <w:numId w:val="18"/>
        </w:numPr>
        <w:suppressLineNumbers w:val="0"/>
        <w:bidi w:val="0"/>
        <w:spacing w:before="240" w:beforeAutospacing="off" w:after="240" w:afterAutospacing="off" w:line="279" w:lineRule="auto"/>
        <w:ind w:left="1080" w:right="0" w:hanging="360"/>
        <w:jc w:val="left"/>
        <w:rPr>
          <w:rFonts w:ascii="Aptos" w:hAnsi="Aptos" w:eastAsia="Aptos" w:cs="Aptos" w:asciiTheme="minorAscii" w:hAnsiTheme="minorAscii" w:eastAsiaTheme="minorAscii" w:cstheme="minorAscii"/>
          <w:noProof w:val="0"/>
          <w:sz w:val="20"/>
          <w:szCs w:val="20"/>
          <w:lang w:val="en-US"/>
        </w:rPr>
      </w:pPr>
      <w:r w:rsidRPr="4663434F" w:rsidR="4292EE18">
        <w:rPr>
          <w:rFonts w:ascii="Aptos" w:hAnsi="Aptos" w:eastAsia="Aptos" w:cs="Aptos" w:asciiTheme="minorAscii" w:hAnsiTheme="minorAscii" w:eastAsiaTheme="minorAscii" w:cstheme="minorAscii"/>
          <w:noProof w:val="0"/>
          <w:sz w:val="20"/>
          <w:szCs w:val="20"/>
          <w:lang w:val="en-US"/>
        </w:rPr>
        <w:t>Skills (Current):</w:t>
      </w:r>
      <w:r w:rsidRPr="4663434F" w:rsidR="4292EE18">
        <w:rPr>
          <w:rFonts w:ascii="Aptos" w:hAnsi="Aptos" w:eastAsia="Aptos" w:cs="Aptos" w:asciiTheme="minorAscii" w:hAnsiTheme="minorAscii" w:eastAsiaTheme="minorAscii" w:cstheme="minorAscii"/>
          <w:noProof w:val="0"/>
          <w:sz w:val="20"/>
          <w:szCs w:val="20"/>
          <w:lang w:val="en-US"/>
        </w:rPr>
        <w:t xml:space="preserve"> Dedicated but inefficient; prefer printed or traditional study methods over digital tools, often avoiding platforms like discussion boards.</w:t>
      </w:r>
    </w:p>
    <w:p w:rsidR="5C5BE1FF" w:rsidP="4663434F" w:rsidRDefault="5C5BE1FF" w14:paraId="28639BBD" w14:textId="5EF4921E">
      <w:pPr>
        <w:pStyle w:val="ListParagraph"/>
        <w:numPr>
          <w:ilvl w:val="0"/>
          <w:numId w:val="18"/>
        </w:numPr>
        <w:suppressLineNumbers w:val="0"/>
        <w:bidi w:val="0"/>
        <w:spacing w:before="240" w:beforeAutospacing="off" w:after="240" w:afterAutospacing="off" w:line="279" w:lineRule="auto"/>
        <w:ind w:left="1080" w:right="0" w:hanging="360"/>
        <w:jc w:val="left"/>
        <w:rPr>
          <w:rFonts w:ascii="Aptos" w:hAnsi="Aptos" w:eastAsia="Aptos" w:cs="Aptos" w:asciiTheme="minorAscii" w:hAnsiTheme="minorAscii" w:eastAsiaTheme="minorAscii" w:cstheme="minorAscii"/>
          <w:noProof w:val="0"/>
          <w:sz w:val="20"/>
          <w:szCs w:val="20"/>
          <w:lang w:val="en-US"/>
        </w:rPr>
      </w:pPr>
      <w:r w:rsidRPr="4663434F" w:rsidR="4292EE18">
        <w:rPr>
          <w:rFonts w:ascii="Aptos" w:hAnsi="Aptos" w:eastAsia="Aptos" w:cs="Aptos" w:asciiTheme="minorAscii" w:hAnsiTheme="minorAscii" w:eastAsiaTheme="minorAscii" w:cstheme="minorAscii"/>
          <w:noProof w:val="0"/>
          <w:sz w:val="20"/>
          <w:szCs w:val="20"/>
          <w:lang w:val="en-US"/>
        </w:rPr>
        <w:t>Abilities (Current):</w:t>
      </w:r>
      <w:r w:rsidRPr="4663434F" w:rsidR="4292EE18">
        <w:rPr>
          <w:rFonts w:ascii="Aptos" w:hAnsi="Aptos" w:eastAsia="Aptos" w:cs="Aptos" w:asciiTheme="minorAscii" w:hAnsiTheme="minorAscii" w:eastAsiaTheme="minorAscii" w:cstheme="minorAscii"/>
          <w:noProof w:val="0"/>
          <w:sz w:val="20"/>
          <w:szCs w:val="20"/>
          <w:lang w:val="en-US"/>
        </w:rPr>
        <w:t xml:space="preserve"> Desire to follow rules but struggle without explicit instruction and guidance. As one student noted, </w:t>
      </w:r>
      <w:r w:rsidRPr="4663434F" w:rsidR="4292EE18">
        <w:rPr>
          <w:rFonts w:ascii="Aptos" w:hAnsi="Aptos" w:eastAsia="Aptos" w:cs="Aptos" w:asciiTheme="minorAscii" w:hAnsiTheme="minorAscii" w:eastAsiaTheme="minorAscii" w:cstheme="minorAscii"/>
          <w:noProof w:val="0"/>
          <w:sz w:val="20"/>
          <w:szCs w:val="20"/>
          <w:lang w:val="en-US"/>
        </w:rPr>
        <w:t>“</w:t>
      </w:r>
      <w:r w:rsidRPr="4663434F" w:rsidR="4292EE18">
        <w:rPr>
          <w:rFonts w:ascii="Aptos" w:hAnsi="Aptos" w:eastAsia="Aptos" w:cs="Aptos" w:asciiTheme="minorAscii" w:hAnsiTheme="minorAscii" w:eastAsiaTheme="minorAscii" w:cstheme="minorAscii"/>
          <w:noProof w:val="0"/>
          <w:sz w:val="20"/>
          <w:szCs w:val="20"/>
          <w:lang w:val="en-US"/>
        </w:rPr>
        <w:t>It’s</w:t>
      </w:r>
      <w:r w:rsidRPr="4663434F" w:rsidR="4292EE18">
        <w:rPr>
          <w:rFonts w:ascii="Aptos" w:hAnsi="Aptos" w:eastAsia="Aptos" w:cs="Aptos" w:asciiTheme="minorAscii" w:hAnsiTheme="minorAscii" w:eastAsiaTheme="minorAscii" w:cstheme="minorAscii"/>
          <w:noProof w:val="0"/>
          <w:sz w:val="20"/>
          <w:szCs w:val="20"/>
          <w:lang w:val="en-US"/>
        </w:rPr>
        <w:t xml:space="preserve"> even better if I can print everything… I </w:t>
      </w:r>
      <w:r w:rsidRPr="4663434F" w:rsidR="4292EE18">
        <w:rPr>
          <w:rFonts w:ascii="Aptos" w:hAnsi="Aptos" w:eastAsia="Aptos" w:cs="Aptos" w:asciiTheme="minorAscii" w:hAnsiTheme="minorAscii" w:eastAsiaTheme="minorAscii" w:cstheme="minorAscii"/>
          <w:noProof w:val="0"/>
          <w:sz w:val="20"/>
          <w:szCs w:val="20"/>
          <w:lang w:val="en-US"/>
        </w:rPr>
        <w:t>don’t</w:t>
      </w:r>
      <w:r w:rsidRPr="4663434F" w:rsidR="4292EE18">
        <w:rPr>
          <w:rFonts w:ascii="Aptos" w:hAnsi="Aptos" w:eastAsia="Aptos" w:cs="Aptos" w:asciiTheme="minorAscii" w:hAnsiTheme="minorAscii" w:eastAsiaTheme="minorAscii" w:cstheme="minorAscii"/>
          <w:noProof w:val="0"/>
          <w:sz w:val="20"/>
          <w:szCs w:val="20"/>
          <w:lang w:val="en-US"/>
        </w:rPr>
        <w:t xml:space="preserve"> really like using [technology] for school.”</w:t>
      </w:r>
    </w:p>
    <w:p w:rsidR="5C5BE1FF" w:rsidP="4663434F" w:rsidRDefault="5C5BE1FF" w14:paraId="7CB41502" w14:textId="05E500CF">
      <w:pPr>
        <w:pStyle w:val="ListParagraph"/>
        <w:numPr>
          <w:ilvl w:val="0"/>
          <w:numId w:val="18"/>
        </w:numPr>
        <w:suppressLineNumbers w:val="0"/>
        <w:bidi w:val="0"/>
        <w:spacing w:before="240" w:beforeAutospacing="off" w:after="240" w:afterAutospacing="off" w:line="279" w:lineRule="auto"/>
        <w:ind w:left="1080" w:right="0" w:hanging="360"/>
        <w:jc w:val="left"/>
        <w:rPr>
          <w:rFonts w:ascii="Aptos" w:hAnsi="Aptos" w:eastAsia="Aptos" w:cs="Aptos" w:asciiTheme="minorAscii" w:hAnsiTheme="minorAscii" w:eastAsiaTheme="minorAscii" w:cstheme="minorAscii"/>
          <w:noProof w:val="0"/>
          <w:sz w:val="20"/>
          <w:szCs w:val="20"/>
          <w:lang w:val="en-US"/>
        </w:rPr>
      </w:pPr>
      <w:r w:rsidRPr="4663434F" w:rsidR="4292EE18">
        <w:rPr>
          <w:rFonts w:ascii="Aptos" w:hAnsi="Aptos" w:eastAsia="Aptos" w:cs="Aptos" w:asciiTheme="minorAscii" w:hAnsiTheme="minorAscii" w:eastAsiaTheme="minorAscii" w:cstheme="minorAscii"/>
          <w:noProof w:val="0"/>
          <w:sz w:val="20"/>
          <w:szCs w:val="20"/>
          <w:lang w:val="en-US"/>
        </w:rPr>
        <w:t>Desired State:</w:t>
      </w:r>
      <w:r w:rsidRPr="4663434F" w:rsidR="4292EE18">
        <w:rPr>
          <w:rFonts w:ascii="Aptos" w:hAnsi="Aptos" w:eastAsia="Aptos" w:cs="Aptos" w:asciiTheme="minorAscii" w:hAnsiTheme="minorAscii" w:eastAsiaTheme="minorAscii" w:cstheme="minorAscii"/>
          <w:noProof w:val="0"/>
          <w:sz w:val="20"/>
          <w:szCs w:val="20"/>
          <w:lang w:val="en-US"/>
        </w:rPr>
        <w:t xml:space="preserve"> Low-tech learners need structured, guided practice in APA and research writing, supported by clear expectations and accessible tools.</w:t>
      </w:r>
    </w:p>
    <w:p w:rsidR="5C5BE1FF" w:rsidP="4663434F" w:rsidRDefault="5C5BE1FF" w14:paraId="29FD5858" w14:textId="7EA7BECE">
      <w:pPr>
        <w:pStyle w:val="Normal"/>
        <w:suppressLineNumbers w:val="0"/>
        <w:bidi w:val="0"/>
        <w:spacing w:before="240" w:beforeAutospacing="off" w:after="240" w:afterAutospacing="off" w:line="279" w:lineRule="auto"/>
        <w:ind w:left="720" w:right="0"/>
        <w:jc w:val="left"/>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eastAsia="ja-JP" w:bidi="ar-SA"/>
        </w:rPr>
      </w:pPr>
      <w:r w:rsidRPr="4663434F" w:rsidR="4292EE18">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eastAsia="ja-JP" w:bidi="ar-SA"/>
        </w:rPr>
        <w:t>Gap:</w:t>
      </w:r>
    </w:p>
    <w:p w:rsidR="5C5BE1FF" w:rsidP="4663434F" w:rsidRDefault="5C5BE1FF" w14:paraId="67A48E8F" w14:textId="40169D77">
      <w:pPr>
        <w:pStyle w:val="ListParagraph"/>
        <w:numPr>
          <w:ilvl w:val="0"/>
          <w:numId w:val="19"/>
        </w:numPr>
        <w:suppressLineNumbers w:val="0"/>
        <w:bidi w:val="0"/>
        <w:spacing w:before="240" w:beforeAutospacing="off" w:after="240" w:afterAutospacing="off" w:line="279" w:lineRule="auto"/>
        <w:ind w:left="1080" w:right="0" w:hanging="360"/>
        <w:jc w:val="left"/>
        <w:rPr>
          <w:rFonts w:ascii="Aptos" w:hAnsi="Aptos" w:eastAsia="Aptos" w:cs="Aptos" w:asciiTheme="minorAscii" w:hAnsiTheme="minorAscii" w:eastAsiaTheme="minorAscii" w:cstheme="minorAscii"/>
          <w:noProof w:val="0"/>
          <w:sz w:val="20"/>
          <w:szCs w:val="20"/>
          <w:lang w:val="en-US"/>
        </w:rPr>
      </w:pPr>
      <w:r w:rsidRPr="4663434F" w:rsidR="4292EE18">
        <w:rPr>
          <w:rFonts w:ascii="Aptos" w:hAnsi="Aptos" w:eastAsia="Aptos" w:cs="Aptos" w:asciiTheme="minorAscii" w:hAnsiTheme="minorAscii" w:eastAsiaTheme="minorAscii" w:cstheme="minorAscii"/>
          <w:noProof w:val="0"/>
          <w:sz w:val="20"/>
          <w:szCs w:val="20"/>
          <w:lang w:val="en-US"/>
        </w:rPr>
        <w:t xml:space="preserve">Current state: Students </w:t>
      </w:r>
      <w:r w:rsidRPr="4663434F" w:rsidR="4292EE18">
        <w:rPr>
          <w:rFonts w:ascii="Aptos" w:hAnsi="Aptos" w:eastAsia="Aptos" w:cs="Aptos" w:asciiTheme="minorAscii" w:hAnsiTheme="minorAscii" w:eastAsiaTheme="minorAscii" w:cstheme="minorAscii"/>
          <w:noProof w:val="0"/>
          <w:sz w:val="20"/>
          <w:szCs w:val="20"/>
          <w:lang w:val="en-US"/>
        </w:rPr>
        <w:t>demonstrate</w:t>
      </w:r>
      <w:r w:rsidRPr="4663434F" w:rsidR="4292EE18">
        <w:rPr>
          <w:rFonts w:ascii="Aptos" w:hAnsi="Aptos" w:eastAsia="Aptos" w:cs="Aptos" w:asciiTheme="minorAscii" w:hAnsiTheme="minorAscii" w:eastAsiaTheme="minorAscii" w:cstheme="minorAscii"/>
          <w:noProof w:val="0"/>
          <w:sz w:val="20"/>
          <w:szCs w:val="20"/>
          <w:lang w:val="en-US"/>
        </w:rPr>
        <w:t xml:space="preserve"> uneven understanding and inconsistent application of APA citation and research writing skills. Group D has </w:t>
      </w:r>
      <w:r w:rsidRPr="4663434F" w:rsidR="4292EE18">
        <w:rPr>
          <w:rFonts w:ascii="Aptos" w:hAnsi="Aptos" w:eastAsia="Aptos" w:cs="Aptos" w:asciiTheme="minorAscii" w:hAnsiTheme="minorAscii" w:eastAsiaTheme="minorAscii" w:cstheme="minorAscii"/>
          <w:noProof w:val="0"/>
          <w:sz w:val="20"/>
          <w:szCs w:val="20"/>
          <w:lang w:val="en-US"/>
        </w:rPr>
        <w:t>expertise</w:t>
      </w:r>
      <w:r w:rsidRPr="4663434F" w:rsidR="4292EE18">
        <w:rPr>
          <w:rFonts w:ascii="Aptos" w:hAnsi="Aptos" w:eastAsia="Aptos" w:cs="Aptos" w:asciiTheme="minorAscii" w:hAnsiTheme="minorAscii" w:eastAsiaTheme="minorAscii" w:cstheme="minorAscii"/>
          <w:noProof w:val="0"/>
          <w:sz w:val="20"/>
          <w:szCs w:val="20"/>
          <w:lang w:val="en-US"/>
        </w:rPr>
        <w:t xml:space="preserve"> but no structured outlet to share; Group H lacks clarity and avoids digital supports that could help them improve.</w:t>
      </w:r>
    </w:p>
    <w:p w:rsidR="5C5BE1FF" w:rsidP="4663434F" w:rsidRDefault="5C5BE1FF" w14:paraId="1A850341" w14:textId="56EA00B7">
      <w:pPr>
        <w:pStyle w:val="ListParagraph"/>
        <w:numPr>
          <w:ilvl w:val="0"/>
          <w:numId w:val="19"/>
        </w:numPr>
        <w:suppressLineNumbers w:val="0"/>
        <w:bidi w:val="0"/>
        <w:spacing w:before="240" w:beforeAutospacing="off" w:after="240" w:afterAutospacing="off" w:line="279" w:lineRule="auto"/>
        <w:ind w:left="1080" w:right="0" w:hanging="360"/>
        <w:jc w:val="left"/>
        <w:rPr>
          <w:rFonts w:ascii="Aptos" w:hAnsi="Aptos" w:eastAsia="Aptos" w:cs="Aptos" w:asciiTheme="minorAscii" w:hAnsiTheme="minorAscii" w:eastAsiaTheme="minorAscii" w:cstheme="minorAscii"/>
          <w:noProof w:val="0"/>
          <w:sz w:val="20"/>
          <w:szCs w:val="20"/>
          <w:lang w:val="en-US"/>
        </w:rPr>
      </w:pPr>
      <w:r w:rsidRPr="4663434F" w:rsidR="4292EE18">
        <w:rPr>
          <w:rFonts w:ascii="Aptos" w:hAnsi="Aptos" w:eastAsia="Aptos" w:cs="Aptos" w:asciiTheme="minorAscii" w:hAnsiTheme="minorAscii" w:eastAsiaTheme="minorAscii" w:cstheme="minorAscii"/>
          <w:noProof w:val="0"/>
          <w:sz w:val="20"/>
          <w:szCs w:val="20"/>
          <w:lang w:val="en-US"/>
        </w:rPr>
        <w:t>Desired state: Both groups actively engage in collaborative, structured learning opportunities that improve mastery of APA citation, coherency, and research paper development.</w:t>
      </w:r>
    </w:p>
    <w:p w:rsidR="5C5BE1FF" w:rsidP="4663434F" w:rsidRDefault="5C5BE1FF" w14:paraId="0EB095F0" w14:textId="6A797D46">
      <w:pPr>
        <w:pStyle w:val="Normal"/>
        <w:suppressLineNumbers w:val="0"/>
        <w:bidi w:val="0"/>
        <w:spacing w:before="0" w:beforeAutospacing="off" w:after="0" w:afterAutospacing="off" w:line="279" w:lineRule="auto"/>
        <w:ind w:left="720" w:right="0"/>
        <w:jc w:val="left"/>
        <w:rPr>
          <w:rFonts w:ascii="Aptos" w:hAnsi="Aptos" w:eastAsia="Aptos" w:cs="Aptos" w:asciiTheme="minorAscii" w:hAnsiTheme="minorAscii" w:eastAsiaTheme="minorAscii" w:cstheme="minorAscii"/>
          <w:b w:val="1"/>
          <w:bCs w:val="1"/>
          <w:i w:val="0"/>
          <w:iCs w:val="0"/>
          <w:noProof w:val="0"/>
          <w:color w:val="3F6CAF"/>
          <w:sz w:val="22"/>
          <w:szCs w:val="22"/>
          <w:lang w:val="en-US"/>
        </w:rPr>
      </w:pPr>
      <w:r w:rsidRPr="4663434F" w:rsidR="6D4FBAEC">
        <w:rPr>
          <w:rFonts w:ascii="Aptos" w:hAnsi="Aptos" w:eastAsia="Aptos" w:cs="Aptos" w:asciiTheme="minorAscii" w:hAnsiTheme="minorAscii" w:eastAsiaTheme="minorAscii" w:cstheme="minorAscii"/>
          <w:b w:val="1"/>
          <w:bCs w:val="1"/>
          <w:i w:val="0"/>
          <w:iCs w:val="0"/>
          <w:noProof w:val="0"/>
          <w:color w:val="3F6CAF"/>
          <w:sz w:val="22"/>
          <w:szCs w:val="22"/>
          <w:lang w:val="en-US" w:eastAsia="ja-JP" w:bidi="ar-SA"/>
        </w:rPr>
        <w:t>A4. Problem Statement</w:t>
      </w:r>
    </w:p>
    <w:p w:rsidR="5C5BE1FF" w:rsidP="4663434F" w:rsidRDefault="5C5BE1FF" w14:paraId="24B28AF3" w14:textId="25697600">
      <w:pPr>
        <w:pStyle w:val="ListParagraph"/>
        <w:numPr>
          <w:ilvl w:val="0"/>
          <w:numId w:val="14"/>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6D4FBAEC">
        <w:rPr>
          <w:rFonts w:ascii="Aptos" w:hAnsi="Aptos" w:eastAsia="Aptos" w:cs="Aptos" w:asciiTheme="minorAscii" w:hAnsiTheme="minorAscii" w:eastAsiaTheme="minorAscii" w:cstheme="minorAscii"/>
          <w:noProof w:val="0"/>
          <w:sz w:val="20"/>
          <w:szCs w:val="20"/>
          <w:lang w:val="en-US"/>
        </w:rPr>
        <w:t>Learners in WR001 need structured ways to strengthen academic writing skills (APA citation, coherency, research paper development) because current performance data shows less than 82% mastery.</w:t>
      </w:r>
    </w:p>
    <w:p w:rsidR="5C5BE1FF" w:rsidP="4663434F" w:rsidRDefault="5C5BE1FF" w14:paraId="76172C49" w14:textId="49FC102E">
      <w:pPr>
        <w:pStyle w:val="ListParagraph"/>
        <w:numPr>
          <w:ilvl w:val="0"/>
          <w:numId w:val="14"/>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6D4FBAEC">
        <w:rPr>
          <w:rFonts w:ascii="Aptos" w:hAnsi="Aptos" w:eastAsia="Aptos" w:cs="Aptos" w:asciiTheme="minorAscii" w:hAnsiTheme="minorAscii" w:eastAsiaTheme="minorAscii" w:cstheme="minorAscii"/>
          <w:noProof w:val="0"/>
          <w:sz w:val="20"/>
          <w:szCs w:val="20"/>
          <w:lang w:val="en-US"/>
        </w:rPr>
        <w:t>Students are not consistently engaging in collaborative practices (e.g., drafts, discussion boards, peer review) that support writing growth.</w:t>
      </w:r>
    </w:p>
    <w:p w:rsidR="5C5BE1FF" w:rsidP="4663434F" w:rsidRDefault="5C5BE1FF" w14:paraId="1BD42A90" w14:textId="6C99D069">
      <w:pPr>
        <w:pStyle w:val="ListParagraph"/>
        <w:numPr>
          <w:ilvl w:val="0"/>
          <w:numId w:val="14"/>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6D4FBAEC">
        <w:rPr>
          <w:rFonts w:ascii="Aptos" w:hAnsi="Aptos" w:eastAsia="Aptos" w:cs="Aptos" w:asciiTheme="minorAscii" w:hAnsiTheme="minorAscii" w:eastAsiaTheme="minorAscii" w:cstheme="minorAscii"/>
          <w:noProof w:val="0"/>
          <w:sz w:val="20"/>
          <w:szCs w:val="20"/>
          <w:lang w:val="en-US"/>
        </w:rPr>
        <w:t xml:space="preserve">Low-tech learners, in particular, </w:t>
      </w:r>
      <w:r w:rsidRPr="4663434F" w:rsidR="53EDDABB">
        <w:rPr>
          <w:rFonts w:ascii="Aptos" w:hAnsi="Aptos" w:eastAsia="Aptos" w:cs="Aptos" w:asciiTheme="minorAscii" w:hAnsiTheme="minorAscii" w:eastAsiaTheme="minorAscii" w:cstheme="minorAscii"/>
          <w:noProof w:val="0"/>
          <w:sz w:val="20"/>
          <w:szCs w:val="20"/>
          <w:lang w:val="en-US"/>
        </w:rPr>
        <w:t xml:space="preserve">may </w:t>
      </w:r>
      <w:r w:rsidRPr="4663434F" w:rsidR="6D4FBAEC">
        <w:rPr>
          <w:rFonts w:ascii="Aptos" w:hAnsi="Aptos" w:eastAsia="Aptos" w:cs="Aptos" w:asciiTheme="minorAscii" w:hAnsiTheme="minorAscii" w:eastAsiaTheme="minorAscii" w:cstheme="minorAscii"/>
          <w:noProof w:val="0"/>
          <w:sz w:val="20"/>
          <w:szCs w:val="20"/>
          <w:lang w:val="en-US"/>
        </w:rPr>
        <w:t>avoid online tools, limiting their access to peer and instructor feedback.</w:t>
      </w:r>
    </w:p>
    <w:p w:rsidR="5C5BE1FF" w:rsidP="4663434F" w:rsidRDefault="5C5BE1FF" w14:paraId="0C2050F0" w14:textId="62C3F8E2">
      <w:pPr>
        <w:pStyle w:val="ListParagraph"/>
        <w:numPr>
          <w:ilvl w:val="0"/>
          <w:numId w:val="14"/>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6D4FBAEC">
        <w:rPr>
          <w:rFonts w:ascii="Aptos" w:hAnsi="Aptos" w:eastAsia="Aptos" w:cs="Aptos" w:asciiTheme="minorAscii" w:hAnsiTheme="minorAscii" w:eastAsiaTheme="minorAscii" w:cstheme="minorAscii"/>
          <w:noProof w:val="0"/>
          <w:sz w:val="20"/>
          <w:szCs w:val="20"/>
          <w:lang w:val="en-US"/>
        </w:rPr>
        <w:t>Without intervention, students will continue to underperform in key writing skills essential for success in higher education.</w:t>
      </w:r>
    </w:p>
    <w:p w:rsidR="06D164A6" w:rsidP="4663434F" w:rsidRDefault="06D164A6" w14:paraId="23E376E3" w14:textId="71862678">
      <w:pPr>
        <w:pStyle w:val="Normal"/>
        <w:suppressLineNumbers w:val="0"/>
        <w:bidi w:val="0"/>
        <w:spacing w:before="0" w:beforeAutospacing="off" w:after="0" w:afterAutospacing="off" w:line="279" w:lineRule="auto"/>
        <w:ind w:left="720" w:right="0"/>
        <w:jc w:val="left"/>
        <w:rPr>
          <w:rFonts w:ascii="Aptos" w:hAnsi="Aptos" w:eastAsia="Aptos" w:cs="Aptos" w:asciiTheme="minorAscii" w:hAnsiTheme="minorAscii" w:eastAsiaTheme="minorAscii" w:cstheme="minorAscii"/>
          <w:b w:val="1"/>
          <w:bCs w:val="1"/>
          <w:i w:val="0"/>
          <w:iCs w:val="0"/>
          <w:noProof w:val="0"/>
          <w:color w:val="3F6CAF"/>
          <w:sz w:val="22"/>
          <w:szCs w:val="22"/>
          <w:lang w:val="en-US" w:eastAsia="ja-JP" w:bidi="ar-SA"/>
        </w:rPr>
      </w:pPr>
      <w:r w:rsidRPr="4663434F" w:rsidR="1E686D05">
        <w:rPr>
          <w:rFonts w:ascii="Aptos" w:hAnsi="Aptos" w:eastAsia="Aptos" w:cs="Aptos" w:asciiTheme="minorAscii" w:hAnsiTheme="minorAscii" w:eastAsiaTheme="minorAscii" w:cstheme="minorAscii"/>
          <w:b w:val="1"/>
          <w:bCs w:val="1"/>
          <w:i w:val="0"/>
          <w:iCs w:val="0"/>
          <w:noProof w:val="0"/>
          <w:color w:val="3F6CAF"/>
          <w:sz w:val="22"/>
          <w:szCs w:val="22"/>
          <w:lang w:val="en-US" w:eastAsia="ja-JP" w:bidi="ar-SA"/>
        </w:rPr>
        <w:t>B. Goal</w:t>
      </w:r>
    </w:p>
    <w:p w:rsidR="2B06BCE6" w:rsidP="4663434F" w:rsidRDefault="2B06BCE6" w14:paraId="3BCF5EB3" w14:textId="009B5449">
      <w:pPr>
        <w:spacing w:before="240" w:beforeAutospacing="off" w:after="240" w:afterAutospacing="off"/>
        <w:ind w:left="720"/>
        <w:rPr>
          <w:rFonts w:ascii="Aptos" w:hAnsi="Aptos" w:eastAsia="Aptos" w:cs="Aptos" w:asciiTheme="minorAscii" w:hAnsiTheme="minorAscii" w:eastAsiaTheme="minorAscii" w:cstheme="minorAscii"/>
          <w:noProof w:val="0"/>
          <w:sz w:val="20"/>
          <w:szCs w:val="20"/>
          <w:lang w:val="en-US"/>
        </w:rPr>
      </w:pPr>
      <w:r w:rsidRPr="4663434F" w:rsidR="15A30090">
        <w:rPr>
          <w:rFonts w:ascii="Aptos" w:hAnsi="Aptos" w:eastAsia="Aptos" w:cs="Aptos" w:asciiTheme="minorAscii" w:hAnsiTheme="minorAscii" w:eastAsiaTheme="minorAscii" w:cstheme="minorAscii"/>
          <w:noProof w:val="0"/>
          <w:sz w:val="20"/>
          <w:szCs w:val="20"/>
          <w:lang w:val="en-US"/>
        </w:rPr>
        <w:t xml:space="preserve">Students will </w:t>
      </w:r>
      <w:r w:rsidRPr="4663434F" w:rsidR="15A30090">
        <w:rPr>
          <w:rFonts w:ascii="Aptos" w:hAnsi="Aptos" w:eastAsia="Aptos" w:cs="Aptos" w:asciiTheme="minorAscii" w:hAnsiTheme="minorAscii" w:eastAsiaTheme="minorAscii" w:cstheme="minorAscii"/>
          <w:noProof w:val="0"/>
          <w:sz w:val="20"/>
          <w:szCs w:val="20"/>
          <w:lang w:val="en-US"/>
        </w:rPr>
        <w:t>demonstrate</w:t>
      </w:r>
      <w:r w:rsidRPr="4663434F" w:rsidR="15A30090">
        <w:rPr>
          <w:rFonts w:ascii="Aptos" w:hAnsi="Aptos" w:eastAsia="Aptos" w:cs="Aptos" w:asciiTheme="minorAscii" w:hAnsiTheme="minorAscii" w:eastAsiaTheme="minorAscii" w:cstheme="minorAscii"/>
          <w:noProof w:val="0"/>
          <w:sz w:val="20"/>
          <w:szCs w:val="20"/>
          <w:lang w:val="en-US"/>
        </w:rPr>
        <w:t xml:space="preserve"> improved mastery of key academic writing skills (APA citation, coherency, research paper development), which are essential for </w:t>
      </w:r>
      <w:r w:rsidRPr="4663434F" w:rsidR="50EAC00A">
        <w:rPr>
          <w:rFonts w:ascii="Aptos" w:hAnsi="Aptos" w:eastAsia="Aptos" w:cs="Aptos" w:asciiTheme="minorAscii" w:hAnsiTheme="minorAscii" w:eastAsiaTheme="minorAscii" w:cstheme="minorAscii"/>
          <w:noProof w:val="0"/>
          <w:sz w:val="20"/>
          <w:szCs w:val="20"/>
          <w:lang w:val="en-US"/>
        </w:rPr>
        <w:t xml:space="preserve">avoiding </w:t>
      </w:r>
      <w:r w:rsidRPr="4663434F" w:rsidR="15A30090">
        <w:rPr>
          <w:rFonts w:ascii="Aptos" w:hAnsi="Aptos" w:eastAsia="Aptos" w:cs="Aptos" w:asciiTheme="minorAscii" w:hAnsiTheme="minorAscii" w:eastAsiaTheme="minorAscii" w:cstheme="minorAscii"/>
          <w:noProof w:val="0"/>
          <w:sz w:val="20"/>
          <w:szCs w:val="20"/>
          <w:lang w:val="en-US"/>
        </w:rPr>
        <w:t>plagiarism</w:t>
      </w:r>
      <w:r w:rsidRPr="4663434F" w:rsidR="4AF317B0">
        <w:rPr>
          <w:rFonts w:ascii="Aptos" w:hAnsi="Aptos" w:eastAsia="Aptos" w:cs="Aptos" w:asciiTheme="minorAscii" w:hAnsiTheme="minorAscii" w:eastAsiaTheme="minorAscii" w:cstheme="minorAscii"/>
          <w:noProof w:val="0"/>
          <w:sz w:val="20"/>
          <w:szCs w:val="20"/>
          <w:lang w:val="en-US"/>
        </w:rPr>
        <w:t xml:space="preserve">, </w:t>
      </w:r>
      <w:r w:rsidRPr="4663434F" w:rsidR="118E51F8">
        <w:rPr>
          <w:rFonts w:ascii="Aptos" w:hAnsi="Aptos" w:eastAsia="Aptos" w:cs="Aptos" w:asciiTheme="minorAscii" w:hAnsiTheme="minorAscii" w:eastAsiaTheme="minorAscii" w:cstheme="minorAscii"/>
          <w:noProof w:val="0"/>
          <w:sz w:val="20"/>
          <w:szCs w:val="20"/>
          <w:lang w:val="en-US"/>
        </w:rPr>
        <w:t>maintaining</w:t>
      </w:r>
      <w:r w:rsidRPr="4663434F" w:rsidR="118E51F8">
        <w:rPr>
          <w:rFonts w:ascii="Aptos" w:hAnsi="Aptos" w:eastAsia="Aptos" w:cs="Aptos" w:asciiTheme="minorAscii" w:hAnsiTheme="minorAscii" w:eastAsiaTheme="minorAscii" w:cstheme="minorAscii"/>
          <w:noProof w:val="0"/>
          <w:sz w:val="20"/>
          <w:szCs w:val="20"/>
          <w:lang w:val="en-US"/>
        </w:rPr>
        <w:t xml:space="preserve"> </w:t>
      </w:r>
      <w:r w:rsidRPr="4663434F" w:rsidR="4AF317B0">
        <w:rPr>
          <w:rFonts w:ascii="Aptos" w:hAnsi="Aptos" w:eastAsia="Aptos" w:cs="Aptos" w:asciiTheme="minorAscii" w:hAnsiTheme="minorAscii" w:eastAsiaTheme="minorAscii" w:cstheme="minorAscii"/>
          <w:noProof w:val="0"/>
          <w:sz w:val="20"/>
          <w:szCs w:val="20"/>
          <w:lang w:val="en-US"/>
        </w:rPr>
        <w:t>academic integrity,</w:t>
      </w:r>
      <w:r w:rsidRPr="4663434F" w:rsidR="15A30090">
        <w:rPr>
          <w:rFonts w:ascii="Aptos" w:hAnsi="Aptos" w:eastAsia="Aptos" w:cs="Aptos" w:asciiTheme="minorAscii" w:hAnsiTheme="minorAscii" w:eastAsiaTheme="minorAscii" w:cstheme="minorAscii"/>
          <w:noProof w:val="0"/>
          <w:sz w:val="20"/>
          <w:szCs w:val="20"/>
          <w:lang w:val="en-US"/>
        </w:rPr>
        <w:t xml:space="preserve"> and success in WR001.</w:t>
      </w:r>
    </w:p>
    <w:p w:rsidR="06D164A6" w:rsidP="4663434F" w:rsidRDefault="06D164A6" w14:paraId="476E7D2B" w14:textId="7B406F69">
      <w:pPr>
        <w:spacing w:before="0" w:beforeAutospacing="off" w:after="0" w:afterAutospacing="off"/>
        <w:ind w:left="720"/>
        <w:rPr>
          <w:rFonts w:ascii="Aptos" w:hAnsi="Aptos" w:eastAsia="Aptos" w:cs="Aptos" w:asciiTheme="minorAscii" w:hAnsiTheme="minorAscii" w:eastAsiaTheme="minorAscii" w:cstheme="minorAscii"/>
          <w:b w:val="1"/>
          <w:bCs w:val="1"/>
          <w:i w:val="0"/>
          <w:iCs w:val="0"/>
          <w:noProof w:val="0"/>
          <w:color w:val="3F6CAF"/>
          <w:sz w:val="22"/>
          <w:szCs w:val="22"/>
          <w:lang w:val="en-US"/>
        </w:rPr>
      </w:pPr>
      <w:r w:rsidRPr="4663434F" w:rsidR="1E686D05">
        <w:rPr>
          <w:rFonts w:ascii="Aptos" w:hAnsi="Aptos" w:eastAsia="Aptos" w:cs="Aptos" w:asciiTheme="minorAscii" w:hAnsiTheme="minorAscii" w:eastAsiaTheme="minorAscii" w:cstheme="minorAscii"/>
          <w:b w:val="1"/>
          <w:bCs w:val="1"/>
          <w:i w:val="0"/>
          <w:iCs w:val="0"/>
          <w:noProof w:val="0"/>
          <w:color w:val="3F6CAF"/>
          <w:sz w:val="22"/>
          <w:szCs w:val="22"/>
          <w:lang w:val="en-US" w:eastAsia="ja-JP" w:bidi="ar-SA"/>
        </w:rPr>
        <w:t>C. Objective</w:t>
      </w:r>
      <w:r w:rsidRPr="4663434F" w:rsidR="1E686D05">
        <w:rPr>
          <w:rFonts w:ascii="Aptos" w:hAnsi="Aptos" w:eastAsia="Aptos" w:cs="Aptos" w:asciiTheme="minorAscii" w:hAnsiTheme="minorAscii" w:eastAsiaTheme="minorAscii" w:cstheme="minorAscii"/>
          <w:b w:val="1"/>
          <w:bCs w:val="1"/>
          <w:i w:val="0"/>
          <w:iCs w:val="0"/>
          <w:noProof w:val="0"/>
          <w:color w:val="3F6CAF"/>
          <w:sz w:val="22"/>
          <w:szCs w:val="22"/>
          <w:lang w:val="en-US"/>
        </w:rPr>
        <w:t>s</w:t>
      </w:r>
    </w:p>
    <w:p w:rsidR="7881628B" w:rsidP="4663434F" w:rsidRDefault="7881628B" w14:paraId="1C5C1F47" w14:textId="3507B218">
      <w:pPr>
        <w:pStyle w:val="ListParagraph"/>
        <w:numPr>
          <w:ilvl w:val="0"/>
          <w:numId w:val="12"/>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0C734D47">
        <w:rPr>
          <w:rFonts w:ascii="Aptos" w:hAnsi="Aptos" w:eastAsia="Aptos" w:cs="Aptos" w:asciiTheme="minorAscii" w:hAnsiTheme="minorAscii" w:eastAsiaTheme="minorAscii" w:cstheme="minorAscii"/>
          <w:noProof w:val="0"/>
          <w:sz w:val="20"/>
          <w:szCs w:val="20"/>
          <w:lang w:val="en-US"/>
        </w:rPr>
        <w:t xml:space="preserve">Low-tech and high-tech students need opportunities aligned to their specific skill gap areas as </w:t>
      </w:r>
      <w:r w:rsidRPr="4663434F" w:rsidR="0C734D47">
        <w:rPr>
          <w:rFonts w:ascii="Aptos" w:hAnsi="Aptos" w:eastAsia="Aptos" w:cs="Aptos" w:asciiTheme="minorAscii" w:hAnsiTheme="minorAscii" w:eastAsiaTheme="minorAscii" w:cstheme="minorAscii"/>
          <w:noProof w:val="0"/>
          <w:sz w:val="20"/>
          <w:szCs w:val="20"/>
          <w:lang w:val="en-US"/>
        </w:rPr>
        <w:t>identified</w:t>
      </w:r>
      <w:r w:rsidRPr="4663434F" w:rsidR="0C734D47">
        <w:rPr>
          <w:rFonts w:ascii="Aptos" w:hAnsi="Aptos" w:eastAsia="Aptos" w:cs="Aptos" w:asciiTheme="minorAscii" w:hAnsiTheme="minorAscii" w:eastAsiaTheme="minorAscii" w:cstheme="minorAscii"/>
          <w:noProof w:val="0"/>
          <w:sz w:val="20"/>
          <w:szCs w:val="20"/>
          <w:lang w:val="en-US"/>
        </w:rPr>
        <w:t xml:space="preserve"> in quantitative data.</w:t>
      </w:r>
    </w:p>
    <w:p w:rsidR="7881628B" w:rsidP="4663434F" w:rsidRDefault="7881628B" w14:paraId="5E48EA35" w14:textId="4CC8631A">
      <w:pPr>
        <w:pStyle w:val="ListParagraph"/>
        <w:numPr>
          <w:ilvl w:val="0"/>
          <w:numId w:val="12"/>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0C734D47">
        <w:rPr>
          <w:rFonts w:ascii="Aptos" w:hAnsi="Aptos" w:eastAsia="Aptos" w:cs="Aptos" w:asciiTheme="minorAscii" w:hAnsiTheme="minorAscii" w:eastAsiaTheme="minorAscii" w:cstheme="minorAscii"/>
          <w:noProof w:val="0"/>
          <w:sz w:val="20"/>
          <w:szCs w:val="20"/>
          <w:lang w:val="en-US"/>
        </w:rPr>
        <w:t xml:space="preserve">Students need collaborative tools and peer engagement processes (e.g., </w:t>
      </w:r>
      <w:r w:rsidRPr="4663434F" w:rsidR="7F729ADF">
        <w:rPr>
          <w:rFonts w:ascii="Aptos" w:hAnsi="Aptos" w:eastAsia="Aptos" w:cs="Aptos" w:asciiTheme="minorAscii" w:hAnsiTheme="minorAscii" w:eastAsiaTheme="minorAscii" w:cstheme="minorAscii"/>
          <w:noProof w:val="0"/>
          <w:sz w:val="20"/>
          <w:szCs w:val="20"/>
          <w:lang w:val="en-US"/>
        </w:rPr>
        <w:t xml:space="preserve">revised </w:t>
      </w:r>
      <w:r w:rsidRPr="4663434F" w:rsidR="0C734D47">
        <w:rPr>
          <w:rFonts w:ascii="Aptos" w:hAnsi="Aptos" w:eastAsia="Aptos" w:cs="Aptos" w:asciiTheme="minorAscii" w:hAnsiTheme="minorAscii" w:eastAsiaTheme="minorAscii" w:cstheme="minorAscii"/>
          <w:noProof w:val="0"/>
          <w:sz w:val="20"/>
          <w:szCs w:val="20"/>
          <w:lang w:val="en-US"/>
        </w:rPr>
        <w:t>discussion boards) that foster deeper writing skill development</w:t>
      </w:r>
      <w:r w:rsidRPr="4663434F" w:rsidR="38774A98">
        <w:rPr>
          <w:rFonts w:ascii="Aptos" w:hAnsi="Aptos" w:eastAsia="Aptos" w:cs="Aptos" w:asciiTheme="minorAscii" w:hAnsiTheme="minorAscii" w:eastAsiaTheme="minorAscii" w:cstheme="minorAscii"/>
          <w:noProof w:val="0"/>
          <w:sz w:val="20"/>
          <w:szCs w:val="20"/>
          <w:lang w:val="en-US"/>
        </w:rPr>
        <w:t xml:space="preserve"> and engagement</w:t>
      </w:r>
      <w:r w:rsidRPr="4663434F" w:rsidR="0C734D47">
        <w:rPr>
          <w:rFonts w:ascii="Aptos" w:hAnsi="Aptos" w:eastAsia="Aptos" w:cs="Aptos" w:asciiTheme="minorAscii" w:hAnsiTheme="minorAscii" w:eastAsiaTheme="minorAscii" w:cstheme="minorAscii"/>
          <w:noProof w:val="0"/>
          <w:sz w:val="20"/>
          <w:szCs w:val="20"/>
          <w:lang w:val="en-US"/>
        </w:rPr>
        <w:t>.</w:t>
      </w:r>
    </w:p>
    <w:p w:rsidR="7881628B" w:rsidP="4663434F" w:rsidRDefault="7881628B" w14:paraId="74F3AF16" w14:textId="42C9105B">
      <w:pPr>
        <w:pStyle w:val="ListParagraph"/>
        <w:numPr>
          <w:ilvl w:val="0"/>
          <w:numId w:val="12"/>
        </w:numPr>
        <w:spacing w:before="240" w:beforeAutospacing="off" w:after="240" w:afterAutospacing="off"/>
        <w:rPr>
          <w:rFonts w:ascii="Aptos" w:hAnsi="Aptos" w:eastAsia="Aptos" w:cs="Aptos" w:asciiTheme="minorAscii" w:hAnsiTheme="minorAscii" w:eastAsiaTheme="minorAscii" w:cstheme="minorAscii"/>
          <w:noProof w:val="0"/>
          <w:sz w:val="20"/>
          <w:szCs w:val="20"/>
          <w:lang w:val="en-US"/>
        </w:rPr>
      </w:pPr>
      <w:r w:rsidRPr="4663434F" w:rsidR="0C734D47">
        <w:rPr>
          <w:rFonts w:ascii="Aptos" w:hAnsi="Aptos" w:eastAsia="Aptos" w:cs="Aptos" w:asciiTheme="minorAscii" w:hAnsiTheme="minorAscii" w:eastAsiaTheme="minorAscii" w:cstheme="minorAscii"/>
          <w:noProof w:val="0"/>
          <w:sz w:val="20"/>
          <w:szCs w:val="20"/>
          <w:lang w:val="en-US"/>
        </w:rPr>
        <w:t xml:space="preserve">Teachers need to act as constructivists, using quantitative data to guide instructional decisions that help students close </w:t>
      </w:r>
      <w:r w:rsidRPr="4663434F" w:rsidR="0C734D47">
        <w:rPr>
          <w:rFonts w:ascii="Aptos" w:hAnsi="Aptos" w:eastAsia="Aptos" w:cs="Aptos" w:asciiTheme="minorAscii" w:hAnsiTheme="minorAscii" w:eastAsiaTheme="minorAscii" w:cstheme="minorAscii"/>
          <w:noProof w:val="0"/>
          <w:sz w:val="20"/>
          <w:szCs w:val="20"/>
          <w:lang w:val="en-US"/>
        </w:rPr>
        <w:t>identified</w:t>
      </w:r>
      <w:r w:rsidRPr="4663434F" w:rsidR="0C734D47">
        <w:rPr>
          <w:rFonts w:ascii="Aptos" w:hAnsi="Aptos" w:eastAsia="Aptos" w:cs="Aptos" w:asciiTheme="minorAscii" w:hAnsiTheme="minorAscii" w:eastAsiaTheme="minorAscii" w:cstheme="minorAscii"/>
          <w:noProof w:val="0"/>
          <w:sz w:val="20"/>
          <w:szCs w:val="20"/>
          <w:lang w:val="en-US"/>
        </w:rPr>
        <w:t xml:space="preserve"> gaps</w:t>
      </w:r>
      <w:r w:rsidRPr="4663434F" w:rsidR="6A4D575A">
        <w:rPr>
          <w:rFonts w:ascii="Aptos" w:hAnsi="Aptos" w:eastAsia="Aptos" w:cs="Aptos" w:asciiTheme="minorAscii" w:hAnsiTheme="minorAscii" w:eastAsiaTheme="minorAscii" w:cstheme="minorAscii"/>
          <w:noProof w:val="0"/>
          <w:sz w:val="20"/>
          <w:szCs w:val="20"/>
          <w:lang w:val="en-US"/>
        </w:rPr>
        <w:t xml:space="preserve"> and get engaged with recommended tools and </w:t>
      </w:r>
      <w:r w:rsidRPr="4663434F" w:rsidR="6A4D575A">
        <w:rPr>
          <w:rFonts w:ascii="Aptos" w:hAnsi="Aptos" w:eastAsia="Aptos" w:cs="Aptos" w:asciiTheme="minorAscii" w:hAnsiTheme="minorAscii" w:eastAsiaTheme="minorAscii" w:cstheme="minorAscii"/>
          <w:noProof w:val="0"/>
          <w:sz w:val="20"/>
          <w:szCs w:val="20"/>
          <w:lang w:val="en-US"/>
        </w:rPr>
        <w:t>platforms</w:t>
      </w:r>
      <w:r w:rsidRPr="4663434F" w:rsidR="6A4D575A">
        <w:rPr>
          <w:rFonts w:ascii="Aptos" w:hAnsi="Aptos" w:eastAsia="Aptos" w:cs="Aptos" w:asciiTheme="minorAscii" w:hAnsiTheme="minorAscii" w:eastAsiaTheme="minorAscii" w:cstheme="minorAscii"/>
          <w:noProof w:val="0"/>
          <w:sz w:val="20"/>
          <w:szCs w:val="20"/>
          <w:lang w:val="en-US"/>
        </w:rPr>
        <w:t>.</w:t>
      </w:r>
    </w:p>
    <w:p w:rsidR="399895AF" w:rsidP="4663434F" w:rsidRDefault="399895AF" w14:paraId="787CDB51" w14:textId="00D58F6B">
      <w:pPr>
        <w:pStyle w:val="Normal"/>
        <w:spacing w:before="240" w:beforeAutospacing="off" w:after="240" w:afterAutospacing="off"/>
        <w:ind w:left="0"/>
        <w:rPr>
          <w:rFonts w:ascii="Aptos" w:hAnsi="Aptos" w:eastAsia="Aptos" w:cs="Aptos" w:asciiTheme="minorAscii" w:hAnsiTheme="minorAscii" w:eastAsiaTheme="minorAscii" w:cstheme="minorAscii"/>
          <w:noProof w:val="0"/>
          <w:sz w:val="20"/>
          <w:szCs w:val="20"/>
          <w:lang w:val="en-US"/>
        </w:rPr>
      </w:pPr>
    </w:p>
    <w:p w:rsidR="6B285772" w:rsidP="4663434F" w:rsidRDefault="6B285772" w14:paraId="40D056FD" w14:textId="6EAFE149">
      <w:pPr>
        <w:pStyle w:val="Normal"/>
        <w:suppressLineNumbers w:val="0"/>
        <w:bidi w:val="0"/>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1"/>
          <w:bCs w:val="1"/>
          <w:i w:val="0"/>
          <w:iCs w:val="0"/>
          <w:noProof w:val="0"/>
          <w:color w:val="3F6CAF"/>
          <w:sz w:val="28"/>
          <w:szCs w:val="28"/>
          <w:lang w:val="en-US"/>
        </w:rPr>
      </w:pPr>
      <w:r w:rsidRPr="4663434F" w:rsidR="504DA159">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 xml:space="preserve">B. </w:t>
      </w:r>
      <w:r w:rsidRPr="4663434F" w:rsidR="486DAF5A">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Ideate</w:t>
      </w:r>
      <w:r w:rsidRPr="4663434F" w:rsidR="486DAF5A">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 xml:space="preserve"> | Design Thinking M</w:t>
      </w:r>
      <w:r w:rsidRPr="4663434F" w:rsidR="5AFBD80A">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ethods</w:t>
      </w:r>
      <w:r w:rsidRPr="4663434F" w:rsidR="504DA159">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 xml:space="preserve"> </w:t>
      </w:r>
    </w:p>
    <w:p w:rsidR="399895AF" w:rsidP="4663434F" w:rsidRDefault="399895AF" w14:paraId="74EC827B" w14:textId="248D93CB">
      <w:pPr>
        <w:pStyle w:val="Normal"/>
        <w:suppressLineNumbers w:val="0"/>
        <w:bidi w:val="0"/>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pPr>
    </w:p>
    <w:p w:rsidR="6AFBC997" w:rsidP="4663434F" w:rsidRDefault="6AFBC997" w14:paraId="4627292F" w14:textId="3E67953D">
      <w:pPr>
        <w:pStyle w:val="Normal"/>
        <w:suppressLineNumbers w:val="0"/>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1"/>
          <w:bCs w:val="1"/>
          <w:noProof w:val="0"/>
          <w:sz w:val="24"/>
          <w:szCs w:val="24"/>
          <w:lang w:val="en-US"/>
        </w:rPr>
      </w:pPr>
      <w:r w:rsidRPr="4663434F" w:rsidR="4058D702">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t xml:space="preserve">B1. </w:t>
      </w:r>
      <w:r w:rsidRPr="4663434F" w:rsidR="4058D702">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t>Experience</w:t>
      </w:r>
      <w:r w:rsidRPr="4663434F" w:rsidR="4058D702">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t xml:space="preserve"> with the Ideation Process</w:t>
      </w:r>
    </w:p>
    <w:p w:rsidR="6AFBC997" w:rsidP="4663434F" w:rsidRDefault="6AFBC997" w14:paraId="22544FF1" w14:textId="0C5E0562">
      <w:pPr>
        <w:pStyle w:val="Normal"/>
        <w:bidi w:val="0"/>
        <w:spacing w:before="0" w:beforeAutospacing="off" w:after="150" w:afterAutospacing="off"/>
        <w:ind w:left="0"/>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pPr>
      <w:r w:rsidRPr="4663434F" w:rsidR="4058D702">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 xml:space="preserve">I engaged in the ideation process by brainstorming while walking and reflecting on both cognitive and social–emotional aspects of student learning. This process exemplified divergent thinking because I allowed myself to generate a wide range of </w:t>
      </w:r>
      <w:r w:rsidRPr="4663434F" w:rsidR="4058D702">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possible solutions</w:t>
      </w:r>
      <w:r w:rsidRPr="4663434F" w:rsidR="4058D702">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 not limited to traditional instruction.</w:t>
      </w:r>
      <w:r>
        <w:br/>
      </w:r>
      <w:r w:rsidRPr="4663434F" w:rsidR="4058D702">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 xml:space="preserve"> </w:t>
      </w:r>
      <w:r>
        <w:br/>
      </w:r>
      <w:r w:rsidRPr="4663434F" w:rsidR="4058D702">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I used “How Might We?” framing questions and connected ideas to theories such as Connectivism and Merrill’s Problem-Centered Approach. This helped me consider solutions that addressed both mastery of APA and writing skills, as well as the collaborative and motivational needs of students.</w:t>
      </w:r>
    </w:p>
    <w:p w:rsidR="6AFBC997" w:rsidP="4663434F" w:rsidRDefault="6AFBC997" w14:paraId="01E1ADCE" w14:textId="5D1B38C4">
      <w:pPr>
        <w:pStyle w:val="Normal"/>
        <w:suppressLineNumbers w:val="0"/>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1"/>
          <w:bCs w:val="1"/>
          <w:i w:val="0"/>
          <w:iCs w:val="0"/>
          <w:noProof w:val="0"/>
          <w:color w:val="3F6CAF"/>
          <w:sz w:val="24"/>
          <w:szCs w:val="24"/>
          <w:lang w:val="en-US"/>
        </w:rPr>
      </w:pPr>
      <w:r w:rsidRPr="4663434F" w:rsidR="4058D702">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t>B2. Artifact of Ideation</w:t>
      </w:r>
    </w:p>
    <w:p w:rsidR="6AFBC997" w:rsidP="4663434F" w:rsidRDefault="6AFBC997" w14:paraId="22BE4BBE" w14:textId="25853A1D">
      <w:pPr>
        <w:pStyle w:val="Normal"/>
        <w:bidi w:val="0"/>
        <w:spacing w:before="0" w:beforeAutospacing="off" w:after="150" w:afterAutospacing="off"/>
        <w:ind w:left="0"/>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pPr>
      <w:r w:rsidRPr="4663434F" w:rsidR="4058D702">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Since most of my brainstorming took place during a walk, I captured my thinking in a sticky-notes style table. This table reflects the range of ideas I considered and how I framed them through lower levels of Bloom’s Taxonomy.</w:t>
      </w:r>
    </w:p>
    <w:p w:rsidR="399895AF" w:rsidP="4663434F" w:rsidRDefault="399895AF" w14:paraId="64E2C1F9" w14:textId="15CA2FCB">
      <w:pPr>
        <w:pStyle w:val="Normal"/>
        <w:shd w:val="clear" w:color="auto" w:fill="FFFFFF" w:themeFill="background1"/>
        <w:bidi w:val="0"/>
        <w:spacing w:before="0" w:beforeAutospacing="off" w:after="0" w:afterAutospacing="off"/>
        <w:ind w:right="0"/>
        <w:jc w:val="left"/>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pPr>
    </w:p>
    <w:p w:rsidR="57AC5D6D" w:rsidP="4663434F" w:rsidRDefault="57AC5D6D" w14:paraId="0144D939" w14:textId="1F212BD5">
      <w:pPr>
        <w:pStyle w:val="Normal"/>
        <w:shd w:val="clear" w:color="auto" w:fill="FFFFFF" w:themeFill="background1"/>
        <w:bidi w:val="0"/>
        <w:spacing w:before="0" w:beforeAutospacing="off" w:after="0" w:afterAutospacing="off"/>
        <w:ind w:right="0"/>
        <w:jc w:val="left"/>
        <w:rPr>
          <w:rFonts w:ascii="Aptos" w:hAnsi="Aptos" w:eastAsia="Aptos" w:cs="Aptos" w:asciiTheme="minorAscii" w:hAnsiTheme="minorAscii" w:eastAsiaTheme="minorAscii" w:cstheme="minorAscii"/>
          <w:b w:val="0"/>
          <w:bCs w:val="0"/>
          <w:i w:val="0"/>
          <w:iCs w:val="0"/>
          <w:caps w:val="0"/>
          <w:smallCaps w:val="0"/>
          <w:noProof w:val="0"/>
          <w:color w:val="333333"/>
          <w:sz w:val="22"/>
          <w:szCs w:val="22"/>
          <w:lang w:val="en-US"/>
        </w:rPr>
      </w:pPr>
      <w:r w:rsidRPr="4663434F" w:rsidR="24224F3C">
        <w:rPr>
          <w:rFonts w:ascii="Aptos" w:hAnsi="Aptos" w:eastAsia="Aptos" w:cs="Aptos" w:asciiTheme="minorAscii" w:hAnsiTheme="minorAscii" w:eastAsiaTheme="minorAscii" w:cstheme="minorAscii"/>
          <w:b w:val="0"/>
          <w:bCs w:val="0"/>
          <w:i w:val="0"/>
          <w:iCs w:val="0"/>
          <w:caps w:val="0"/>
          <w:smallCaps w:val="0"/>
          <w:noProof w:val="0"/>
          <w:color w:val="333333"/>
          <w:sz w:val="22"/>
          <w:szCs w:val="22"/>
          <w:lang w:val="en-US"/>
        </w:rPr>
        <w:t>Stick</w:t>
      </w:r>
      <w:r w:rsidRPr="4663434F" w:rsidR="03208DAA">
        <w:rPr>
          <w:rFonts w:ascii="Aptos" w:hAnsi="Aptos" w:eastAsia="Aptos" w:cs="Aptos" w:asciiTheme="minorAscii" w:hAnsiTheme="minorAscii" w:eastAsiaTheme="minorAscii" w:cstheme="minorAscii"/>
          <w:b w:val="0"/>
          <w:bCs w:val="0"/>
          <w:i w:val="0"/>
          <w:iCs w:val="0"/>
          <w:caps w:val="0"/>
          <w:smallCaps w:val="0"/>
          <w:noProof w:val="0"/>
          <w:color w:val="333333"/>
          <w:sz w:val="22"/>
          <w:szCs w:val="22"/>
          <w:lang w:val="en-US"/>
        </w:rPr>
        <w:t>y</w:t>
      </w:r>
      <w:r w:rsidRPr="4663434F" w:rsidR="24224F3C">
        <w:rPr>
          <w:rFonts w:ascii="Aptos" w:hAnsi="Aptos" w:eastAsia="Aptos" w:cs="Aptos" w:asciiTheme="minorAscii" w:hAnsiTheme="minorAscii" w:eastAsiaTheme="minorAscii" w:cstheme="minorAscii"/>
          <w:b w:val="0"/>
          <w:bCs w:val="0"/>
          <w:i w:val="0"/>
          <w:iCs w:val="0"/>
          <w:caps w:val="0"/>
          <w:smallCaps w:val="0"/>
          <w:noProof w:val="0"/>
          <w:color w:val="333333"/>
          <w:sz w:val="22"/>
          <w:szCs w:val="22"/>
          <w:lang w:val="en-US"/>
        </w:rPr>
        <w:t xml:space="preserve"> </w:t>
      </w:r>
      <w:r w:rsidRPr="4663434F" w:rsidR="6EE8D172">
        <w:rPr>
          <w:rFonts w:ascii="Aptos" w:hAnsi="Aptos" w:eastAsia="Aptos" w:cs="Aptos" w:asciiTheme="minorAscii" w:hAnsiTheme="minorAscii" w:eastAsiaTheme="minorAscii" w:cstheme="minorAscii"/>
          <w:b w:val="0"/>
          <w:bCs w:val="0"/>
          <w:i w:val="0"/>
          <w:iCs w:val="0"/>
          <w:caps w:val="0"/>
          <w:smallCaps w:val="0"/>
          <w:noProof w:val="0"/>
          <w:color w:val="333333"/>
          <w:sz w:val="22"/>
          <w:szCs w:val="22"/>
          <w:lang w:val="en-US"/>
        </w:rPr>
        <w:t>notes</w:t>
      </w:r>
      <w:r w:rsidRPr="4663434F" w:rsidR="24224F3C">
        <w:rPr>
          <w:rFonts w:ascii="Aptos" w:hAnsi="Aptos" w:eastAsia="Aptos" w:cs="Aptos" w:asciiTheme="minorAscii" w:hAnsiTheme="minorAscii" w:eastAsiaTheme="minorAscii" w:cstheme="minorAscii"/>
          <w:b w:val="0"/>
          <w:bCs w:val="0"/>
          <w:i w:val="0"/>
          <w:iCs w:val="0"/>
          <w:caps w:val="0"/>
          <w:smallCaps w:val="0"/>
          <w:noProof w:val="0"/>
          <w:color w:val="333333"/>
          <w:sz w:val="22"/>
          <w:szCs w:val="22"/>
          <w:lang w:val="en-US"/>
        </w:rPr>
        <w:t xml:space="preserve"> brainstorming </w:t>
      </w:r>
    </w:p>
    <w:tbl>
      <w:tblPr>
        <w:tblStyle w:val="TableGrid"/>
        <w:bidiVisual w:val="0"/>
        <w:tblW w:w="0" w:type="auto"/>
        <w:tblLayout w:type="fixed"/>
        <w:tblLook w:val="06A0" w:firstRow="1" w:lastRow="0" w:firstColumn="1" w:lastColumn="0" w:noHBand="1" w:noVBand="1"/>
      </w:tblPr>
      <w:tblGrid>
        <w:gridCol w:w="3120"/>
        <w:gridCol w:w="3120"/>
        <w:gridCol w:w="3120"/>
      </w:tblGrid>
      <w:tr w:rsidR="399895AF" w:rsidTr="4663434F" w14:paraId="61BB6085">
        <w:trPr>
          <w:trHeight w:val="300"/>
        </w:trPr>
        <w:tc>
          <w:tcPr>
            <w:tcW w:w="3120" w:type="dxa"/>
            <w:tcMar/>
          </w:tcPr>
          <w:p w:rsidR="57AC5D6D" w:rsidP="4663434F" w:rsidRDefault="57AC5D6D" w14:paraId="483A2CEB" w14:textId="4F448302">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24224F3C">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Make a mock research paper(s) that help frame what needs to be done.</w:t>
            </w:r>
          </w:p>
        </w:tc>
        <w:tc>
          <w:tcPr>
            <w:tcW w:w="3120" w:type="dxa"/>
            <w:tcMar/>
          </w:tcPr>
          <w:p w:rsidR="57AC5D6D" w:rsidP="4663434F" w:rsidRDefault="57AC5D6D" w14:paraId="6BA2CC79" w14:textId="54875A2A">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24224F3C">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Work in pairs to encourage active communication and memories.</w:t>
            </w:r>
          </w:p>
        </w:tc>
        <w:tc>
          <w:tcPr>
            <w:tcW w:w="3120" w:type="dxa"/>
            <w:tcMar/>
          </w:tcPr>
          <w:p w:rsidR="2D90D686" w:rsidP="4663434F" w:rsidRDefault="2D90D686" w14:paraId="18DE264B" w14:textId="4374F56B">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0554C94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Create authentic opportunities </w:t>
            </w:r>
            <w:r w:rsidRPr="4663434F" w:rsidR="4A3674A3">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for less experienced cohorts to </w:t>
            </w:r>
            <w:r w:rsidRPr="4663434F" w:rsidR="4A3674A3">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work with</w:t>
            </w:r>
            <w:r w:rsidRPr="4663434F" w:rsidR="4A3674A3">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w:t>
            </w:r>
            <w:r w:rsidRPr="4663434F" w:rsidR="0554C94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more experienced cohorts.</w:t>
            </w:r>
          </w:p>
        </w:tc>
      </w:tr>
      <w:tr w:rsidR="399895AF" w:rsidTr="4663434F" w14:paraId="37CB4050">
        <w:trPr>
          <w:trHeight w:val="300"/>
        </w:trPr>
        <w:tc>
          <w:tcPr>
            <w:tcW w:w="3120" w:type="dxa"/>
            <w:tcMar/>
          </w:tcPr>
          <w:p w:rsidR="52FCB945" w:rsidP="4663434F" w:rsidRDefault="52FCB945" w14:paraId="77D808A7" w14:textId="761EE97D">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706BE06D">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Be sure Teacher is </w:t>
            </w:r>
            <w:r w:rsidRPr="4663434F" w:rsidR="0262D4C5">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guid</w:t>
            </w:r>
            <w:r w:rsidRPr="4663434F" w:rsidR="706BE06D">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ing and setting up </w:t>
            </w:r>
            <w:r w:rsidRPr="4663434F" w:rsidR="16BF1CEE">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event </w:t>
            </w:r>
            <w:r w:rsidRPr="4663434F" w:rsidR="706BE06D">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that </w:t>
            </w:r>
            <w:r w:rsidRPr="4663434F" w:rsidR="000037F5">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help </w:t>
            </w:r>
            <w:r w:rsidRPr="4663434F" w:rsidR="48756EA7">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achieve</w:t>
            </w:r>
            <w:r w:rsidRPr="4663434F" w:rsidR="000037F5">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Goals to improve </w:t>
            </w:r>
            <w:r w:rsidRPr="4663434F" w:rsidR="1C1D4C3C">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s</w:t>
            </w:r>
            <w:r w:rsidRPr="4663434F" w:rsidR="0B22A577">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tandards</w:t>
            </w:r>
          </w:p>
        </w:tc>
        <w:tc>
          <w:tcPr>
            <w:tcW w:w="3120" w:type="dxa"/>
            <w:tcMar/>
          </w:tcPr>
          <w:p w:rsidR="216088C8" w:rsidP="4663434F" w:rsidRDefault="216088C8" w14:paraId="0CD81866" w14:textId="02EB4F2D">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093885AA">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Try to include more “why” in the discussion like </w:t>
            </w:r>
            <w:r w:rsidRPr="4663434F" w:rsidR="1DC4533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intellectual property rights.</w:t>
            </w:r>
          </w:p>
        </w:tc>
        <w:tc>
          <w:tcPr>
            <w:tcW w:w="3120" w:type="dxa"/>
            <w:tcMar/>
          </w:tcPr>
          <w:p w:rsidR="27DD4C93" w:rsidP="4663434F" w:rsidRDefault="27DD4C93" w14:paraId="0B2EC4E3" w14:textId="591DF52E">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1DC4533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Help students </w:t>
            </w:r>
            <w:r w:rsidRPr="4663434F" w:rsidR="5BC3E63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understand the </w:t>
            </w:r>
            <w:r w:rsidRPr="4663434F" w:rsidR="1DC4533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value of </w:t>
            </w:r>
            <w:r w:rsidRPr="4663434F" w:rsidR="3C3F56E5">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citations or</w:t>
            </w:r>
            <w:r w:rsidRPr="4663434F" w:rsidR="1DC4533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be sure that </w:t>
            </w:r>
            <w:r w:rsidRPr="4663434F" w:rsidR="17741754">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learning value </w:t>
            </w:r>
            <w:r w:rsidRPr="4663434F" w:rsidR="17741754">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is</w:t>
            </w:r>
            <w:r w:rsidRPr="4663434F" w:rsidR="17741754">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w:t>
            </w:r>
            <w:r w:rsidRPr="4663434F" w:rsidR="1DC4533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graded and in</w:t>
            </w:r>
            <w:r w:rsidRPr="4663434F" w:rsidR="6DDB2D34">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structed in a way that they feel knowledge </w:t>
            </w:r>
            <w:r w:rsidRPr="4663434F" w:rsidR="1DC4533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is transferred</w:t>
            </w:r>
            <w:r w:rsidRPr="4663434F" w:rsidR="681411D4">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to future work.</w:t>
            </w:r>
          </w:p>
        </w:tc>
      </w:tr>
    </w:tbl>
    <w:p w:rsidR="399895AF" w:rsidP="4663434F" w:rsidRDefault="399895AF" w14:paraId="7B2A0622" w14:textId="07B69C36">
      <w:pPr>
        <w:pStyle w:val="Normal"/>
        <w:shd w:val="clear" w:color="auto" w:fill="FFFFFF" w:themeFill="background1"/>
        <w:bidi w:val="0"/>
        <w:spacing w:before="0" w:beforeAutospacing="off" w:after="0" w:afterAutospacing="off"/>
        <w:ind w:right="0"/>
        <w:jc w:val="left"/>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pPr>
    </w:p>
    <w:p w:rsidR="399895AF" w:rsidP="4663434F" w:rsidRDefault="399895AF" w14:paraId="78F26709" w14:textId="250D1047">
      <w:pPr>
        <w:pStyle w:val="Normal"/>
        <w:shd w:val="clear" w:color="auto" w:fill="FFFFFF" w:themeFill="background1"/>
        <w:bidi w:val="0"/>
        <w:spacing w:before="0" w:beforeAutospacing="off" w:after="0" w:afterAutospacing="off"/>
        <w:ind w:right="0"/>
        <w:jc w:val="left"/>
        <w:rPr>
          <w:rFonts w:ascii="Aptos" w:hAnsi="Aptos" w:eastAsia="Aptos" w:cs="Aptos" w:asciiTheme="minorAscii" w:hAnsiTheme="minorAscii" w:eastAsiaTheme="minorAscii" w:cstheme="minorAscii"/>
          <w:b w:val="0"/>
          <w:bCs w:val="0"/>
          <w:i w:val="0"/>
          <w:iCs w:val="0"/>
          <w:caps w:val="0"/>
          <w:smallCaps w:val="0"/>
          <w:noProof w:val="0"/>
          <w:color w:val="333333"/>
          <w:sz w:val="21"/>
          <w:szCs w:val="21"/>
          <w:lang w:val="en-US"/>
        </w:rPr>
      </w:pPr>
    </w:p>
    <w:p w:rsidR="15001965" w:rsidP="4663434F" w:rsidRDefault="15001965" w14:paraId="08DC3F67" w14:textId="3A81DE39">
      <w:pPr>
        <w:pStyle w:val="Normal"/>
        <w:shd w:val="clear" w:color="auto" w:fill="FFFFFF" w:themeFill="background1"/>
        <w:bidi w:val="0"/>
        <w:spacing w:before="0" w:beforeAutospacing="off" w:after="0" w:afterAutospacing="off"/>
        <w:ind w:right="0"/>
        <w:jc w:val="left"/>
        <w:rPr>
          <w:rFonts w:ascii="Aptos" w:hAnsi="Aptos" w:eastAsia="Aptos" w:cs="Aptos" w:asciiTheme="minorAscii" w:hAnsiTheme="minorAscii" w:eastAsiaTheme="minorAscii" w:cstheme="minorAscii"/>
          <w:b w:val="0"/>
          <w:bCs w:val="0"/>
          <w:i w:val="0"/>
          <w:iCs w:val="0"/>
          <w:caps w:val="0"/>
          <w:smallCaps w:val="0"/>
          <w:noProof w:val="0"/>
          <w:color w:val="333333"/>
          <w:sz w:val="22"/>
          <w:szCs w:val="22"/>
          <w:lang w:val="en-US"/>
        </w:rPr>
      </w:pPr>
      <w:r w:rsidRPr="4663434F" w:rsidR="6CBBB910">
        <w:rPr>
          <w:rFonts w:ascii="Aptos" w:hAnsi="Aptos" w:eastAsia="Aptos" w:cs="Aptos" w:asciiTheme="minorAscii" w:hAnsiTheme="minorAscii" w:eastAsiaTheme="minorAscii" w:cstheme="minorAscii"/>
          <w:b w:val="0"/>
          <w:bCs w:val="0"/>
          <w:i w:val="0"/>
          <w:iCs w:val="0"/>
          <w:caps w:val="0"/>
          <w:smallCaps w:val="0"/>
          <w:noProof w:val="0"/>
          <w:color w:val="333333"/>
          <w:sz w:val="22"/>
          <w:szCs w:val="22"/>
          <w:lang w:val="en-US"/>
        </w:rPr>
        <w:t xml:space="preserve">Framing questions </w:t>
      </w:r>
      <w:r w:rsidRPr="4663434F" w:rsidR="2B9605CE">
        <w:rPr>
          <w:rFonts w:ascii="Aptos" w:hAnsi="Aptos" w:eastAsia="Aptos" w:cs="Aptos" w:asciiTheme="minorAscii" w:hAnsiTheme="minorAscii" w:eastAsiaTheme="minorAscii" w:cstheme="minorAscii"/>
          <w:b w:val="0"/>
          <w:bCs w:val="0"/>
          <w:i w:val="0"/>
          <w:iCs w:val="0"/>
          <w:caps w:val="0"/>
          <w:smallCaps w:val="0"/>
          <w:noProof w:val="0"/>
          <w:color w:val="333333"/>
          <w:sz w:val="22"/>
          <w:szCs w:val="22"/>
          <w:lang w:val="en-US"/>
        </w:rPr>
        <w:t>using</w:t>
      </w:r>
      <w:r w:rsidRPr="4663434F" w:rsidR="06723110">
        <w:rPr>
          <w:rFonts w:ascii="Aptos" w:hAnsi="Aptos" w:eastAsia="Aptos" w:cs="Aptos" w:asciiTheme="minorAscii" w:hAnsiTheme="minorAscii" w:eastAsiaTheme="minorAscii" w:cstheme="minorAscii"/>
          <w:b w:val="0"/>
          <w:bCs w:val="0"/>
          <w:i w:val="0"/>
          <w:iCs w:val="0"/>
          <w:caps w:val="0"/>
          <w:smallCaps w:val="0"/>
          <w:noProof w:val="0"/>
          <w:color w:val="333333"/>
          <w:sz w:val="22"/>
          <w:szCs w:val="22"/>
          <w:lang w:val="en-US"/>
        </w:rPr>
        <w:t xml:space="preserve"> lower Bloom’s </w:t>
      </w:r>
      <w:r w:rsidRPr="4663434F" w:rsidR="766A767E">
        <w:rPr>
          <w:rFonts w:ascii="Aptos" w:hAnsi="Aptos" w:eastAsia="Aptos" w:cs="Aptos" w:asciiTheme="minorAscii" w:hAnsiTheme="minorAscii" w:eastAsiaTheme="minorAscii" w:cstheme="minorAscii"/>
          <w:b w:val="0"/>
          <w:bCs w:val="0"/>
          <w:i w:val="0"/>
          <w:iCs w:val="0"/>
          <w:caps w:val="0"/>
          <w:smallCaps w:val="0"/>
          <w:noProof w:val="0"/>
          <w:color w:val="333333"/>
          <w:sz w:val="22"/>
          <w:szCs w:val="22"/>
          <w:lang w:val="en-US"/>
        </w:rPr>
        <w:t>Taxonomy</w:t>
      </w:r>
      <w:r w:rsidRPr="4663434F" w:rsidR="06723110">
        <w:rPr>
          <w:rFonts w:ascii="Aptos" w:hAnsi="Aptos" w:eastAsia="Aptos" w:cs="Aptos" w:asciiTheme="minorAscii" w:hAnsiTheme="minorAscii" w:eastAsiaTheme="minorAscii" w:cstheme="minorAscii"/>
          <w:b w:val="0"/>
          <w:bCs w:val="0"/>
          <w:i w:val="0"/>
          <w:iCs w:val="0"/>
          <w:caps w:val="0"/>
          <w:smallCaps w:val="0"/>
          <w:noProof w:val="0"/>
          <w:color w:val="333333"/>
          <w:sz w:val="22"/>
          <w:szCs w:val="22"/>
          <w:lang w:val="en-US"/>
        </w:rPr>
        <w:t>, Cognitive Approach to problem</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399895AF" w:rsidTr="4663434F" w14:paraId="5AE6BA56">
        <w:trPr>
          <w:trHeight w:val="300"/>
        </w:trPr>
        <w:tc>
          <w:tcPr>
            <w:tcW w:w="2340" w:type="dxa"/>
            <w:tcMar/>
          </w:tcPr>
          <w:p w:rsidR="2362599D" w:rsidP="4663434F" w:rsidRDefault="2362599D" w14:paraId="2497B884" w14:textId="1C2ADB17">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pPr>
            <w:r w:rsidRPr="4663434F" w:rsidR="5FCBD092">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How Might We?</w:t>
            </w:r>
          </w:p>
        </w:tc>
        <w:tc>
          <w:tcPr>
            <w:tcW w:w="2340" w:type="dxa"/>
            <w:tcMar/>
          </w:tcPr>
          <w:p w:rsidR="1DF37493" w:rsidP="4663434F" w:rsidRDefault="1DF37493" w14:paraId="766065A1" w14:textId="689169F3">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pPr>
            <w:r w:rsidRPr="4663434F" w:rsidR="5AD36B65">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Idea #1</w:t>
            </w:r>
            <w:r w:rsidRPr="4663434F" w:rsidR="4C3578B3">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 xml:space="preserve"> - Understand</w:t>
            </w:r>
          </w:p>
        </w:tc>
        <w:tc>
          <w:tcPr>
            <w:tcW w:w="2340" w:type="dxa"/>
            <w:tcMar/>
          </w:tcPr>
          <w:p w:rsidR="1DF37493" w:rsidP="4663434F" w:rsidRDefault="1DF37493" w14:paraId="77D871D0" w14:textId="5FB7A1EB">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pPr>
            <w:r w:rsidRPr="4663434F" w:rsidR="5AD36B65">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Idea #2</w:t>
            </w:r>
            <w:r w:rsidRPr="4663434F" w:rsidR="207B3C87">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 xml:space="preserve"> - </w:t>
            </w:r>
            <w:r w:rsidRPr="4663434F" w:rsidR="702E6B92">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Apply</w:t>
            </w:r>
          </w:p>
        </w:tc>
        <w:tc>
          <w:tcPr>
            <w:tcW w:w="2340" w:type="dxa"/>
            <w:tcMar/>
          </w:tcPr>
          <w:p w:rsidR="1DF37493" w:rsidP="4663434F" w:rsidRDefault="1DF37493" w14:paraId="7AFBC65A" w14:textId="0E24D97B">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pPr>
            <w:r w:rsidRPr="4663434F" w:rsidR="5AD36B65">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Idea #3</w:t>
            </w:r>
            <w:r w:rsidRPr="4663434F" w:rsidR="7FF8A30A">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 xml:space="preserve"> - Evaluate</w:t>
            </w:r>
          </w:p>
        </w:tc>
      </w:tr>
      <w:tr w:rsidR="399895AF" w:rsidTr="4663434F" w14:paraId="2EB24B41">
        <w:trPr>
          <w:trHeight w:val="300"/>
        </w:trPr>
        <w:tc>
          <w:tcPr>
            <w:tcW w:w="2340" w:type="dxa"/>
            <w:tcMar/>
          </w:tcPr>
          <w:p w:rsidR="2362599D" w:rsidP="4663434F" w:rsidRDefault="2362599D" w14:paraId="5A26F7AE" w14:textId="5E024DBD">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5FCBD09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Learn rules for APA</w:t>
            </w:r>
            <w:r w:rsidRPr="4663434F" w:rsidR="5FF3580D">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w:t>
            </w:r>
          </w:p>
        </w:tc>
        <w:tc>
          <w:tcPr>
            <w:tcW w:w="2340" w:type="dxa"/>
            <w:tcMar/>
          </w:tcPr>
          <w:p w:rsidR="01A5DDE4" w:rsidP="4663434F" w:rsidRDefault="01A5DDE4" w14:paraId="1755F06F" w14:textId="0303A1E2">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6800831B">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Develop short outline on APA rules</w:t>
            </w:r>
          </w:p>
        </w:tc>
        <w:tc>
          <w:tcPr>
            <w:tcW w:w="2340" w:type="dxa"/>
            <w:tcMar/>
          </w:tcPr>
          <w:p w:rsidR="681CCA00" w:rsidP="4663434F" w:rsidRDefault="681CCA00" w14:paraId="7AC4776F" w14:textId="7D5937D4">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5A6EA741">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Create references in Mock paper and </w:t>
            </w:r>
            <w:r w:rsidRPr="4663434F" w:rsidR="5A6EA741">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v</w:t>
            </w:r>
            <w:r w:rsidRPr="4663434F" w:rsidR="6800831B">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alidate</w:t>
            </w:r>
            <w:r w:rsidRPr="4663434F" w:rsidR="6800831B">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rules and references with AI</w:t>
            </w:r>
          </w:p>
        </w:tc>
        <w:tc>
          <w:tcPr>
            <w:tcW w:w="2340" w:type="dxa"/>
            <w:tcMar/>
          </w:tcPr>
          <w:p w:rsidR="01A5DDE4" w:rsidP="4663434F" w:rsidRDefault="01A5DDE4" w14:paraId="4A326D4F" w14:textId="76A964B2">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6800831B">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Set up workshop or peer events where you review others </w:t>
            </w:r>
            <w:r w:rsidRPr="4663434F" w:rsidR="6800831B">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references</w:t>
            </w:r>
          </w:p>
        </w:tc>
      </w:tr>
      <w:tr w:rsidR="399895AF" w:rsidTr="4663434F" w14:paraId="71183D0A">
        <w:trPr>
          <w:trHeight w:val="300"/>
        </w:trPr>
        <w:tc>
          <w:tcPr>
            <w:tcW w:w="2340" w:type="dxa"/>
            <w:tcMar/>
          </w:tcPr>
          <w:p w:rsidR="2362599D" w:rsidP="4663434F" w:rsidRDefault="2362599D" w14:paraId="31F5F702" w14:textId="6BC069D3">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5FCBD09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Learn in-text citations</w:t>
            </w:r>
            <w:r w:rsidRPr="4663434F" w:rsidR="47E4CFC4">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w:t>
            </w:r>
          </w:p>
        </w:tc>
        <w:tc>
          <w:tcPr>
            <w:tcW w:w="2340" w:type="dxa"/>
            <w:tcMar/>
          </w:tcPr>
          <w:p w:rsidR="328B1648" w:rsidP="4663434F" w:rsidRDefault="328B1648" w14:paraId="6E36582C" w14:textId="7200DC1E">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7F0372F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Develop citation examples for review.</w:t>
            </w:r>
          </w:p>
        </w:tc>
        <w:tc>
          <w:tcPr>
            <w:tcW w:w="2340" w:type="dxa"/>
            <w:tcMar/>
          </w:tcPr>
          <w:p w:rsidR="328B1648" w:rsidP="4663434F" w:rsidRDefault="328B1648" w14:paraId="20C335FE" w14:textId="4AD256BF">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7F0372F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Create mock research paper using proper APA and citations.</w:t>
            </w:r>
          </w:p>
        </w:tc>
        <w:tc>
          <w:tcPr>
            <w:tcW w:w="2340" w:type="dxa"/>
            <w:tcMar/>
          </w:tcPr>
          <w:p w:rsidR="328B1648" w:rsidP="4663434F" w:rsidRDefault="328B1648" w14:paraId="7E1D6F61" w14:textId="7040837F">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7F0372F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Add citations to the APA workshop</w:t>
            </w:r>
          </w:p>
        </w:tc>
      </w:tr>
      <w:tr w:rsidR="399895AF" w:rsidTr="4663434F" w14:paraId="04CE69B7">
        <w:trPr>
          <w:trHeight w:val="300"/>
        </w:trPr>
        <w:tc>
          <w:tcPr>
            <w:tcW w:w="2340" w:type="dxa"/>
            <w:tcMar/>
          </w:tcPr>
          <w:p w:rsidR="2362599D" w:rsidP="4663434F" w:rsidRDefault="2362599D" w14:paraId="47637333" w14:textId="16BC71C7">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5FCBD09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Avoid Plagiarism</w:t>
            </w:r>
            <w:r w:rsidRPr="4663434F" w:rsidR="58B83E31">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w:t>
            </w:r>
          </w:p>
        </w:tc>
        <w:tc>
          <w:tcPr>
            <w:tcW w:w="2340" w:type="dxa"/>
            <w:tcMar/>
          </w:tcPr>
          <w:p w:rsidR="7BFD83B7" w:rsidP="4663434F" w:rsidRDefault="7BFD83B7" w14:paraId="7774B29C" w14:textId="6BA2475E">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35744F54">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Talk about content licensing and rules (</w:t>
            </w:r>
            <w:r w:rsidRPr="4663434F" w:rsidR="35744F54">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ie</w:t>
            </w:r>
            <w:r w:rsidRPr="4663434F" w:rsidR="35744F54">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creative commons</w:t>
            </w:r>
            <w:r w:rsidRPr="4663434F" w:rsidR="639A81A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trademark, </w:t>
            </w:r>
            <w:r w:rsidRPr="4663434F" w:rsidR="639A81A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etc</w:t>
            </w:r>
            <w:r w:rsidRPr="4663434F" w:rsidR="71C5963E">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w:t>
            </w:r>
          </w:p>
        </w:tc>
        <w:tc>
          <w:tcPr>
            <w:tcW w:w="2340" w:type="dxa"/>
            <w:tcMar/>
          </w:tcPr>
          <w:p w:rsidR="7BFD83B7" w:rsidP="4663434F" w:rsidRDefault="7BFD83B7" w14:paraId="3E44466D" w14:textId="66E99E71">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35744F54">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Develop before and after examples </w:t>
            </w:r>
            <w:r w:rsidRPr="4663434F" w:rsidR="42BC031B">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plagiarism</w:t>
            </w:r>
            <w:r w:rsidRPr="4663434F" w:rsidR="35744F54">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versus APA and citation.</w:t>
            </w:r>
          </w:p>
          <w:p w:rsidR="399895AF" w:rsidP="4663434F" w:rsidRDefault="399895AF" w14:paraId="30927501" w14:textId="115E59D8">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p>
        </w:tc>
        <w:tc>
          <w:tcPr>
            <w:tcW w:w="2340" w:type="dxa"/>
            <w:tcMar/>
          </w:tcPr>
          <w:p w:rsidR="243AD5AF" w:rsidP="4663434F" w:rsidRDefault="243AD5AF" w14:paraId="03D90C89" w14:textId="50AE06ED">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77E51CB5">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Discuss landmark cases of plagiarism and consequences.</w:t>
            </w:r>
          </w:p>
        </w:tc>
      </w:tr>
      <w:tr w:rsidR="399895AF" w:rsidTr="4663434F" w14:paraId="0B4A50FE">
        <w:trPr>
          <w:trHeight w:val="300"/>
        </w:trPr>
        <w:tc>
          <w:tcPr>
            <w:tcW w:w="2340" w:type="dxa"/>
            <w:tcMar/>
          </w:tcPr>
          <w:p w:rsidR="2362599D" w:rsidP="4663434F" w:rsidRDefault="2362599D" w14:paraId="42BF0EE4" w14:textId="7723B233">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5FCBD09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Improve </w:t>
            </w:r>
            <w:r w:rsidRPr="4663434F" w:rsidR="4DAAF688">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Collaborative</w:t>
            </w:r>
            <w:r w:rsidRPr="4663434F" w:rsidR="5135C6C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tools</w:t>
            </w:r>
            <w:r w:rsidRPr="4663434F" w:rsidR="0F833F38">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w:t>
            </w:r>
          </w:p>
        </w:tc>
        <w:tc>
          <w:tcPr>
            <w:tcW w:w="2340" w:type="dxa"/>
            <w:tcMar/>
          </w:tcPr>
          <w:p w:rsidR="5FE90F7A" w:rsidP="4663434F" w:rsidRDefault="5FE90F7A" w14:paraId="5C8FB73C" w14:textId="287F2367">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6031CEB1">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Teacher circulates information on communities.</w:t>
            </w:r>
          </w:p>
        </w:tc>
        <w:tc>
          <w:tcPr>
            <w:tcW w:w="2340" w:type="dxa"/>
            <w:tcMar/>
          </w:tcPr>
          <w:p w:rsidR="5FE90F7A" w:rsidP="4663434F" w:rsidRDefault="5FE90F7A" w14:paraId="70526EDC" w14:textId="04FBF2A6">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6031CEB1">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Teacher </w:t>
            </w:r>
            <w:r w:rsidRPr="4663434F" w:rsidR="328448B9">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sponsors </w:t>
            </w:r>
            <w:r w:rsidRPr="4663434F" w:rsidR="6031CEB1">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and mandates </w:t>
            </w:r>
            <w:r w:rsidRPr="4663434F" w:rsidR="27BEFAC7">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attendance</w:t>
            </w:r>
            <w:r w:rsidRPr="4663434F" w:rsidR="27BEFAC7">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at </w:t>
            </w:r>
            <w:r w:rsidRPr="4663434F" w:rsidR="6031CEB1">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some required events in communities on avoiding </w:t>
            </w:r>
            <w:r w:rsidRPr="4663434F" w:rsidR="15E8790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plagiarism</w:t>
            </w:r>
          </w:p>
        </w:tc>
        <w:tc>
          <w:tcPr>
            <w:tcW w:w="2340" w:type="dxa"/>
            <w:tcMar/>
          </w:tcPr>
          <w:p w:rsidR="2F62009C" w:rsidP="4663434F" w:rsidRDefault="2F62009C" w14:paraId="7C90629B" w14:textId="5DCED5BF">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08DF3A4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The teacher nominates experience</w:t>
            </w:r>
            <w:r w:rsidRPr="4663434F" w:rsidR="799723BD">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d</w:t>
            </w:r>
            <w:r w:rsidRPr="4663434F" w:rsidR="08DF3A4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w:t>
            </w:r>
            <w:r w:rsidRPr="4663434F" w:rsidR="6EE58299">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stud</w:t>
            </w:r>
            <w:r w:rsidRPr="4663434F" w:rsidR="08DF3A4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ents to </w:t>
            </w:r>
            <w:r w:rsidRPr="4663434F" w:rsidR="299F95C8">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lead </w:t>
            </w:r>
            <w:r w:rsidRPr="4663434F" w:rsidR="437F5438">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cohort </w:t>
            </w:r>
            <w:r w:rsidRPr="4663434F" w:rsidR="08DF3A4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events and to capture </w:t>
            </w:r>
            <w:r w:rsidRPr="4663434F" w:rsidR="11B5C414">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assessment</w:t>
            </w:r>
            <w:r w:rsidRPr="4663434F" w:rsidR="5411B43F">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or </w:t>
            </w:r>
            <w:r w:rsidRPr="4663434F" w:rsidR="08DF3A42">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analytics on </w:t>
            </w:r>
            <w:r w:rsidRPr="4663434F" w:rsidR="14C8C13E">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attendees</w:t>
            </w:r>
          </w:p>
        </w:tc>
      </w:tr>
      <w:tr w:rsidR="399895AF" w:rsidTr="4663434F" w14:paraId="6DCF18C4">
        <w:trPr>
          <w:trHeight w:val="300"/>
        </w:trPr>
        <w:tc>
          <w:tcPr>
            <w:tcW w:w="2340" w:type="dxa"/>
            <w:tcMar/>
          </w:tcPr>
          <w:p w:rsidR="3530A1D3" w:rsidP="4663434F" w:rsidRDefault="3530A1D3" w14:paraId="767C09AF" w14:textId="659F05CE">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0F833F38">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Increase coherency in research papers?</w:t>
            </w:r>
          </w:p>
        </w:tc>
        <w:tc>
          <w:tcPr>
            <w:tcW w:w="2340" w:type="dxa"/>
            <w:tcMar/>
          </w:tcPr>
          <w:p w:rsidR="6592B3C1" w:rsidP="4663434F" w:rsidRDefault="6592B3C1" w14:paraId="22CAB951" w14:textId="1475F7E4">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0B9F354C">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A mock research paper</w:t>
            </w:r>
            <w:r w:rsidRPr="4663434F" w:rsidR="38BAD466">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(s)</w:t>
            </w:r>
            <w:r w:rsidRPr="4663434F" w:rsidR="0B9F354C">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template is created with intention of citing sources and following APA guidelines</w:t>
            </w:r>
            <w:r w:rsidRPr="4663434F" w:rsidR="2D1DBAF1">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w:t>
            </w:r>
            <w:r w:rsidRPr="4663434F" w:rsidR="2D1DBAF1">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This is posted to e-learning or app.</w:t>
            </w:r>
          </w:p>
        </w:tc>
        <w:tc>
          <w:tcPr>
            <w:tcW w:w="2340" w:type="dxa"/>
            <w:tcMar/>
          </w:tcPr>
          <w:p w:rsidR="2161E1C1" w:rsidP="4663434F" w:rsidRDefault="2161E1C1" w14:paraId="4333B32F" w14:textId="54602B11">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367A1C5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Students with a cohort are tasked</w:t>
            </w:r>
            <w:r w:rsidRPr="4663434F" w:rsidR="66F4DC39">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to work together in live </w:t>
            </w:r>
            <w:r w:rsidRPr="4663434F" w:rsidR="1722FA9C">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share </w:t>
            </w:r>
            <w:r w:rsidRPr="4663434F" w:rsidR="66F4DC39">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workshop session to </w:t>
            </w:r>
            <w:r w:rsidRPr="4663434F" w:rsidR="66F4DC39">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properly</w:t>
            </w:r>
            <w:r w:rsidRPr="4663434F" w:rsidR="084D1B4A">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craft</w:t>
            </w:r>
            <w:r w:rsidRPr="4663434F" w:rsidR="084D1B4A">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APA references and citations.</w:t>
            </w:r>
            <w:r w:rsidRPr="4663434F" w:rsidR="66F4DC39">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w:t>
            </w:r>
          </w:p>
        </w:tc>
        <w:tc>
          <w:tcPr>
            <w:tcW w:w="2340" w:type="dxa"/>
            <w:tcMar/>
          </w:tcPr>
          <w:p w:rsidR="2819CDE0" w:rsidP="4663434F" w:rsidRDefault="2819CDE0" w14:paraId="3E6076BF" w14:textId="1782116E">
            <w:pPr>
              <w:pStyle w:val="Normal"/>
              <w:bidi w:val="0"/>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pPr>
            <w:r w:rsidRPr="4663434F" w:rsidR="07795B18">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Lead</w:t>
            </w:r>
            <w:r w:rsidRPr="4663434F" w:rsidR="304E6344">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ers of cohort engage with live share session </w:t>
            </w:r>
            <w:r w:rsidRPr="4663434F" w:rsidR="3E9D0C68">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of pair cohorts</w:t>
            </w:r>
            <w:r w:rsidRPr="4663434F" w:rsidR="3E9D0C68">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  </w:t>
            </w:r>
            <w:r w:rsidRPr="4663434F" w:rsidR="3E9D0C68">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xml:space="preserve">They </w:t>
            </w:r>
            <w:r w:rsidRPr="4663434F" w:rsidR="3E9D0C68">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monitor</w:t>
            </w:r>
            <w:r w:rsidRPr="4663434F" w:rsidR="3E9D0C68">
              <w:rPr>
                <w:rFonts w:ascii="Aptos" w:hAnsi="Aptos" w:eastAsia="Aptos" w:cs="Aptos" w:asciiTheme="minorAscii" w:hAnsiTheme="minorAscii" w:eastAsiaTheme="minorAscii" w:cstheme="minorAscii"/>
                <w:b w:val="0"/>
                <w:bCs w:val="0"/>
                <w:i w:val="0"/>
                <w:iCs w:val="0"/>
                <w:caps w:val="0"/>
                <w:smallCaps w:val="0"/>
                <w:noProof w:val="0"/>
                <w:color w:val="333333"/>
                <w:sz w:val="20"/>
                <w:szCs w:val="20"/>
                <w:lang w:val="en-US"/>
              </w:rPr>
              <w:t>, support, and then evaluate mastery.</w:t>
            </w:r>
          </w:p>
        </w:tc>
      </w:tr>
    </w:tbl>
    <w:p w:rsidR="399895AF" w:rsidP="4663434F" w:rsidRDefault="399895AF" w14:paraId="0F3983F9" w14:textId="3353249D">
      <w:pPr>
        <w:pStyle w:val="Normal"/>
        <w:shd w:val="clear" w:color="auto" w:fill="FFFFFF" w:themeFill="background1"/>
        <w:bidi w:val="0"/>
        <w:spacing w:before="0" w:beforeAutospacing="off" w:after="0" w:afterAutospacing="off"/>
        <w:ind w:right="0"/>
        <w:jc w:val="left"/>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pPr>
    </w:p>
    <w:p w:rsidR="3424B8B7" w:rsidP="4663434F" w:rsidRDefault="3424B8B7" w14:paraId="663E1495" w14:textId="5E388A1A">
      <w:pPr>
        <w:pStyle w:val="Normal"/>
        <w:suppressLineNumbers w:val="0"/>
        <w:bidi w:val="0"/>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pPr>
      <w:r w:rsidRPr="4663434F" w:rsidR="40636B49">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t>B3. Three Distinct Ideas to Address the Instructional Problem</w:t>
      </w:r>
    </w:p>
    <w:p w:rsidR="3424B8B7" w:rsidP="4663434F" w:rsidRDefault="3424B8B7" w14:paraId="397B18D2" w14:textId="588E91E9">
      <w:pPr>
        <w:suppressLineNumbers w:val="0"/>
        <w:bidi w:val="0"/>
        <w:spacing w:before="240" w:beforeAutospacing="off" w:after="240" w:afterAutospacing="off" w:line="279" w:lineRule="auto"/>
        <w:ind/>
        <w:rPr>
          <w:rFonts w:ascii="Aptos" w:hAnsi="Aptos" w:eastAsia="Aptos" w:cs="Aptos" w:asciiTheme="minorAscii" w:hAnsiTheme="minorAscii" w:eastAsiaTheme="minorAscii" w:cstheme="minorAscii"/>
          <w:noProof w:val="0"/>
          <w:sz w:val="20"/>
          <w:szCs w:val="20"/>
          <w:lang w:val="en-US"/>
        </w:rPr>
      </w:pPr>
      <w:r w:rsidRPr="4663434F" w:rsidR="40636B49">
        <w:rPr>
          <w:rFonts w:ascii="Aptos" w:hAnsi="Aptos" w:eastAsia="Aptos" w:cs="Aptos" w:asciiTheme="minorAscii" w:hAnsiTheme="minorAscii" w:eastAsiaTheme="minorAscii" w:cstheme="minorAscii"/>
          <w:noProof w:val="0"/>
          <w:sz w:val="20"/>
          <w:szCs w:val="20"/>
          <w:lang w:val="en-US"/>
        </w:rPr>
        <w:t>The instructional problem is that learners in WR001 are not mastering critical academic writing skills (APA citation, coherency, and research paper development) because they are not consistently engaging in collaborative practices that support growth. From my ideation process, I generated three distinct ideas:</w:t>
      </w:r>
    </w:p>
    <w:p w:rsidR="3424B8B7" w:rsidP="4663434F" w:rsidRDefault="3424B8B7" w14:paraId="22DBF942" w14:textId="60116BD1">
      <w:pPr>
        <w:pStyle w:val="ListParagraph"/>
        <w:numPr>
          <w:ilvl w:val="0"/>
          <w:numId w:val="28"/>
        </w:numPr>
        <w:suppressLineNumbers w:val="0"/>
        <w:bidi w:val="0"/>
        <w:spacing w:before="240" w:beforeAutospacing="off" w:after="240" w:afterAutospacing="off" w:line="279" w:lineRule="auto"/>
        <w:ind/>
        <w:rPr>
          <w:rFonts w:ascii="Aptos" w:hAnsi="Aptos" w:eastAsia="Aptos" w:cs="Aptos" w:asciiTheme="minorAscii" w:hAnsiTheme="minorAscii" w:eastAsiaTheme="minorAscii" w:cstheme="minorAscii"/>
          <w:noProof w:val="0"/>
          <w:sz w:val="20"/>
          <w:szCs w:val="20"/>
          <w:lang w:val="en-US"/>
        </w:rPr>
      </w:pPr>
      <w:r w:rsidRPr="4663434F" w:rsidR="40636B49">
        <w:rPr>
          <w:rFonts w:ascii="Aptos" w:hAnsi="Aptos" w:eastAsia="Aptos" w:cs="Aptos" w:asciiTheme="minorAscii" w:hAnsiTheme="minorAscii" w:eastAsiaTheme="minorAscii" w:cstheme="minorAscii"/>
          <w:b w:val="1"/>
          <w:bCs w:val="1"/>
          <w:noProof w:val="0"/>
          <w:sz w:val="20"/>
          <w:szCs w:val="20"/>
          <w:lang w:val="en-US"/>
        </w:rPr>
        <w:t xml:space="preserve">APA Citation </w:t>
      </w:r>
      <w:r w:rsidRPr="4663434F" w:rsidR="475BF112">
        <w:rPr>
          <w:rFonts w:ascii="Aptos" w:hAnsi="Aptos" w:eastAsia="Aptos" w:cs="Aptos" w:asciiTheme="minorAscii" w:hAnsiTheme="minorAscii" w:eastAsiaTheme="minorAscii" w:cstheme="minorAscii"/>
          <w:b w:val="1"/>
          <w:bCs w:val="1"/>
          <w:noProof w:val="0"/>
          <w:sz w:val="20"/>
          <w:szCs w:val="20"/>
          <w:lang w:val="en-US"/>
        </w:rPr>
        <w:t>Workshops</w:t>
      </w:r>
    </w:p>
    <w:p w:rsidR="3424B8B7" w:rsidP="4663434F" w:rsidRDefault="3424B8B7" w14:paraId="7665082D" w14:textId="06DEF76E">
      <w:pPr>
        <w:pStyle w:val="ListParagraph"/>
        <w:numPr>
          <w:ilvl w:val="1"/>
          <w:numId w:val="31"/>
        </w:numPr>
        <w:suppressLineNumbers w:val="0"/>
        <w:bidi w:val="0"/>
        <w:spacing w:before="240" w:beforeAutospacing="off" w:after="240" w:afterAutospacing="off" w:line="279" w:lineRule="auto"/>
        <w:ind/>
        <w:rPr>
          <w:rFonts w:ascii="Aptos" w:hAnsi="Aptos" w:eastAsia="Aptos" w:cs="Aptos" w:asciiTheme="minorAscii" w:hAnsiTheme="minorAscii" w:eastAsiaTheme="minorAscii" w:cstheme="minorAscii"/>
          <w:noProof w:val="0"/>
          <w:sz w:val="20"/>
          <w:szCs w:val="20"/>
          <w:lang w:val="en-US"/>
        </w:rPr>
      </w:pPr>
      <w:r w:rsidRPr="4663434F" w:rsidR="40636B49">
        <w:rPr>
          <w:rFonts w:ascii="Aptos" w:hAnsi="Aptos" w:eastAsia="Aptos" w:cs="Aptos" w:asciiTheme="minorAscii" w:hAnsiTheme="minorAscii" w:eastAsiaTheme="minorAscii" w:cstheme="minorAscii"/>
          <w:b w:val="1"/>
          <w:bCs w:val="1"/>
          <w:noProof w:val="0"/>
          <w:sz w:val="20"/>
          <w:szCs w:val="20"/>
          <w:lang w:val="en-US"/>
        </w:rPr>
        <w:t>Description:</w:t>
      </w:r>
      <w:r w:rsidRPr="4663434F" w:rsidR="40636B49">
        <w:rPr>
          <w:rFonts w:ascii="Aptos" w:hAnsi="Aptos" w:eastAsia="Aptos" w:cs="Aptos" w:asciiTheme="minorAscii" w:hAnsiTheme="minorAscii" w:eastAsiaTheme="minorAscii" w:cstheme="minorAscii"/>
          <w:noProof w:val="0"/>
          <w:sz w:val="20"/>
          <w:szCs w:val="20"/>
          <w:lang w:val="en-US"/>
        </w:rPr>
        <w:t xml:space="preserve"> Peer-led workshops where students bring drafts and practice inserting APA in-text citations and references.</w:t>
      </w:r>
    </w:p>
    <w:p w:rsidR="3424B8B7" w:rsidP="4663434F" w:rsidRDefault="3424B8B7" w14:paraId="3176D66B" w14:textId="7D70B9E2">
      <w:pPr>
        <w:pStyle w:val="ListParagraph"/>
        <w:numPr>
          <w:ilvl w:val="1"/>
          <w:numId w:val="31"/>
        </w:numPr>
        <w:suppressLineNumbers w:val="0"/>
        <w:bidi w:val="0"/>
        <w:spacing w:before="240" w:beforeAutospacing="off" w:after="240" w:afterAutospacing="off" w:line="279" w:lineRule="auto"/>
        <w:ind/>
        <w:rPr>
          <w:rFonts w:ascii="Aptos" w:hAnsi="Aptos" w:eastAsia="Aptos" w:cs="Aptos" w:asciiTheme="minorAscii" w:hAnsiTheme="minorAscii" w:eastAsiaTheme="minorAscii" w:cstheme="minorAscii"/>
          <w:noProof w:val="0"/>
          <w:sz w:val="20"/>
          <w:szCs w:val="20"/>
          <w:lang w:val="en-US"/>
        </w:rPr>
      </w:pPr>
      <w:r w:rsidRPr="4663434F" w:rsidR="40636B49">
        <w:rPr>
          <w:rFonts w:ascii="Aptos" w:hAnsi="Aptos" w:eastAsia="Aptos" w:cs="Aptos" w:asciiTheme="minorAscii" w:hAnsiTheme="minorAscii" w:eastAsiaTheme="minorAscii" w:cstheme="minorAscii"/>
          <w:b w:val="1"/>
          <w:bCs w:val="1"/>
          <w:noProof w:val="0"/>
          <w:sz w:val="20"/>
          <w:szCs w:val="20"/>
          <w:lang w:val="en-US"/>
        </w:rPr>
        <w:t>Addresses the problem by:</w:t>
      </w:r>
      <w:r w:rsidRPr="4663434F" w:rsidR="40636B49">
        <w:rPr>
          <w:rFonts w:ascii="Aptos" w:hAnsi="Aptos" w:eastAsia="Aptos" w:cs="Aptos" w:asciiTheme="minorAscii" w:hAnsiTheme="minorAscii" w:eastAsiaTheme="minorAscii" w:cstheme="minorAscii"/>
          <w:noProof w:val="0"/>
          <w:sz w:val="20"/>
          <w:szCs w:val="20"/>
          <w:lang w:val="en-US"/>
        </w:rPr>
        <w:t xml:space="preserve"> </w:t>
      </w:r>
      <w:r w:rsidRPr="4663434F" w:rsidR="40636B49">
        <w:rPr>
          <w:rFonts w:ascii="Aptos" w:hAnsi="Aptos" w:eastAsia="Aptos" w:cs="Aptos" w:asciiTheme="minorAscii" w:hAnsiTheme="minorAscii" w:eastAsiaTheme="minorAscii" w:cstheme="minorAscii"/>
          <w:noProof w:val="0"/>
          <w:sz w:val="20"/>
          <w:szCs w:val="20"/>
          <w:lang w:val="en-US"/>
        </w:rPr>
        <w:t>Providing</w:t>
      </w:r>
      <w:r w:rsidRPr="4663434F" w:rsidR="40636B49">
        <w:rPr>
          <w:rFonts w:ascii="Aptos" w:hAnsi="Aptos" w:eastAsia="Aptos" w:cs="Aptos" w:asciiTheme="minorAscii" w:hAnsiTheme="minorAscii" w:eastAsiaTheme="minorAscii" w:cstheme="minorAscii"/>
          <w:noProof w:val="0"/>
          <w:sz w:val="20"/>
          <w:szCs w:val="20"/>
          <w:lang w:val="en-US"/>
        </w:rPr>
        <w:t xml:space="preserve"> structured opportunities for practice with immediate feedback.</w:t>
      </w:r>
    </w:p>
    <w:p w:rsidR="3424B8B7" w:rsidP="4663434F" w:rsidRDefault="3424B8B7" w14:paraId="35199B11" w14:textId="539FDB64">
      <w:pPr>
        <w:pStyle w:val="ListParagraph"/>
        <w:numPr>
          <w:ilvl w:val="0"/>
          <w:numId w:val="28"/>
        </w:numPr>
        <w:suppressLineNumbers w:val="0"/>
        <w:bidi w:val="0"/>
        <w:spacing w:before="240" w:beforeAutospacing="off" w:after="240" w:afterAutospacing="off" w:line="279" w:lineRule="auto"/>
        <w:ind/>
        <w:rPr>
          <w:rFonts w:ascii="Aptos" w:hAnsi="Aptos" w:eastAsia="Aptos" w:cs="Aptos" w:asciiTheme="minorAscii" w:hAnsiTheme="minorAscii" w:eastAsiaTheme="minorAscii" w:cstheme="minorAscii"/>
          <w:noProof w:val="0"/>
          <w:sz w:val="20"/>
          <w:szCs w:val="20"/>
          <w:lang w:val="en-US"/>
        </w:rPr>
      </w:pPr>
      <w:r w:rsidRPr="4663434F" w:rsidR="7ACAE92F">
        <w:rPr>
          <w:rFonts w:ascii="Aptos" w:hAnsi="Aptos" w:eastAsia="Aptos" w:cs="Aptos" w:asciiTheme="minorAscii" w:hAnsiTheme="minorAscii" w:eastAsiaTheme="minorAscii" w:cstheme="minorAscii"/>
          <w:b w:val="1"/>
          <w:bCs w:val="1"/>
          <w:noProof w:val="0"/>
          <w:sz w:val="20"/>
          <w:szCs w:val="20"/>
          <w:lang w:val="en-US"/>
        </w:rPr>
        <w:t>Plagiarism Case Studies</w:t>
      </w:r>
      <w:r w:rsidRPr="4663434F" w:rsidR="7ACAE92F">
        <w:rPr>
          <w:rFonts w:ascii="Aptos" w:hAnsi="Aptos" w:eastAsia="Aptos" w:cs="Aptos" w:asciiTheme="minorAscii" w:hAnsiTheme="minorAscii" w:eastAsiaTheme="minorAscii" w:cstheme="minorAscii"/>
          <w:noProof w:val="0"/>
          <w:sz w:val="20"/>
          <w:szCs w:val="20"/>
          <w:lang w:val="en-US"/>
        </w:rPr>
        <w:t xml:space="preserve"> </w:t>
      </w:r>
    </w:p>
    <w:p w:rsidR="3424B8B7" w:rsidP="4663434F" w:rsidRDefault="3424B8B7" w14:paraId="6D340B57" w14:textId="791BC9FF">
      <w:pPr>
        <w:pStyle w:val="ListParagraph"/>
        <w:numPr>
          <w:ilvl w:val="1"/>
          <w:numId w:val="28"/>
        </w:numPr>
        <w:suppressLineNumbers w:val="0"/>
        <w:bidi w:val="0"/>
        <w:spacing w:before="240" w:beforeAutospacing="off" w:after="240" w:afterAutospacing="off" w:line="279" w:lineRule="auto"/>
        <w:ind/>
        <w:rPr>
          <w:rFonts w:ascii="Aptos" w:hAnsi="Aptos" w:eastAsia="Aptos" w:cs="Aptos" w:asciiTheme="minorAscii" w:hAnsiTheme="minorAscii" w:eastAsiaTheme="minorAscii" w:cstheme="minorAscii"/>
          <w:noProof w:val="0"/>
          <w:sz w:val="20"/>
          <w:szCs w:val="20"/>
          <w:lang w:val="en-US"/>
        </w:rPr>
      </w:pPr>
      <w:r w:rsidRPr="4663434F" w:rsidR="7ACAE92F">
        <w:rPr>
          <w:rFonts w:ascii="Aptos" w:hAnsi="Aptos" w:eastAsia="Aptos" w:cs="Aptos" w:asciiTheme="minorAscii" w:hAnsiTheme="minorAscii" w:eastAsiaTheme="minorAscii" w:cstheme="minorAscii"/>
          <w:b w:val="1"/>
          <w:bCs w:val="1"/>
          <w:noProof w:val="0"/>
          <w:sz w:val="20"/>
          <w:szCs w:val="20"/>
          <w:lang w:val="en-US"/>
        </w:rPr>
        <w:t>Description:</w:t>
      </w:r>
      <w:r w:rsidRPr="4663434F" w:rsidR="7ACAE92F">
        <w:rPr>
          <w:rFonts w:ascii="Aptos" w:hAnsi="Aptos" w:eastAsia="Aptos" w:cs="Aptos" w:asciiTheme="minorAscii" w:hAnsiTheme="minorAscii" w:eastAsiaTheme="minorAscii" w:cstheme="minorAscii"/>
          <w:noProof w:val="0"/>
          <w:sz w:val="20"/>
          <w:szCs w:val="20"/>
          <w:lang w:val="en-US"/>
        </w:rPr>
        <w:t xml:space="preserve"> Group activities that examine real-world plagiarism cases, discuss consequences, and practice rewriting with proper citations.</w:t>
      </w:r>
    </w:p>
    <w:p w:rsidR="3424B8B7" w:rsidP="4663434F" w:rsidRDefault="3424B8B7" w14:paraId="6F99135E" w14:textId="48C45D64">
      <w:pPr>
        <w:pStyle w:val="ListParagraph"/>
        <w:numPr>
          <w:ilvl w:val="1"/>
          <w:numId w:val="28"/>
        </w:numPr>
        <w:suppressLineNumbers w:val="0"/>
        <w:bidi w:val="0"/>
        <w:spacing w:before="240" w:beforeAutospacing="off" w:after="240" w:afterAutospacing="off" w:line="279" w:lineRule="auto"/>
        <w:ind/>
        <w:rPr>
          <w:rFonts w:ascii="Aptos" w:hAnsi="Aptos" w:eastAsia="Aptos" w:cs="Aptos" w:asciiTheme="minorAscii" w:hAnsiTheme="minorAscii" w:eastAsiaTheme="minorAscii" w:cstheme="minorAscii"/>
          <w:noProof w:val="0"/>
          <w:sz w:val="20"/>
          <w:szCs w:val="20"/>
          <w:lang w:val="en-US"/>
        </w:rPr>
      </w:pPr>
      <w:r w:rsidRPr="4663434F" w:rsidR="7ACAE92F">
        <w:rPr>
          <w:rFonts w:ascii="Aptos" w:hAnsi="Aptos" w:eastAsia="Aptos" w:cs="Aptos" w:asciiTheme="minorAscii" w:hAnsiTheme="minorAscii" w:eastAsiaTheme="minorAscii" w:cstheme="minorAscii"/>
          <w:b w:val="1"/>
          <w:bCs w:val="1"/>
          <w:noProof w:val="0"/>
          <w:sz w:val="20"/>
          <w:szCs w:val="20"/>
          <w:lang w:val="en-US"/>
        </w:rPr>
        <w:t>Addresses the problem by</w:t>
      </w:r>
      <w:r w:rsidRPr="4663434F" w:rsidR="7ACAE92F">
        <w:rPr>
          <w:rFonts w:ascii="Aptos" w:hAnsi="Aptos" w:eastAsia="Aptos" w:cs="Aptos" w:asciiTheme="minorAscii" w:hAnsiTheme="minorAscii" w:eastAsiaTheme="minorAscii" w:cstheme="minorAscii"/>
          <w:noProof w:val="0"/>
          <w:sz w:val="20"/>
          <w:szCs w:val="20"/>
          <w:lang w:val="en-US"/>
        </w:rPr>
        <w:t xml:space="preserve"> Building conceptual understanding of academic integrity and the importance of correct citation.</w:t>
      </w:r>
    </w:p>
    <w:p w:rsidR="3424B8B7" w:rsidP="4663434F" w:rsidRDefault="3424B8B7" w14:paraId="30A697E4" w14:textId="3A5882C4">
      <w:pPr>
        <w:pStyle w:val="ListParagraph"/>
        <w:numPr>
          <w:ilvl w:val="0"/>
          <w:numId w:val="28"/>
        </w:numPr>
        <w:suppressLineNumbers w:val="0"/>
        <w:bidi w:val="0"/>
        <w:spacing w:before="240" w:beforeAutospacing="off" w:after="240" w:afterAutospacing="off" w:line="279" w:lineRule="auto"/>
        <w:ind/>
        <w:rPr>
          <w:rFonts w:ascii="Aptos" w:hAnsi="Aptos" w:eastAsia="Aptos" w:cs="Aptos" w:asciiTheme="minorAscii" w:hAnsiTheme="minorAscii" w:eastAsiaTheme="minorAscii" w:cstheme="minorAscii"/>
          <w:noProof w:val="0"/>
          <w:sz w:val="20"/>
          <w:szCs w:val="20"/>
          <w:lang w:val="en-US"/>
        </w:rPr>
      </w:pPr>
      <w:r w:rsidRPr="4663434F" w:rsidR="268E94C0">
        <w:rPr>
          <w:rFonts w:ascii="Aptos" w:hAnsi="Aptos" w:eastAsia="Aptos" w:cs="Aptos" w:asciiTheme="minorAscii" w:hAnsiTheme="minorAscii" w:eastAsiaTheme="minorAscii" w:cstheme="minorAscii"/>
          <w:b w:val="1"/>
          <w:bCs w:val="1"/>
          <w:noProof w:val="0"/>
          <w:sz w:val="20"/>
          <w:szCs w:val="20"/>
          <w:lang w:val="en-US"/>
        </w:rPr>
        <w:t xml:space="preserve">Mock Research Paper Live </w:t>
      </w:r>
      <w:r w:rsidRPr="4663434F" w:rsidR="7450E219">
        <w:rPr>
          <w:rFonts w:ascii="Aptos" w:hAnsi="Aptos" w:eastAsia="Aptos" w:cs="Aptos" w:asciiTheme="minorAscii" w:hAnsiTheme="minorAscii" w:eastAsiaTheme="minorAscii" w:cstheme="minorAscii"/>
          <w:b w:val="1"/>
          <w:bCs w:val="1"/>
          <w:noProof w:val="0"/>
          <w:sz w:val="20"/>
          <w:szCs w:val="20"/>
          <w:lang w:val="en-US"/>
        </w:rPr>
        <w:t>Share</w:t>
      </w:r>
    </w:p>
    <w:p w:rsidR="3424B8B7" w:rsidP="4663434F" w:rsidRDefault="3424B8B7" w14:paraId="0DB6DA6F" w14:textId="53A6926B">
      <w:pPr>
        <w:pStyle w:val="ListParagraph"/>
        <w:numPr>
          <w:ilvl w:val="1"/>
          <w:numId w:val="28"/>
        </w:numPr>
        <w:suppressLineNumbers w:val="0"/>
        <w:bidi w:val="0"/>
        <w:spacing w:before="240" w:beforeAutospacing="off" w:after="240" w:afterAutospacing="off" w:line="279" w:lineRule="auto"/>
        <w:ind/>
        <w:rPr>
          <w:rFonts w:ascii="Aptos" w:hAnsi="Aptos" w:eastAsia="Aptos" w:cs="Aptos" w:asciiTheme="minorAscii" w:hAnsiTheme="minorAscii" w:eastAsiaTheme="minorAscii" w:cstheme="minorAscii"/>
          <w:noProof w:val="0"/>
          <w:sz w:val="20"/>
          <w:szCs w:val="20"/>
          <w:lang w:val="en-US"/>
        </w:rPr>
      </w:pPr>
      <w:r w:rsidRPr="4663434F" w:rsidR="40636B49">
        <w:rPr>
          <w:rFonts w:ascii="Aptos" w:hAnsi="Aptos" w:eastAsia="Aptos" w:cs="Aptos" w:asciiTheme="minorAscii" w:hAnsiTheme="minorAscii" w:eastAsiaTheme="minorAscii" w:cstheme="minorAscii"/>
          <w:b w:val="1"/>
          <w:bCs w:val="1"/>
          <w:noProof w:val="0"/>
          <w:sz w:val="20"/>
          <w:szCs w:val="20"/>
          <w:lang w:val="en-US"/>
        </w:rPr>
        <w:t>Description:</w:t>
      </w:r>
      <w:r w:rsidRPr="4663434F" w:rsidR="40636B49">
        <w:rPr>
          <w:rFonts w:ascii="Aptos" w:hAnsi="Aptos" w:eastAsia="Aptos" w:cs="Aptos" w:asciiTheme="minorAscii" w:hAnsiTheme="minorAscii" w:eastAsiaTheme="minorAscii" w:cstheme="minorAscii"/>
          <w:noProof w:val="0"/>
          <w:sz w:val="20"/>
          <w:szCs w:val="20"/>
          <w:lang w:val="en-US"/>
        </w:rPr>
        <w:t xml:space="preserve"> Structured sessions pairing </w:t>
      </w:r>
      <w:r w:rsidRPr="4663434F" w:rsidR="54633587">
        <w:rPr>
          <w:rFonts w:ascii="Aptos" w:hAnsi="Aptos" w:eastAsia="Aptos" w:cs="Aptos" w:asciiTheme="minorAscii" w:hAnsiTheme="minorAscii" w:eastAsiaTheme="minorAscii" w:cstheme="minorAscii"/>
          <w:noProof w:val="0"/>
          <w:sz w:val="20"/>
          <w:szCs w:val="20"/>
          <w:lang w:val="en-US"/>
        </w:rPr>
        <w:t>new</w:t>
      </w:r>
      <w:r w:rsidRPr="4663434F" w:rsidR="40636B49">
        <w:rPr>
          <w:rFonts w:ascii="Aptos" w:hAnsi="Aptos" w:eastAsia="Aptos" w:cs="Aptos" w:asciiTheme="minorAscii" w:hAnsiTheme="minorAscii" w:eastAsiaTheme="minorAscii" w:cstheme="minorAscii"/>
          <w:noProof w:val="0"/>
          <w:sz w:val="20"/>
          <w:szCs w:val="20"/>
          <w:lang w:val="en-US"/>
        </w:rPr>
        <w:t xml:space="preserve"> learners</w:t>
      </w:r>
      <w:r w:rsidRPr="4663434F" w:rsidR="59E008AF">
        <w:rPr>
          <w:rFonts w:ascii="Aptos" w:hAnsi="Aptos" w:eastAsia="Aptos" w:cs="Aptos" w:asciiTheme="minorAscii" w:hAnsiTheme="minorAscii" w:eastAsiaTheme="minorAscii" w:cstheme="minorAscii"/>
          <w:noProof w:val="0"/>
          <w:sz w:val="20"/>
          <w:szCs w:val="20"/>
          <w:lang w:val="en-US"/>
        </w:rPr>
        <w:t xml:space="preserve"> with cohort </w:t>
      </w:r>
      <w:r w:rsidRPr="4663434F" w:rsidR="2776331F">
        <w:rPr>
          <w:rFonts w:ascii="Aptos" w:hAnsi="Aptos" w:eastAsia="Aptos" w:cs="Aptos" w:asciiTheme="minorAscii" w:hAnsiTheme="minorAscii" w:eastAsiaTheme="minorAscii" w:cstheme="minorAscii"/>
          <w:noProof w:val="0"/>
          <w:sz w:val="20"/>
          <w:szCs w:val="20"/>
          <w:lang w:val="en-US"/>
        </w:rPr>
        <w:t xml:space="preserve">experts </w:t>
      </w:r>
      <w:r w:rsidRPr="4663434F" w:rsidR="40636B49">
        <w:rPr>
          <w:rFonts w:ascii="Aptos" w:hAnsi="Aptos" w:eastAsia="Aptos" w:cs="Aptos" w:asciiTheme="minorAscii" w:hAnsiTheme="minorAscii" w:eastAsiaTheme="minorAscii" w:cstheme="minorAscii"/>
          <w:noProof w:val="0"/>
          <w:sz w:val="20"/>
          <w:szCs w:val="20"/>
          <w:lang w:val="en-US"/>
        </w:rPr>
        <w:t xml:space="preserve">to review </w:t>
      </w:r>
      <w:r w:rsidRPr="4663434F" w:rsidR="37EBF2FF">
        <w:rPr>
          <w:rFonts w:ascii="Aptos" w:hAnsi="Aptos" w:eastAsia="Aptos" w:cs="Aptos" w:asciiTheme="minorAscii" w:hAnsiTheme="minorAscii" w:eastAsiaTheme="minorAscii" w:cstheme="minorAscii"/>
          <w:noProof w:val="0"/>
          <w:sz w:val="20"/>
          <w:szCs w:val="20"/>
          <w:lang w:val="en-US"/>
        </w:rPr>
        <w:t xml:space="preserve">and properly cite </w:t>
      </w:r>
      <w:r w:rsidRPr="4663434F" w:rsidR="5BAD2DD7">
        <w:rPr>
          <w:rFonts w:ascii="Aptos" w:hAnsi="Aptos" w:eastAsia="Aptos" w:cs="Aptos" w:asciiTheme="minorAscii" w:hAnsiTheme="minorAscii" w:eastAsiaTheme="minorAscii" w:cstheme="minorAscii"/>
          <w:noProof w:val="0"/>
          <w:sz w:val="20"/>
          <w:szCs w:val="20"/>
          <w:lang w:val="en-US"/>
        </w:rPr>
        <w:t xml:space="preserve">paper </w:t>
      </w:r>
      <w:r w:rsidRPr="4663434F" w:rsidR="40636B49">
        <w:rPr>
          <w:rFonts w:ascii="Aptos" w:hAnsi="Aptos" w:eastAsia="Aptos" w:cs="Aptos" w:asciiTheme="minorAscii" w:hAnsiTheme="minorAscii" w:eastAsiaTheme="minorAscii" w:cstheme="minorAscii"/>
          <w:noProof w:val="0"/>
          <w:sz w:val="20"/>
          <w:szCs w:val="20"/>
          <w:lang w:val="en-US"/>
        </w:rPr>
        <w:t>using a rubric.</w:t>
      </w:r>
    </w:p>
    <w:p w:rsidR="3424B8B7" w:rsidP="4663434F" w:rsidRDefault="3424B8B7" w14:paraId="417CDFC0" w14:textId="4118ECDC">
      <w:pPr>
        <w:pStyle w:val="ListParagraph"/>
        <w:numPr>
          <w:ilvl w:val="1"/>
          <w:numId w:val="28"/>
        </w:numPr>
        <w:suppressLineNumbers w:val="0"/>
        <w:bidi w:val="0"/>
        <w:spacing w:before="240" w:beforeAutospacing="off" w:after="240" w:afterAutospacing="off" w:line="279" w:lineRule="auto"/>
        <w:ind/>
        <w:rPr>
          <w:rFonts w:ascii="Aptos" w:hAnsi="Aptos" w:eastAsia="Aptos" w:cs="Aptos" w:asciiTheme="minorAscii" w:hAnsiTheme="minorAscii" w:eastAsiaTheme="minorAscii" w:cstheme="minorAscii"/>
          <w:noProof w:val="0"/>
          <w:sz w:val="20"/>
          <w:szCs w:val="20"/>
          <w:lang w:val="en-US"/>
        </w:rPr>
      </w:pPr>
      <w:r w:rsidRPr="4663434F" w:rsidR="40636B49">
        <w:rPr>
          <w:rFonts w:ascii="Aptos" w:hAnsi="Aptos" w:eastAsia="Aptos" w:cs="Aptos" w:asciiTheme="minorAscii" w:hAnsiTheme="minorAscii" w:eastAsiaTheme="minorAscii" w:cstheme="minorAscii"/>
          <w:b w:val="1"/>
          <w:bCs w:val="1"/>
          <w:noProof w:val="0"/>
          <w:sz w:val="20"/>
          <w:szCs w:val="20"/>
          <w:lang w:val="en-US"/>
        </w:rPr>
        <w:t>Addresses the problem by:</w:t>
      </w:r>
      <w:r w:rsidRPr="4663434F" w:rsidR="40636B49">
        <w:rPr>
          <w:rFonts w:ascii="Aptos" w:hAnsi="Aptos" w:eastAsia="Aptos" w:cs="Aptos" w:asciiTheme="minorAscii" w:hAnsiTheme="minorAscii" w:eastAsiaTheme="minorAscii" w:cstheme="minorAscii"/>
          <w:noProof w:val="0"/>
          <w:sz w:val="20"/>
          <w:szCs w:val="20"/>
          <w:lang w:val="en-US"/>
        </w:rPr>
        <w:t xml:space="preserve"> Increasing peer interaction and engagement in collaborative learning.</w:t>
      </w:r>
    </w:p>
    <w:p w:rsidR="3424B8B7" w:rsidP="4663434F" w:rsidRDefault="3424B8B7" w14:paraId="3CB24F5D" w14:textId="636962DA">
      <w:pPr>
        <w:pStyle w:val="Normal"/>
        <w:suppressLineNumbers w:val="0"/>
        <w:shd w:val="clear" w:color="auto" w:fill="FFFFFF" w:themeFill="background1"/>
        <w:bidi w:val="0"/>
        <w:spacing w:before="0" w:beforeAutospacing="off" w:after="0" w:afterAutospacing="off" w:line="279" w:lineRule="auto"/>
        <w:ind w:left="360" w:right="0" w:hanging="360"/>
        <w:jc w:val="left"/>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pPr>
      <w:r w:rsidRPr="4663434F" w:rsidR="2FE14AA7">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t>C. Prototype One-Hour E-Learning Module</w:t>
      </w:r>
    </w:p>
    <w:p w:rsidR="3424B8B7" w:rsidP="4663434F" w:rsidRDefault="3424B8B7" w14:paraId="574E72BB" w14:textId="5D06DAA7">
      <w:pPr>
        <w:pStyle w:val="Normal"/>
        <w:suppressLineNumbers w:val="0"/>
        <w:shd w:val="clear" w:color="auto" w:fill="FFFFFF" w:themeFill="background1"/>
        <w:bidi w:val="0"/>
        <w:spacing w:before="0" w:beforeAutospacing="off" w:after="0" w:afterAutospacing="off" w:line="279" w:lineRule="auto"/>
        <w:ind w:left="360" w:right="0" w:hanging="360"/>
        <w:jc w:val="left"/>
        <w:rPr>
          <w:rFonts w:ascii="Aptos" w:hAnsi="Aptos" w:eastAsia="Aptos" w:cs="Aptos" w:asciiTheme="minorAscii" w:hAnsiTheme="minorAscii" w:eastAsiaTheme="minorAscii" w:cstheme="minorAscii"/>
          <w:b w:val="1"/>
          <w:bCs w:val="1"/>
          <w:i w:val="0"/>
          <w:iCs w:val="0"/>
          <w:noProof w:val="0"/>
          <w:color w:val="3F6CAF"/>
          <w:sz w:val="28"/>
          <w:szCs w:val="28"/>
          <w:lang w:val="en-US" w:eastAsia="ja-JP" w:bidi="ar-SA"/>
        </w:rPr>
      </w:pPr>
    </w:p>
    <w:p w:rsidR="3424B8B7" w:rsidP="4663434F" w:rsidRDefault="3424B8B7" w14:paraId="630DE813" w14:textId="4E2C10DE">
      <w:pPr>
        <w:pStyle w:val="Normal"/>
        <w:suppressLineNumbers w:val="0"/>
        <w:bidi w:val="0"/>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1"/>
          <w:bCs w:val="1"/>
          <w:noProof w:val="0"/>
          <w:sz w:val="24"/>
          <w:szCs w:val="24"/>
          <w:lang w:val="en-US"/>
        </w:rPr>
      </w:pPr>
      <w:r w:rsidRPr="4663434F" w:rsidR="2FE14AA7">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t>C1. Learning Objective</w:t>
      </w:r>
    </w:p>
    <w:p w:rsidR="3424B8B7" w:rsidP="4663434F" w:rsidRDefault="3424B8B7" w14:paraId="0C2AAF22" w14:textId="3AAAC4C4">
      <w:p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b w:val="1"/>
          <w:bCs w:val="1"/>
          <w:i w:val="0"/>
          <w:iCs w:val="0"/>
          <w:noProof w:val="0"/>
          <w:color w:val="3F6CAF"/>
          <w:sz w:val="20"/>
          <w:szCs w:val="20"/>
          <w:lang w:val="en-US" w:eastAsia="ja-JP" w:bidi="ar-SA"/>
        </w:rPr>
      </w:pPr>
      <w:r w:rsidRPr="4663434F" w:rsidR="2FE14AA7">
        <w:rPr>
          <w:rFonts w:ascii="Aptos" w:hAnsi="Aptos" w:eastAsia="Aptos" w:cs="Aptos" w:asciiTheme="minorAscii" w:hAnsiTheme="minorAscii" w:eastAsiaTheme="minorAscii" w:cstheme="minorAscii"/>
          <w:noProof w:val="0"/>
          <w:sz w:val="20"/>
          <w:szCs w:val="20"/>
          <w:lang w:val="en-US"/>
        </w:rPr>
        <w:t xml:space="preserve">Learners will apply correct APA citation techniques to revise a research paper that </w:t>
      </w:r>
      <w:r w:rsidRPr="4663434F" w:rsidR="2FE14AA7">
        <w:rPr>
          <w:rFonts w:ascii="Aptos" w:hAnsi="Aptos" w:eastAsia="Aptos" w:cs="Aptos" w:asciiTheme="minorAscii" w:hAnsiTheme="minorAscii" w:eastAsiaTheme="minorAscii" w:cstheme="minorAscii"/>
          <w:noProof w:val="0"/>
          <w:sz w:val="20"/>
          <w:szCs w:val="20"/>
          <w:lang w:val="en-US"/>
        </w:rPr>
        <w:t>contains</w:t>
      </w:r>
      <w:r w:rsidRPr="4663434F" w:rsidR="2FE14AA7">
        <w:rPr>
          <w:rFonts w:ascii="Aptos" w:hAnsi="Aptos" w:eastAsia="Aptos" w:cs="Aptos" w:asciiTheme="minorAscii" w:hAnsiTheme="minorAscii" w:eastAsiaTheme="minorAscii" w:cstheme="minorAscii"/>
          <w:noProof w:val="0"/>
          <w:sz w:val="20"/>
          <w:szCs w:val="20"/>
          <w:lang w:val="en-US"/>
        </w:rPr>
        <w:t xml:space="preserve"> plagiarism errors, </w:t>
      </w:r>
      <w:r w:rsidRPr="4663434F" w:rsidR="2FE14AA7">
        <w:rPr>
          <w:rFonts w:ascii="Aptos" w:hAnsi="Aptos" w:eastAsia="Aptos" w:cs="Aptos" w:asciiTheme="minorAscii" w:hAnsiTheme="minorAscii" w:eastAsiaTheme="minorAscii" w:cstheme="minorAscii"/>
          <w:noProof w:val="0"/>
          <w:sz w:val="20"/>
          <w:szCs w:val="20"/>
          <w:lang w:val="en-US"/>
        </w:rPr>
        <w:t>demonstrating</w:t>
      </w:r>
      <w:r w:rsidRPr="4663434F" w:rsidR="2FE14AA7">
        <w:rPr>
          <w:rFonts w:ascii="Aptos" w:hAnsi="Aptos" w:eastAsia="Aptos" w:cs="Aptos" w:asciiTheme="minorAscii" w:hAnsiTheme="minorAscii" w:eastAsiaTheme="minorAscii" w:cstheme="minorAscii"/>
          <w:noProof w:val="0"/>
          <w:sz w:val="20"/>
          <w:szCs w:val="20"/>
          <w:lang w:val="en-US"/>
        </w:rPr>
        <w:t xml:space="preserve"> mastery of academic integrity skills </w:t>
      </w:r>
      <w:r w:rsidRPr="4663434F" w:rsidR="2FE14AA7">
        <w:rPr>
          <w:rFonts w:ascii="Aptos" w:hAnsi="Aptos" w:eastAsia="Aptos" w:cs="Aptos" w:asciiTheme="minorAscii" w:hAnsiTheme="minorAscii" w:eastAsiaTheme="minorAscii" w:cstheme="minorAscii"/>
          <w:noProof w:val="0"/>
          <w:sz w:val="20"/>
          <w:szCs w:val="20"/>
          <w:lang w:val="en-US"/>
        </w:rPr>
        <w:t>required</w:t>
      </w:r>
      <w:r w:rsidRPr="4663434F" w:rsidR="2FE14AA7">
        <w:rPr>
          <w:rFonts w:ascii="Aptos" w:hAnsi="Aptos" w:eastAsia="Aptos" w:cs="Aptos" w:asciiTheme="minorAscii" w:hAnsiTheme="minorAscii" w:eastAsiaTheme="minorAscii" w:cstheme="minorAscii"/>
          <w:noProof w:val="0"/>
          <w:sz w:val="20"/>
          <w:szCs w:val="20"/>
          <w:lang w:val="en-US"/>
        </w:rPr>
        <w:t xml:space="preserve"> for WR001.</w:t>
      </w:r>
    </w:p>
    <w:p w:rsidR="3424B8B7" w:rsidP="4663434F" w:rsidRDefault="3424B8B7" w14:paraId="0A41B73A" w14:textId="6B7326ED">
      <w:pPr>
        <w:pStyle w:val="Normal"/>
        <w:suppressLineNumbers w:val="0"/>
        <w:bidi w:val="0"/>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pPr>
      <w:r w:rsidRPr="4663434F" w:rsidR="2FE14AA7">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t>C2. Module Description</w:t>
      </w:r>
    </w:p>
    <w:p w:rsidR="3424B8B7" w:rsidP="4663434F" w:rsidRDefault="3424B8B7" w14:paraId="3460398E" w14:textId="51F97092">
      <w:p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 xml:space="preserve">The proposed one-hour e-learning module is the </w:t>
      </w:r>
      <w:r w:rsidRPr="4663434F" w:rsidR="2FE14AA7">
        <w:rPr>
          <w:rFonts w:ascii="Aptos" w:hAnsi="Aptos" w:eastAsia="Aptos" w:cs="Aptos" w:asciiTheme="minorAscii" w:hAnsiTheme="minorAscii" w:eastAsiaTheme="minorAscii" w:cstheme="minorAscii"/>
          <w:b w:val="1"/>
          <w:bCs w:val="1"/>
          <w:noProof w:val="0"/>
          <w:sz w:val="20"/>
          <w:szCs w:val="20"/>
          <w:lang w:val="en-US"/>
        </w:rPr>
        <w:t>“APA Citation Workshop.”</w:t>
      </w:r>
      <w:r w:rsidRPr="4663434F" w:rsidR="2FE14AA7">
        <w:rPr>
          <w:rFonts w:ascii="Aptos" w:hAnsi="Aptos" w:eastAsia="Aptos" w:cs="Aptos" w:asciiTheme="minorAscii" w:hAnsiTheme="minorAscii" w:eastAsiaTheme="minorAscii" w:cstheme="minorAscii"/>
          <w:noProof w:val="0"/>
          <w:sz w:val="20"/>
          <w:szCs w:val="20"/>
          <w:lang w:val="en-US"/>
        </w:rPr>
        <w:t xml:space="preserve"> This session addresses a fundamental mastery challenge—avoiding plagiarism—by integrating two complementary strategies: direct instruction in APA citation and a </w:t>
      </w:r>
      <w:r w:rsidRPr="4663434F" w:rsidR="2FE14AA7">
        <w:rPr>
          <w:rFonts w:ascii="Aptos" w:hAnsi="Aptos" w:eastAsia="Aptos" w:cs="Aptos" w:asciiTheme="minorAscii" w:hAnsiTheme="minorAscii" w:eastAsiaTheme="minorAscii" w:cstheme="minorAscii"/>
          <w:b w:val="1"/>
          <w:bCs w:val="1"/>
          <w:noProof w:val="0"/>
          <w:sz w:val="20"/>
          <w:szCs w:val="20"/>
          <w:lang w:val="en-US"/>
        </w:rPr>
        <w:t>Plagiarism Case Study</w:t>
      </w:r>
      <w:r w:rsidRPr="4663434F" w:rsidR="2FE14AA7">
        <w:rPr>
          <w:rFonts w:ascii="Aptos" w:hAnsi="Aptos" w:eastAsia="Aptos" w:cs="Aptos" w:asciiTheme="minorAscii" w:hAnsiTheme="minorAscii" w:eastAsiaTheme="minorAscii" w:cstheme="minorAscii"/>
          <w:noProof w:val="0"/>
          <w:sz w:val="20"/>
          <w:szCs w:val="20"/>
          <w:lang w:val="en-US"/>
        </w:rPr>
        <w:t xml:space="preserve"> to capture learner attention and increase relevance.</w:t>
      </w:r>
    </w:p>
    <w:p w:rsidR="3424B8B7" w:rsidP="4663434F" w:rsidRDefault="3424B8B7" w14:paraId="3A67B2E1" w14:textId="68BBB0CB">
      <w:p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 xml:space="preserve">The workshop follows </w:t>
      </w:r>
      <w:r w:rsidRPr="4663434F" w:rsidR="2FE14AA7">
        <w:rPr>
          <w:rFonts w:ascii="Aptos" w:hAnsi="Aptos" w:eastAsia="Aptos" w:cs="Aptos" w:asciiTheme="minorAscii" w:hAnsiTheme="minorAscii" w:eastAsiaTheme="minorAscii" w:cstheme="minorAscii"/>
          <w:b w:val="1"/>
          <w:bCs w:val="1"/>
          <w:noProof w:val="0"/>
          <w:sz w:val="20"/>
          <w:szCs w:val="20"/>
          <w:lang w:val="en-US"/>
        </w:rPr>
        <w:t>Merrill’s First Principles of Instruction</w:t>
      </w:r>
      <w:r w:rsidRPr="4663434F" w:rsidR="2FE14AA7">
        <w:rPr>
          <w:rFonts w:ascii="Aptos" w:hAnsi="Aptos" w:eastAsia="Aptos" w:cs="Aptos" w:asciiTheme="minorAscii" w:hAnsiTheme="minorAscii" w:eastAsiaTheme="minorAscii" w:cstheme="minorAscii"/>
          <w:noProof w:val="0"/>
          <w:sz w:val="20"/>
          <w:szCs w:val="20"/>
          <w:lang w:val="en-US"/>
        </w:rPr>
        <w:t>:</w:t>
      </w:r>
    </w:p>
    <w:p w:rsidR="3424B8B7" w:rsidP="4663434F" w:rsidRDefault="3424B8B7" w14:paraId="66789170" w14:textId="2D3C4496">
      <w:pPr>
        <w:pStyle w:val="ListParagraph"/>
        <w:numPr>
          <w:ilvl w:val="0"/>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b w:val="1"/>
          <w:bCs w:val="1"/>
          <w:noProof w:val="0"/>
          <w:sz w:val="20"/>
          <w:szCs w:val="20"/>
          <w:lang w:val="en-US"/>
        </w:rPr>
      </w:pPr>
      <w:r w:rsidRPr="4663434F" w:rsidR="2FE14AA7">
        <w:rPr>
          <w:rFonts w:ascii="Aptos" w:hAnsi="Aptos" w:eastAsia="Aptos" w:cs="Aptos" w:asciiTheme="minorAscii" w:hAnsiTheme="minorAscii" w:eastAsiaTheme="minorAscii" w:cstheme="minorAscii"/>
          <w:b w:val="1"/>
          <w:bCs w:val="1"/>
          <w:noProof w:val="0"/>
          <w:sz w:val="20"/>
          <w:szCs w:val="20"/>
          <w:lang w:val="en-US"/>
        </w:rPr>
        <w:t>Activation</w:t>
      </w:r>
    </w:p>
    <w:p w:rsidR="3424B8B7" w:rsidP="4663434F" w:rsidRDefault="3424B8B7" w14:paraId="31B5AF57" w14:textId="6950A37C">
      <w:pPr>
        <w:pStyle w:val="ListParagraph"/>
        <w:numPr>
          <w:ilvl w:val="1"/>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 xml:space="preserve">Present a research paper </w:t>
      </w:r>
      <w:r w:rsidRPr="4663434F" w:rsidR="2FE14AA7">
        <w:rPr>
          <w:rFonts w:ascii="Aptos" w:hAnsi="Aptos" w:eastAsia="Aptos" w:cs="Aptos" w:asciiTheme="minorAscii" w:hAnsiTheme="minorAscii" w:eastAsiaTheme="minorAscii" w:cstheme="minorAscii"/>
          <w:noProof w:val="0"/>
          <w:sz w:val="20"/>
          <w:szCs w:val="20"/>
          <w:lang w:val="en-US"/>
        </w:rPr>
        <w:t>containing</w:t>
      </w:r>
      <w:r w:rsidRPr="4663434F" w:rsidR="2FE14AA7">
        <w:rPr>
          <w:rFonts w:ascii="Aptos" w:hAnsi="Aptos" w:eastAsia="Aptos" w:cs="Aptos" w:asciiTheme="minorAscii" w:hAnsiTheme="minorAscii" w:eastAsiaTheme="minorAscii" w:cstheme="minorAscii"/>
          <w:noProof w:val="0"/>
          <w:sz w:val="20"/>
          <w:szCs w:val="20"/>
          <w:lang w:val="en-US"/>
        </w:rPr>
        <w:t xml:space="preserve"> plagiarism.</w:t>
      </w:r>
    </w:p>
    <w:p w:rsidR="3424B8B7" w:rsidP="4663434F" w:rsidRDefault="3424B8B7" w14:paraId="606D5D9F" w14:textId="0716B1FB">
      <w:pPr>
        <w:pStyle w:val="ListParagraph"/>
        <w:numPr>
          <w:ilvl w:val="1"/>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Discuss the academic and professional consequences of plagiarism.</w:t>
      </w:r>
    </w:p>
    <w:p w:rsidR="3424B8B7" w:rsidP="4663434F" w:rsidRDefault="3424B8B7" w14:paraId="24110BE0" w14:textId="2CE7A2F4">
      <w:pPr>
        <w:pStyle w:val="ListParagraph"/>
        <w:numPr>
          <w:ilvl w:val="1"/>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Equip learners with guidelines for correction.</w:t>
      </w:r>
    </w:p>
    <w:p w:rsidR="3424B8B7" w:rsidP="4663434F" w:rsidRDefault="3424B8B7" w14:paraId="3188A687" w14:textId="4AD3ECC6">
      <w:pPr>
        <w:pStyle w:val="ListParagraph"/>
        <w:numPr>
          <w:ilvl w:val="0"/>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b w:val="1"/>
          <w:bCs w:val="1"/>
          <w:noProof w:val="0"/>
          <w:sz w:val="20"/>
          <w:szCs w:val="20"/>
          <w:lang w:val="en-US"/>
        </w:rPr>
      </w:pPr>
      <w:r w:rsidRPr="4663434F" w:rsidR="2FE14AA7">
        <w:rPr>
          <w:rFonts w:ascii="Aptos" w:hAnsi="Aptos" w:eastAsia="Aptos" w:cs="Aptos" w:asciiTheme="minorAscii" w:hAnsiTheme="minorAscii" w:eastAsiaTheme="minorAscii" w:cstheme="minorAscii"/>
          <w:b w:val="1"/>
          <w:bCs w:val="1"/>
          <w:noProof w:val="0"/>
          <w:sz w:val="20"/>
          <w:szCs w:val="20"/>
          <w:lang w:val="en-US"/>
        </w:rPr>
        <w:t>Demonstration</w:t>
      </w:r>
    </w:p>
    <w:p w:rsidR="3424B8B7" w:rsidP="4663434F" w:rsidRDefault="3424B8B7" w14:paraId="28D93637" w14:textId="21A5DC2C">
      <w:pPr>
        <w:pStyle w:val="ListParagraph"/>
        <w:numPr>
          <w:ilvl w:val="1"/>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Instructor models correcting one example as a class activity.</w:t>
      </w:r>
    </w:p>
    <w:p w:rsidR="3424B8B7" w:rsidP="4663434F" w:rsidRDefault="3424B8B7" w14:paraId="09E69BB2" w14:textId="132DF3C1">
      <w:pPr>
        <w:pStyle w:val="ListParagraph"/>
        <w:numPr>
          <w:ilvl w:val="1"/>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Advanced cohorts perform a live demonstration of revisions.</w:t>
      </w:r>
    </w:p>
    <w:p w:rsidR="3424B8B7" w:rsidP="4663434F" w:rsidRDefault="3424B8B7" w14:paraId="749C868B" w14:textId="1BD4E1AD">
      <w:pPr>
        <w:pStyle w:val="ListParagraph"/>
        <w:numPr>
          <w:ilvl w:val="1"/>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A pre-recorded video is available for replay and reinforcement.</w:t>
      </w:r>
    </w:p>
    <w:p w:rsidR="3424B8B7" w:rsidP="4663434F" w:rsidRDefault="3424B8B7" w14:paraId="59813743" w14:textId="3A973AB2">
      <w:pPr>
        <w:pStyle w:val="ListParagraph"/>
        <w:numPr>
          <w:ilvl w:val="0"/>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b w:val="1"/>
          <w:bCs w:val="1"/>
          <w:noProof w:val="0"/>
          <w:sz w:val="20"/>
          <w:szCs w:val="20"/>
          <w:lang w:val="en-US"/>
        </w:rPr>
      </w:pPr>
      <w:r w:rsidRPr="4663434F" w:rsidR="2FE14AA7">
        <w:rPr>
          <w:rFonts w:ascii="Aptos" w:hAnsi="Aptos" w:eastAsia="Aptos" w:cs="Aptos" w:asciiTheme="minorAscii" w:hAnsiTheme="minorAscii" w:eastAsiaTheme="minorAscii" w:cstheme="minorAscii"/>
          <w:b w:val="1"/>
          <w:bCs w:val="1"/>
          <w:noProof w:val="0"/>
          <w:sz w:val="20"/>
          <w:szCs w:val="20"/>
          <w:lang w:val="en-US"/>
        </w:rPr>
        <w:t>Application</w:t>
      </w:r>
    </w:p>
    <w:p w:rsidR="3424B8B7" w:rsidP="4663434F" w:rsidRDefault="3424B8B7" w14:paraId="7B25AE3A" w14:textId="07002723">
      <w:pPr>
        <w:pStyle w:val="ListParagraph"/>
        <w:numPr>
          <w:ilvl w:val="1"/>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Learners revise the remaining plagiarism errors in the research paper.</w:t>
      </w:r>
    </w:p>
    <w:p w:rsidR="3424B8B7" w:rsidP="4663434F" w:rsidRDefault="3424B8B7" w14:paraId="70022C2D" w14:textId="2DBD2561">
      <w:pPr>
        <w:pStyle w:val="ListParagraph"/>
        <w:numPr>
          <w:ilvl w:val="1"/>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 xml:space="preserve">Provide a rubric detailing common citation </w:t>
      </w:r>
      <w:r w:rsidRPr="4663434F" w:rsidR="76FDF4BA">
        <w:rPr>
          <w:rFonts w:ascii="Aptos" w:hAnsi="Aptos" w:eastAsia="Aptos" w:cs="Aptos" w:asciiTheme="minorAscii" w:hAnsiTheme="minorAscii" w:eastAsiaTheme="minorAscii" w:cstheme="minorAscii"/>
          <w:noProof w:val="0"/>
          <w:sz w:val="20"/>
          <w:szCs w:val="20"/>
          <w:lang w:val="en-US"/>
        </w:rPr>
        <w:t>fault</w:t>
      </w:r>
      <w:r w:rsidRPr="4663434F" w:rsidR="2FE14AA7">
        <w:rPr>
          <w:rFonts w:ascii="Aptos" w:hAnsi="Aptos" w:eastAsia="Aptos" w:cs="Aptos" w:asciiTheme="minorAscii" w:hAnsiTheme="minorAscii" w:eastAsiaTheme="minorAscii" w:cstheme="minorAscii"/>
          <w:noProof w:val="0"/>
          <w:sz w:val="20"/>
          <w:szCs w:val="20"/>
          <w:lang w:val="en-US"/>
        </w:rPr>
        <w:t>.</w:t>
      </w:r>
    </w:p>
    <w:p w:rsidR="3424B8B7" w:rsidP="4663434F" w:rsidRDefault="3424B8B7" w14:paraId="02338D9A" w14:textId="7D589A42">
      <w:pPr>
        <w:pStyle w:val="ListParagraph"/>
        <w:numPr>
          <w:ilvl w:val="1"/>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Small peer groups (1:8–10 ratio) give immediate feedback.</w:t>
      </w:r>
    </w:p>
    <w:p w:rsidR="3424B8B7" w:rsidP="4663434F" w:rsidRDefault="3424B8B7" w14:paraId="5D0C8041" w14:textId="6C8E18BA">
      <w:pPr>
        <w:pStyle w:val="ListParagraph"/>
        <w:numPr>
          <w:ilvl w:val="0"/>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b w:val="1"/>
          <w:bCs w:val="1"/>
          <w:noProof w:val="0"/>
          <w:sz w:val="20"/>
          <w:szCs w:val="20"/>
          <w:lang w:val="en-US"/>
        </w:rPr>
      </w:pPr>
      <w:r w:rsidRPr="4663434F" w:rsidR="2FE14AA7">
        <w:rPr>
          <w:rFonts w:ascii="Aptos" w:hAnsi="Aptos" w:eastAsia="Aptos" w:cs="Aptos" w:asciiTheme="minorAscii" w:hAnsiTheme="minorAscii" w:eastAsiaTheme="minorAscii" w:cstheme="minorAscii"/>
          <w:b w:val="1"/>
          <w:bCs w:val="1"/>
          <w:noProof w:val="0"/>
          <w:sz w:val="20"/>
          <w:szCs w:val="20"/>
          <w:lang w:val="en-US"/>
        </w:rPr>
        <w:t>Integration</w:t>
      </w:r>
    </w:p>
    <w:p w:rsidR="3424B8B7" w:rsidP="4663434F" w:rsidRDefault="3424B8B7" w14:paraId="3DCD52DD" w14:textId="40427332">
      <w:pPr>
        <w:pStyle w:val="ListParagraph"/>
        <w:numPr>
          <w:ilvl w:val="1"/>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 xml:space="preserve">Learners </w:t>
      </w:r>
      <w:r w:rsidRPr="4663434F" w:rsidR="2FE14AA7">
        <w:rPr>
          <w:rFonts w:ascii="Aptos" w:hAnsi="Aptos" w:eastAsia="Aptos" w:cs="Aptos" w:asciiTheme="minorAscii" w:hAnsiTheme="minorAscii" w:eastAsiaTheme="minorAscii" w:cstheme="minorAscii"/>
          <w:noProof w:val="0"/>
          <w:sz w:val="20"/>
          <w:szCs w:val="20"/>
          <w:lang w:val="en-US"/>
        </w:rPr>
        <w:t>demonstrate</w:t>
      </w:r>
      <w:r w:rsidRPr="4663434F" w:rsidR="2FE14AA7">
        <w:rPr>
          <w:rFonts w:ascii="Aptos" w:hAnsi="Aptos" w:eastAsia="Aptos" w:cs="Aptos" w:asciiTheme="minorAscii" w:hAnsiTheme="minorAscii" w:eastAsiaTheme="minorAscii" w:cstheme="minorAscii"/>
          <w:noProof w:val="0"/>
          <w:sz w:val="20"/>
          <w:szCs w:val="20"/>
          <w:lang w:val="en-US"/>
        </w:rPr>
        <w:t xml:space="preserve"> mastery by earning a completion certificate.</w:t>
      </w:r>
    </w:p>
    <w:p w:rsidR="3424B8B7" w:rsidP="4663434F" w:rsidRDefault="3424B8B7" w14:paraId="471BF50C" w14:textId="0083B406">
      <w:pPr>
        <w:pStyle w:val="ListParagraph"/>
        <w:numPr>
          <w:ilvl w:val="1"/>
          <w:numId w:val="36"/>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 xml:space="preserve">The module concludes by assigning the next scaffolded task: drafting a </w:t>
      </w:r>
      <w:r w:rsidRPr="4663434F" w:rsidR="2FE14AA7">
        <w:rPr>
          <w:rFonts w:ascii="Aptos" w:hAnsi="Aptos" w:eastAsia="Aptos" w:cs="Aptos" w:asciiTheme="minorAscii" w:hAnsiTheme="minorAscii" w:eastAsiaTheme="minorAscii" w:cstheme="minorAscii"/>
          <w:b w:val="1"/>
          <w:bCs w:val="1"/>
          <w:noProof w:val="0"/>
          <w:sz w:val="20"/>
          <w:szCs w:val="20"/>
          <w:lang w:val="en-US"/>
        </w:rPr>
        <w:t>Mock Research Paper</w:t>
      </w:r>
      <w:r w:rsidRPr="4663434F" w:rsidR="2FE14AA7">
        <w:rPr>
          <w:rFonts w:ascii="Aptos" w:hAnsi="Aptos" w:eastAsia="Aptos" w:cs="Aptos" w:asciiTheme="minorAscii" w:hAnsiTheme="minorAscii" w:eastAsiaTheme="minorAscii" w:cstheme="minorAscii"/>
          <w:noProof w:val="0"/>
          <w:sz w:val="20"/>
          <w:szCs w:val="20"/>
          <w:lang w:val="en-US"/>
        </w:rPr>
        <w:t>.</w:t>
      </w:r>
    </w:p>
    <w:p w:rsidR="3424B8B7" w:rsidP="4663434F" w:rsidRDefault="3424B8B7" w14:paraId="4DF129E2" w14:textId="4F9D1906">
      <w:pPr>
        <w:suppressLineNumbers w:val="0"/>
        <w:bidi w:val="0"/>
        <w:spacing w:before="0" w:beforeAutospacing="off" w:after="0" w:afterAutospacing="off" w:line="279" w:lineRule="auto"/>
        <w:ind/>
        <w:jc w:val="left"/>
        <w:rPr>
          <w:rFonts w:ascii="Aptos" w:hAnsi="Aptos" w:eastAsia="Aptos" w:cs="Aptos" w:asciiTheme="minorAscii" w:hAnsiTheme="minorAscii" w:eastAsiaTheme="minorAscii" w:cstheme="minorAscii"/>
        </w:rPr>
      </w:pPr>
    </w:p>
    <w:p w:rsidR="3424B8B7" w:rsidP="4663434F" w:rsidRDefault="3424B8B7" w14:paraId="6E940EE3" w14:textId="2F7A747D">
      <w:pPr>
        <w:pStyle w:val="Normal"/>
        <w:suppressLineNumbers w:val="0"/>
        <w:bidi w:val="0"/>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pPr>
      <w:r w:rsidRPr="4663434F" w:rsidR="2FE14AA7">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t>C3. Learner Experience</w:t>
      </w:r>
    </w:p>
    <w:p w:rsidR="3424B8B7" w:rsidP="4663434F" w:rsidRDefault="3424B8B7" w14:paraId="495218D3" w14:textId="1521A756">
      <w:p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 xml:space="preserve">Learners will progress through the </w:t>
      </w:r>
      <w:r w:rsidRPr="4663434F" w:rsidR="2FE14AA7">
        <w:rPr>
          <w:rFonts w:ascii="Aptos" w:hAnsi="Aptos" w:eastAsia="Aptos" w:cs="Aptos" w:asciiTheme="minorAscii" w:hAnsiTheme="minorAscii" w:eastAsiaTheme="minorAscii" w:cstheme="minorAscii"/>
          <w:b w:val="1"/>
          <w:bCs w:val="1"/>
          <w:noProof w:val="0"/>
          <w:sz w:val="20"/>
          <w:szCs w:val="20"/>
          <w:lang w:val="en-US"/>
        </w:rPr>
        <w:t>lower levels of Bloom’s Taxonomy</w:t>
      </w:r>
      <w:r w:rsidRPr="4663434F" w:rsidR="2FE14AA7">
        <w:rPr>
          <w:rFonts w:ascii="Aptos" w:hAnsi="Aptos" w:eastAsia="Aptos" w:cs="Aptos" w:asciiTheme="minorAscii" w:hAnsiTheme="minorAscii" w:eastAsiaTheme="minorAscii" w:cstheme="minorAscii"/>
          <w:noProof w:val="0"/>
          <w:sz w:val="20"/>
          <w:szCs w:val="20"/>
          <w:lang w:val="en-US"/>
        </w:rPr>
        <w:t>:</w:t>
      </w:r>
    </w:p>
    <w:p w:rsidR="3424B8B7" w:rsidP="4663434F" w:rsidRDefault="3424B8B7" w14:paraId="783A10C8" w14:textId="02B0DC64">
      <w:pPr>
        <w:pStyle w:val="ListParagraph"/>
        <w:numPr>
          <w:ilvl w:val="0"/>
          <w:numId w:val="37"/>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5A7B5170">
        <w:rPr>
          <w:rFonts w:ascii="Aptos" w:hAnsi="Aptos" w:eastAsia="Aptos" w:cs="Aptos" w:asciiTheme="minorAscii" w:hAnsiTheme="minorAscii" w:eastAsiaTheme="minorAscii" w:cstheme="minorAscii"/>
          <w:b w:val="1"/>
          <w:bCs w:val="1"/>
          <w:noProof w:val="0"/>
          <w:sz w:val="20"/>
          <w:szCs w:val="20"/>
          <w:lang w:val="en-US"/>
        </w:rPr>
        <w:t>“</w:t>
      </w:r>
      <w:r w:rsidRPr="4663434F" w:rsidR="2FE14AA7">
        <w:rPr>
          <w:rFonts w:ascii="Aptos" w:hAnsi="Aptos" w:eastAsia="Aptos" w:cs="Aptos" w:asciiTheme="minorAscii" w:hAnsiTheme="minorAscii" w:eastAsiaTheme="minorAscii" w:cstheme="minorAscii"/>
          <w:b w:val="1"/>
          <w:bCs w:val="1"/>
          <w:noProof w:val="0"/>
          <w:sz w:val="20"/>
          <w:szCs w:val="20"/>
          <w:lang w:val="en-US"/>
        </w:rPr>
        <w:t>Remember</w:t>
      </w:r>
      <w:r w:rsidRPr="4663434F" w:rsidR="2FE14AA7">
        <w:rPr>
          <w:rFonts w:ascii="Aptos" w:hAnsi="Aptos" w:eastAsia="Aptos" w:cs="Aptos" w:asciiTheme="minorAscii" w:hAnsiTheme="minorAscii" w:eastAsiaTheme="minorAscii" w:cstheme="minorAscii"/>
          <w:noProof w:val="0"/>
          <w:sz w:val="20"/>
          <w:szCs w:val="20"/>
          <w:lang w:val="en-US"/>
        </w:rPr>
        <w:t>:</w:t>
      </w:r>
      <w:r w:rsidRPr="4663434F" w:rsidR="700869F3">
        <w:rPr>
          <w:rFonts w:ascii="Aptos" w:hAnsi="Aptos" w:eastAsia="Aptos" w:cs="Aptos" w:asciiTheme="minorAscii" w:hAnsiTheme="minorAscii" w:eastAsiaTheme="minorAscii" w:cstheme="minorAscii"/>
          <w:noProof w:val="0"/>
          <w:sz w:val="20"/>
          <w:szCs w:val="20"/>
          <w:lang w:val="en-US"/>
        </w:rPr>
        <w:t>”</w:t>
      </w:r>
      <w:r w:rsidRPr="4663434F" w:rsidR="2FE14AA7">
        <w:rPr>
          <w:rFonts w:ascii="Aptos" w:hAnsi="Aptos" w:eastAsia="Aptos" w:cs="Aptos" w:asciiTheme="minorAscii" w:hAnsiTheme="minorAscii" w:eastAsiaTheme="minorAscii" w:cstheme="minorAscii"/>
          <w:noProof w:val="0"/>
          <w:sz w:val="20"/>
          <w:szCs w:val="20"/>
          <w:lang w:val="en-US"/>
        </w:rPr>
        <w:t xml:space="preserve"> </w:t>
      </w:r>
      <w:r w:rsidRPr="4663434F" w:rsidR="621AE998">
        <w:rPr>
          <w:rFonts w:ascii="Aptos" w:hAnsi="Aptos" w:eastAsia="Aptos" w:cs="Aptos" w:asciiTheme="minorAscii" w:hAnsiTheme="minorAscii" w:eastAsiaTheme="minorAscii" w:cstheme="minorAscii"/>
          <w:noProof w:val="0"/>
          <w:sz w:val="20"/>
          <w:szCs w:val="20"/>
          <w:lang w:val="en-US"/>
        </w:rPr>
        <w:t>The i</w:t>
      </w:r>
      <w:r w:rsidRPr="4663434F" w:rsidR="2FE14AA7">
        <w:rPr>
          <w:rFonts w:ascii="Aptos" w:hAnsi="Aptos" w:eastAsia="Aptos" w:cs="Aptos" w:asciiTheme="minorAscii" w:hAnsiTheme="minorAscii" w:eastAsiaTheme="minorAscii" w:cstheme="minorAscii"/>
          <w:noProof w:val="0"/>
          <w:sz w:val="20"/>
          <w:szCs w:val="20"/>
          <w:lang w:val="en-US"/>
        </w:rPr>
        <w:t xml:space="preserve">nstructional </w:t>
      </w:r>
      <w:r w:rsidRPr="4663434F" w:rsidR="4181DA58">
        <w:rPr>
          <w:rFonts w:ascii="Aptos" w:hAnsi="Aptos" w:eastAsia="Aptos" w:cs="Aptos" w:asciiTheme="minorAscii" w:hAnsiTheme="minorAscii" w:eastAsiaTheme="minorAscii" w:cstheme="minorAscii"/>
          <w:noProof w:val="0"/>
          <w:sz w:val="20"/>
          <w:szCs w:val="20"/>
          <w:lang w:val="en-US"/>
        </w:rPr>
        <w:t>video</w:t>
      </w:r>
      <w:r w:rsidRPr="4663434F" w:rsidR="2FE14AA7">
        <w:rPr>
          <w:rFonts w:ascii="Aptos" w:hAnsi="Aptos" w:eastAsia="Aptos" w:cs="Aptos" w:asciiTheme="minorAscii" w:hAnsiTheme="minorAscii" w:eastAsiaTheme="minorAscii" w:cstheme="minorAscii"/>
          <w:noProof w:val="0"/>
          <w:sz w:val="20"/>
          <w:szCs w:val="20"/>
          <w:lang w:val="en-US"/>
        </w:rPr>
        <w:t xml:space="preserve"> and presentation</w:t>
      </w:r>
      <w:r w:rsidRPr="4663434F" w:rsidR="2FE14AA7">
        <w:rPr>
          <w:rFonts w:ascii="Aptos" w:hAnsi="Aptos" w:eastAsia="Aptos" w:cs="Aptos" w:asciiTheme="minorAscii" w:hAnsiTheme="minorAscii" w:eastAsiaTheme="minorAscii" w:cstheme="minorAscii"/>
          <w:noProof w:val="0"/>
          <w:sz w:val="20"/>
          <w:szCs w:val="20"/>
          <w:lang w:val="en-US"/>
        </w:rPr>
        <w:t xml:space="preserve"> help learners recall citation rules.</w:t>
      </w:r>
    </w:p>
    <w:p w:rsidR="3424B8B7" w:rsidP="4663434F" w:rsidRDefault="3424B8B7" w14:paraId="5412D066" w14:textId="08EACDA2">
      <w:pPr>
        <w:pStyle w:val="ListParagraph"/>
        <w:numPr>
          <w:ilvl w:val="0"/>
          <w:numId w:val="37"/>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48A821D0">
        <w:rPr>
          <w:rFonts w:ascii="Aptos" w:hAnsi="Aptos" w:eastAsia="Aptos" w:cs="Aptos" w:asciiTheme="minorAscii" w:hAnsiTheme="minorAscii" w:eastAsiaTheme="minorAscii" w:cstheme="minorAscii"/>
          <w:b w:val="1"/>
          <w:bCs w:val="1"/>
          <w:noProof w:val="0"/>
          <w:sz w:val="20"/>
          <w:szCs w:val="20"/>
          <w:lang w:val="en-US"/>
        </w:rPr>
        <w:t>“</w:t>
      </w:r>
      <w:r w:rsidRPr="4663434F" w:rsidR="2FE14AA7">
        <w:rPr>
          <w:rFonts w:ascii="Aptos" w:hAnsi="Aptos" w:eastAsia="Aptos" w:cs="Aptos" w:asciiTheme="minorAscii" w:hAnsiTheme="minorAscii" w:eastAsiaTheme="minorAscii" w:cstheme="minorAscii"/>
          <w:b w:val="1"/>
          <w:bCs w:val="1"/>
          <w:noProof w:val="0"/>
          <w:sz w:val="20"/>
          <w:szCs w:val="20"/>
          <w:lang w:val="en-US"/>
        </w:rPr>
        <w:t>Understand</w:t>
      </w:r>
      <w:r w:rsidRPr="4663434F" w:rsidR="540EE198">
        <w:rPr>
          <w:rFonts w:ascii="Aptos" w:hAnsi="Aptos" w:eastAsia="Aptos" w:cs="Aptos" w:asciiTheme="minorAscii" w:hAnsiTheme="minorAscii" w:eastAsiaTheme="minorAscii" w:cstheme="minorAscii"/>
          <w:b w:val="1"/>
          <w:bCs w:val="1"/>
          <w:noProof w:val="0"/>
          <w:sz w:val="20"/>
          <w:szCs w:val="20"/>
          <w:lang w:val="en-US"/>
        </w:rPr>
        <w:t>”:</w:t>
      </w:r>
      <w:r w:rsidRPr="4663434F" w:rsidR="2FE14AA7">
        <w:rPr>
          <w:rFonts w:ascii="Aptos" w:hAnsi="Aptos" w:eastAsia="Aptos" w:cs="Aptos" w:asciiTheme="minorAscii" w:hAnsiTheme="minorAscii" w:eastAsiaTheme="minorAscii" w:cstheme="minorAscii"/>
          <w:noProof w:val="0"/>
          <w:sz w:val="20"/>
          <w:szCs w:val="20"/>
          <w:lang w:val="en-US"/>
        </w:rPr>
        <w:t xml:space="preserve"> Activation and demonstration phases build conceptual knowledge.</w:t>
      </w:r>
    </w:p>
    <w:p w:rsidR="3424B8B7" w:rsidP="4663434F" w:rsidRDefault="3424B8B7" w14:paraId="6392A41F" w14:textId="7FB956BD">
      <w:pPr>
        <w:pStyle w:val="ListParagraph"/>
        <w:numPr>
          <w:ilvl w:val="0"/>
          <w:numId w:val="37"/>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0C1BB6CD">
        <w:rPr>
          <w:rFonts w:ascii="Aptos" w:hAnsi="Aptos" w:eastAsia="Aptos" w:cs="Aptos" w:asciiTheme="minorAscii" w:hAnsiTheme="minorAscii" w:eastAsiaTheme="minorAscii" w:cstheme="minorAscii"/>
          <w:b w:val="1"/>
          <w:bCs w:val="1"/>
          <w:noProof w:val="0"/>
          <w:sz w:val="20"/>
          <w:szCs w:val="20"/>
          <w:lang w:val="en-US"/>
        </w:rPr>
        <w:t>“</w:t>
      </w:r>
      <w:r w:rsidRPr="4663434F" w:rsidR="2FE14AA7">
        <w:rPr>
          <w:rFonts w:ascii="Aptos" w:hAnsi="Aptos" w:eastAsia="Aptos" w:cs="Aptos" w:asciiTheme="minorAscii" w:hAnsiTheme="minorAscii" w:eastAsiaTheme="minorAscii" w:cstheme="minorAscii"/>
          <w:b w:val="1"/>
          <w:bCs w:val="1"/>
          <w:noProof w:val="0"/>
          <w:sz w:val="20"/>
          <w:szCs w:val="20"/>
          <w:lang w:val="en-US"/>
        </w:rPr>
        <w:t>Apply</w:t>
      </w:r>
      <w:r w:rsidRPr="4663434F" w:rsidR="3D7CBCAB">
        <w:rPr>
          <w:rFonts w:ascii="Aptos" w:hAnsi="Aptos" w:eastAsia="Aptos" w:cs="Aptos" w:asciiTheme="minorAscii" w:hAnsiTheme="minorAscii" w:eastAsiaTheme="minorAscii" w:cstheme="minorAscii"/>
          <w:b w:val="1"/>
          <w:bCs w:val="1"/>
          <w:noProof w:val="0"/>
          <w:sz w:val="20"/>
          <w:szCs w:val="20"/>
          <w:lang w:val="en-US"/>
        </w:rPr>
        <w:t>”</w:t>
      </w:r>
      <w:r w:rsidRPr="4663434F" w:rsidR="2FE14AA7">
        <w:rPr>
          <w:rFonts w:ascii="Aptos" w:hAnsi="Aptos" w:eastAsia="Aptos" w:cs="Aptos" w:asciiTheme="minorAscii" w:hAnsiTheme="minorAscii" w:eastAsiaTheme="minorAscii" w:cstheme="minorAscii"/>
          <w:noProof w:val="0"/>
          <w:sz w:val="20"/>
          <w:szCs w:val="20"/>
          <w:lang w:val="en-US"/>
        </w:rPr>
        <w:t xml:space="preserve">: Learners </w:t>
      </w:r>
      <w:r w:rsidRPr="4663434F" w:rsidR="2FE14AA7">
        <w:rPr>
          <w:rFonts w:ascii="Aptos" w:hAnsi="Aptos" w:eastAsia="Aptos" w:cs="Aptos" w:asciiTheme="minorAscii" w:hAnsiTheme="minorAscii" w:eastAsiaTheme="minorAscii" w:cstheme="minorAscii"/>
          <w:noProof w:val="0"/>
          <w:sz w:val="20"/>
          <w:szCs w:val="20"/>
          <w:lang w:val="en-US"/>
        </w:rPr>
        <w:t>immediately</w:t>
      </w:r>
      <w:r w:rsidRPr="4663434F" w:rsidR="2FE14AA7">
        <w:rPr>
          <w:rFonts w:ascii="Aptos" w:hAnsi="Aptos" w:eastAsia="Aptos" w:cs="Aptos" w:asciiTheme="minorAscii" w:hAnsiTheme="minorAscii" w:eastAsiaTheme="minorAscii" w:cstheme="minorAscii"/>
          <w:noProof w:val="0"/>
          <w:sz w:val="20"/>
          <w:szCs w:val="20"/>
          <w:lang w:val="en-US"/>
        </w:rPr>
        <w:t xml:space="preserve"> practice correcting citations using the rubric.</w:t>
      </w:r>
    </w:p>
    <w:p w:rsidR="3424B8B7" w:rsidP="4663434F" w:rsidRDefault="3424B8B7" w14:paraId="689578F0" w14:textId="77D2E567">
      <w:pPr>
        <w:pStyle w:val="ListParagraph"/>
        <w:numPr>
          <w:ilvl w:val="0"/>
          <w:numId w:val="37"/>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0BA30E1">
        <w:rPr>
          <w:rFonts w:ascii="Aptos" w:hAnsi="Aptos" w:eastAsia="Aptos" w:cs="Aptos" w:asciiTheme="minorAscii" w:hAnsiTheme="minorAscii" w:eastAsiaTheme="minorAscii" w:cstheme="minorAscii"/>
          <w:b w:val="1"/>
          <w:bCs w:val="1"/>
          <w:noProof w:val="0"/>
          <w:sz w:val="20"/>
          <w:szCs w:val="20"/>
          <w:lang w:val="en-US"/>
        </w:rPr>
        <w:t>“</w:t>
      </w:r>
      <w:r w:rsidRPr="4663434F" w:rsidR="2FE14AA7">
        <w:rPr>
          <w:rFonts w:ascii="Aptos" w:hAnsi="Aptos" w:eastAsia="Aptos" w:cs="Aptos" w:asciiTheme="minorAscii" w:hAnsiTheme="minorAscii" w:eastAsiaTheme="minorAscii" w:cstheme="minorAscii"/>
          <w:b w:val="1"/>
          <w:bCs w:val="1"/>
          <w:noProof w:val="0"/>
          <w:sz w:val="20"/>
          <w:szCs w:val="20"/>
          <w:lang w:val="en-US"/>
        </w:rPr>
        <w:t>Analyze</w:t>
      </w:r>
      <w:r w:rsidRPr="4663434F" w:rsidR="7E914884">
        <w:rPr>
          <w:rFonts w:ascii="Aptos" w:hAnsi="Aptos" w:eastAsia="Aptos" w:cs="Aptos" w:asciiTheme="minorAscii" w:hAnsiTheme="minorAscii" w:eastAsiaTheme="minorAscii" w:cstheme="minorAscii"/>
          <w:b w:val="1"/>
          <w:bCs w:val="1"/>
          <w:noProof w:val="0"/>
          <w:sz w:val="20"/>
          <w:szCs w:val="20"/>
          <w:lang w:val="en-US"/>
        </w:rPr>
        <w:t>”</w:t>
      </w:r>
      <w:r w:rsidRPr="4663434F" w:rsidR="2FE14AA7">
        <w:rPr>
          <w:rFonts w:ascii="Aptos" w:hAnsi="Aptos" w:eastAsia="Aptos" w:cs="Aptos" w:asciiTheme="minorAscii" w:hAnsiTheme="minorAscii" w:eastAsiaTheme="minorAscii" w:cstheme="minorAscii"/>
          <w:noProof w:val="0"/>
          <w:sz w:val="20"/>
          <w:szCs w:val="20"/>
          <w:lang w:val="en-US"/>
        </w:rPr>
        <w:t xml:space="preserve">: Learners evaluate the research paper, </w:t>
      </w:r>
      <w:r w:rsidRPr="4663434F" w:rsidR="2FE14AA7">
        <w:rPr>
          <w:rFonts w:ascii="Aptos" w:hAnsi="Aptos" w:eastAsia="Aptos" w:cs="Aptos" w:asciiTheme="minorAscii" w:hAnsiTheme="minorAscii" w:eastAsiaTheme="minorAscii" w:cstheme="minorAscii"/>
          <w:noProof w:val="0"/>
          <w:sz w:val="20"/>
          <w:szCs w:val="20"/>
          <w:lang w:val="en-US"/>
        </w:rPr>
        <w:t>identify</w:t>
      </w:r>
      <w:r w:rsidRPr="4663434F" w:rsidR="2FE14AA7">
        <w:rPr>
          <w:rFonts w:ascii="Aptos" w:hAnsi="Aptos" w:eastAsia="Aptos" w:cs="Aptos" w:asciiTheme="minorAscii" w:hAnsiTheme="minorAscii" w:eastAsiaTheme="minorAscii" w:cstheme="minorAscii"/>
          <w:noProof w:val="0"/>
          <w:sz w:val="20"/>
          <w:szCs w:val="20"/>
          <w:lang w:val="en-US"/>
        </w:rPr>
        <w:t xml:space="preserve"> errors, and justify corrections.</w:t>
      </w:r>
    </w:p>
    <w:p w:rsidR="3424B8B7" w:rsidP="4663434F" w:rsidRDefault="3424B8B7" w14:paraId="7232B4FB" w14:textId="554EDD41">
      <w:p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 xml:space="preserve">This hybrid design combines </w:t>
      </w:r>
      <w:r w:rsidRPr="4663434F" w:rsidR="2FE14AA7">
        <w:rPr>
          <w:rFonts w:ascii="Aptos" w:hAnsi="Aptos" w:eastAsia="Aptos" w:cs="Aptos" w:asciiTheme="minorAscii" w:hAnsiTheme="minorAscii" w:eastAsiaTheme="minorAscii" w:cstheme="minorAscii"/>
          <w:b w:val="1"/>
          <w:bCs w:val="1"/>
          <w:noProof w:val="0"/>
          <w:sz w:val="20"/>
          <w:szCs w:val="20"/>
          <w:lang w:val="en-US"/>
        </w:rPr>
        <w:t>Merrill’s problem-centered approach</w:t>
      </w:r>
      <w:r w:rsidRPr="4663434F" w:rsidR="2FE14AA7">
        <w:rPr>
          <w:rFonts w:ascii="Aptos" w:hAnsi="Aptos" w:eastAsia="Aptos" w:cs="Aptos" w:asciiTheme="minorAscii" w:hAnsiTheme="minorAscii" w:eastAsiaTheme="minorAscii" w:cstheme="minorAscii"/>
          <w:noProof w:val="0"/>
          <w:sz w:val="20"/>
          <w:szCs w:val="20"/>
          <w:lang w:val="en-US"/>
        </w:rPr>
        <w:t xml:space="preserve"> with </w:t>
      </w:r>
      <w:r w:rsidRPr="4663434F" w:rsidR="2FE14AA7">
        <w:rPr>
          <w:rFonts w:ascii="Aptos" w:hAnsi="Aptos" w:eastAsia="Aptos" w:cs="Aptos" w:asciiTheme="minorAscii" w:hAnsiTheme="minorAscii" w:eastAsiaTheme="minorAscii" w:cstheme="minorAscii"/>
          <w:b w:val="1"/>
          <w:bCs w:val="1"/>
          <w:noProof w:val="0"/>
          <w:sz w:val="20"/>
          <w:szCs w:val="20"/>
          <w:lang w:val="en-US"/>
        </w:rPr>
        <w:t>Fink’s Human Dimension</w:t>
      </w:r>
      <w:r w:rsidRPr="4663434F" w:rsidR="2FE14AA7">
        <w:rPr>
          <w:rFonts w:ascii="Aptos" w:hAnsi="Aptos" w:eastAsia="Aptos" w:cs="Aptos" w:asciiTheme="minorAscii" w:hAnsiTheme="minorAscii" w:eastAsiaTheme="minorAscii" w:cstheme="minorAscii"/>
          <w:noProof w:val="0"/>
          <w:sz w:val="20"/>
          <w:szCs w:val="20"/>
          <w:lang w:val="en-US"/>
        </w:rPr>
        <w:t>, using real failure cases to promote deeper, personally meaningful learning.</w:t>
      </w:r>
    </w:p>
    <w:p w:rsidR="3424B8B7" w:rsidP="4663434F" w:rsidRDefault="3424B8B7" w14:paraId="1556BC94" w14:textId="3850E9B4">
      <w:p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p>
    <w:p w:rsidR="3424B8B7" w:rsidP="4663434F" w:rsidRDefault="3424B8B7" w14:paraId="23C1A800" w14:textId="1640B5DF">
      <w:pPr>
        <w:pStyle w:val="Normal"/>
        <w:suppressLineNumbers w:val="0"/>
        <w:bidi w:val="0"/>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pPr>
      <w:r w:rsidRPr="4663434F" w:rsidR="2FE14AA7">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t>C4. Supporting Learning Theories</w:t>
      </w:r>
    </w:p>
    <w:p w:rsidR="3424B8B7" w:rsidP="4663434F" w:rsidRDefault="3424B8B7" w14:paraId="3BC41E72" w14:textId="48B03E1D">
      <w:pPr>
        <w:pStyle w:val="ListParagraph"/>
        <w:numPr>
          <w:ilvl w:val="0"/>
          <w:numId w:val="38"/>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b w:val="1"/>
          <w:bCs w:val="1"/>
          <w:noProof w:val="0"/>
          <w:sz w:val="20"/>
          <w:szCs w:val="20"/>
          <w:lang w:val="en-US"/>
        </w:rPr>
        <w:t>Fink’s Taxonomy (Human Dimension)</w:t>
      </w:r>
      <w:r w:rsidRPr="4663434F" w:rsidR="2FE14AA7">
        <w:rPr>
          <w:rFonts w:ascii="Aptos" w:hAnsi="Aptos" w:eastAsia="Aptos" w:cs="Aptos" w:asciiTheme="minorAscii" w:hAnsiTheme="minorAscii" w:eastAsiaTheme="minorAscii" w:cstheme="minorAscii"/>
          <w:noProof w:val="0"/>
          <w:sz w:val="20"/>
          <w:szCs w:val="20"/>
          <w:lang w:val="en-US"/>
        </w:rPr>
        <w:t>: By analyzing plagiarism in a real case, learners connect emotionally and socially to the problem, recognizing its impact on academic identity.</w:t>
      </w:r>
    </w:p>
    <w:p w:rsidR="3424B8B7" w:rsidP="4663434F" w:rsidRDefault="3424B8B7" w14:paraId="0962F8B7" w14:textId="10FB1128">
      <w:pPr>
        <w:pStyle w:val="ListParagraph"/>
        <w:numPr>
          <w:ilvl w:val="0"/>
          <w:numId w:val="38"/>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b w:val="1"/>
          <w:bCs w:val="1"/>
          <w:noProof w:val="0"/>
          <w:sz w:val="20"/>
          <w:szCs w:val="20"/>
          <w:lang w:val="en-US"/>
        </w:rPr>
        <w:t>Connectivism</w:t>
      </w:r>
      <w:r w:rsidRPr="4663434F" w:rsidR="2FE14AA7">
        <w:rPr>
          <w:rFonts w:ascii="Aptos" w:hAnsi="Aptos" w:eastAsia="Aptos" w:cs="Aptos" w:asciiTheme="minorAscii" w:hAnsiTheme="minorAscii" w:eastAsiaTheme="minorAscii" w:cstheme="minorAscii"/>
          <w:noProof w:val="0"/>
          <w:sz w:val="20"/>
          <w:szCs w:val="20"/>
          <w:lang w:val="en-US"/>
        </w:rPr>
        <w:t xml:space="preserve">: Advanced </w:t>
      </w:r>
      <w:r w:rsidRPr="4663434F" w:rsidR="2FE14AA7">
        <w:rPr>
          <w:rFonts w:ascii="Aptos" w:hAnsi="Aptos" w:eastAsia="Aptos" w:cs="Aptos" w:asciiTheme="minorAscii" w:hAnsiTheme="minorAscii" w:eastAsiaTheme="minorAscii" w:cstheme="minorAscii"/>
          <w:noProof w:val="0"/>
          <w:sz w:val="20"/>
          <w:szCs w:val="20"/>
          <w:lang w:val="en-US"/>
        </w:rPr>
        <w:t>cohorts</w:t>
      </w:r>
      <w:r w:rsidRPr="4663434F" w:rsidR="2FE14AA7">
        <w:rPr>
          <w:rFonts w:ascii="Aptos" w:hAnsi="Aptos" w:eastAsia="Aptos" w:cs="Aptos" w:asciiTheme="minorAscii" w:hAnsiTheme="minorAscii" w:eastAsiaTheme="minorAscii" w:cstheme="minorAscii"/>
          <w:noProof w:val="0"/>
          <w:sz w:val="20"/>
          <w:szCs w:val="20"/>
          <w:lang w:val="en-US"/>
        </w:rPr>
        <w:t xml:space="preserve"> guide sessions, creating peer-to-peer learning opportunities and strengthening student connections to the wider learning community.</w:t>
      </w:r>
    </w:p>
    <w:p w:rsidR="3424B8B7" w:rsidP="4663434F" w:rsidRDefault="3424B8B7" w14:paraId="65D4486D" w14:textId="761C5606">
      <w:pPr>
        <w:suppressLineNumbers w:val="0"/>
        <w:bidi w:val="0"/>
        <w:spacing w:before="0" w:beforeAutospacing="off" w:after="0" w:afterAutospacing="off" w:line="279" w:lineRule="auto"/>
        <w:ind/>
        <w:jc w:val="left"/>
        <w:rPr>
          <w:rFonts w:ascii="Aptos" w:hAnsi="Aptos" w:eastAsia="Aptos" w:cs="Aptos" w:asciiTheme="minorAscii" w:hAnsiTheme="minorAscii" w:eastAsiaTheme="minorAscii" w:cstheme="minorAscii"/>
        </w:rPr>
      </w:pPr>
    </w:p>
    <w:p w:rsidR="3424B8B7" w:rsidP="4663434F" w:rsidRDefault="3424B8B7" w14:paraId="762788ED" w14:textId="5BCF9951">
      <w:pPr>
        <w:pStyle w:val="Normal"/>
        <w:suppressLineNumbers w:val="0"/>
        <w:bidi w:val="0"/>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pPr>
      <w:r w:rsidRPr="4663434F" w:rsidR="2FE14AA7">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t>C5. Assessment</w:t>
      </w:r>
    </w:p>
    <w:p w:rsidR="3424B8B7" w:rsidP="4663434F" w:rsidRDefault="3424B8B7" w14:paraId="10937BA7" w14:textId="595B04EC">
      <w:p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Learning will be assessed through:</w:t>
      </w:r>
    </w:p>
    <w:p w:rsidR="3424B8B7" w:rsidP="4663434F" w:rsidRDefault="3424B8B7" w14:paraId="3281126A" w14:textId="1FB5C91A">
      <w:pPr>
        <w:pStyle w:val="ListParagraph"/>
        <w:numPr>
          <w:ilvl w:val="0"/>
          <w:numId w:val="39"/>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Performance on the rubric (accuracy of corrections).</w:t>
      </w:r>
    </w:p>
    <w:p w:rsidR="3424B8B7" w:rsidP="4663434F" w:rsidRDefault="3424B8B7" w14:paraId="136556CA" w14:textId="5749D711">
      <w:pPr>
        <w:pStyle w:val="ListParagraph"/>
        <w:numPr>
          <w:ilvl w:val="0"/>
          <w:numId w:val="39"/>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Recorded results (e.g., completion time, number of corrections).</w:t>
      </w:r>
    </w:p>
    <w:p w:rsidR="3424B8B7" w:rsidP="4663434F" w:rsidRDefault="3424B8B7" w14:paraId="4F761998" w14:textId="1C9E6B87">
      <w:pPr>
        <w:pStyle w:val="ListParagraph"/>
        <w:numPr>
          <w:ilvl w:val="0"/>
          <w:numId w:val="39"/>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Peer and instructor feedback on accuracy and clarity.</w:t>
      </w:r>
    </w:p>
    <w:p w:rsidR="3424B8B7" w:rsidP="4663434F" w:rsidRDefault="3424B8B7" w14:paraId="43137C00" w14:textId="0FBF68A1">
      <w:pPr>
        <w:suppressLineNumbers w:val="0"/>
        <w:bidi w:val="0"/>
        <w:spacing w:before="0" w:beforeAutospacing="off" w:after="0" w:afterAutospacing="off" w:line="279" w:lineRule="auto"/>
        <w:ind/>
        <w:jc w:val="left"/>
        <w:rPr>
          <w:rFonts w:ascii="Aptos" w:hAnsi="Aptos" w:eastAsia="Aptos" w:cs="Aptos" w:asciiTheme="minorAscii" w:hAnsiTheme="minorAscii" w:eastAsiaTheme="minorAscii" w:cstheme="minorAscii"/>
        </w:rPr>
      </w:pPr>
    </w:p>
    <w:p w:rsidR="3424B8B7" w:rsidP="4663434F" w:rsidRDefault="3424B8B7" w14:paraId="37327FB5" w14:textId="049AFD46">
      <w:pPr>
        <w:pStyle w:val="Normal"/>
        <w:suppressLineNumbers w:val="0"/>
        <w:bidi w:val="0"/>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1"/>
          <w:bCs w:val="1"/>
          <w:noProof w:val="0"/>
          <w:sz w:val="28"/>
          <w:szCs w:val="28"/>
          <w:lang w:val="en-US"/>
        </w:rPr>
      </w:pPr>
      <w:r w:rsidRPr="4663434F" w:rsidR="2FE14AA7">
        <w:rPr>
          <w:rFonts w:ascii="Aptos" w:hAnsi="Aptos" w:eastAsia="Aptos" w:cs="Aptos" w:asciiTheme="minorAscii" w:hAnsiTheme="minorAscii" w:eastAsiaTheme="minorAscii" w:cstheme="minorAscii"/>
          <w:b w:val="1"/>
          <w:bCs w:val="1"/>
          <w:i w:val="0"/>
          <w:iCs w:val="0"/>
          <w:noProof w:val="0"/>
          <w:color w:val="3F6CAF"/>
          <w:sz w:val="24"/>
          <w:szCs w:val="24"/>
          <w:lang w:val="en-US" w:eastAsia="ja-JP" w:bidi="ar-SA"/>
        </w:rPr>
        <w:t>C6. Meeting Target Learner Needs</w:t>
      </w:r>
    </w:p>
    <w:p w:rsidR="3424B8B7" w:rsidP="4663434F" w:rsidRDefault="3424B8B7" w14:paraId="16DB63D4" w14:textId="354E5FA2">
      <w:p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The module is designed for both high-tech and low-tech learners:</w:t>
      </w:r>
    </w:p>
    <w:p w:rsidR="3424B8B7" w:rsidP="4663434F" w:rsidRDefault="3424B8B7" w14:paraId="046D20E8" w14:textId="6CF72796">
      <w:pPr>
        <w:pStyle w:val="ListParagraph"/>
        <w:numPr>
          <w:ilvl w:val="0"/>
          <w:numId w:val="40"/>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b w:val="1"/>
          <w:bCs w:val="1"/>
          <w:noProof w:val="0"/>
          <w:sz w:val="20"/>
          <w:szCs w:val="20"/>
          <w:lang w:val="en-US"/>
        </w:rPr>
        <w:t>Low-tech learners</w:t>
      </w:r>
      <w:r w:rsidRPr="4663434F" w:rsidR="2FE14AA7">
        <w:rPr>
          <w:rFonts w:ascii="Aptos" w:hAnsi="Aptos" w:eastAsia="Aptos" w:cs="Aptos" w:asciiTheme="minorAscii" w:hAnsiTheme="minorAscii" w:eastAsiaTheme="minorAscii" w:cstheme="minorAscii"/>
          <w:noProof w:val="0"/>
          <w:sz w:val="20"/>
          <w:szCs w:val="20"/>
          <w:lang w:val="en-US"/>
        </w:rPr>
        <w:t>: Receive explicit, guided practice in a structured environment before being asked to produce their own paper.</w:t>
      </w:r>
    </w:p>
    <w:p w:rsidR="3424B8B7" w:rsidP="4663434F" w:rsidRDefault="3424B8B7" w14:paraId="480E8533" w14:textId="62458405">
      <w:pPr>
        <w:pStyle w:val="ListParagraph"/>
        <w:numPr>
          <w:ilvl w:val="0"/>
          <w:numId w:val="40"/>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b w:val="1"/>
          <w:bCs w:val="1"/>
          <w:noProof w:val="0"/>
          <w:sz w:val="20"/>
          <w:szCs w:val="20"/>
          <w:lang w:val="en-US"/>
        </w:rPr>
        <w:t>High-tech learners</w:t>
      </w:r>
      <w:r w:rsidRPr="4663434F" w:rsidR="2FE14AA7">
        <w:rPr>
          <w:rFonts w:ascii="Aptos" w:hAnsi="Aptos" w:eastAsia="Aptos" w:cs="Aptos" w:asciiTheme="minorAscii" w:hAnsiTheme="minorAscii" w:eastAsiaTheme="minorAscii" w:cstheme="minorAscii"/>
          <w:noProof w:val="0"/>
          <w:sz w:val="20"/>
          <w:szCs w:val="20"/>
          <w:lang w:val="en-US"/>
        </w:rPr>
        <w:t xml:space="preserve">: Serve as mentors or cohort leaders, reinforcing their </w:t>
      </w:r>
      <w:r w:rsidRPr="4663434F" w:rsidR="2FE14AA7">
        <w:rPr>
          <w:rFonts w:ascii="Aptos" w:hAnsi="Aptos" w:eastAsia="Aptos" w:cs="Aptos" w:asciiTheme="minorAscii" w:hAnsiTheme="minorAscii" w:eastAsiaTheme="minorAscii" w:cstheme="minorAscii"/>
          <w:noProof w:val="0"/>
          <w:sz w:val="20"/>
          <w:szCs w:val="20"/>
          <w:lang w:val="en-US"/>
        </w:rPr>
        <w:t>expertise</w:t>
      </w:r>
      <w:r w:rsidRPr="4663434F" w:rsidR="2FE14AA7">
        <w:rPr>
          <w:rFonts w:ascii="Aptos" w:hAnsi="Aptos" w:eastAsia="Aptos" w:cs="Aptos" w:asciiTheme="minorAscii" w:hAnsiTheme="minorAscii" w:eastAsiaTheme="minorAscii" w:cstheme="minorAscii"/>
          <w:noProof w:val="0"/>
          <w:sz w:val="20"/>
          <w:szCs w:val="20"/>
          <w:lang w:val="en-US"/>
        </w:rPr>
        <w:t xml:space="preserve"> while contributing to peer learning.</w:t>
      </w:r>
    </w:p>
    <w:p w:rsidR="3424B8B7" w:rsidP="4663434F" w:rsidRDefault="3424B8B7" w14:paraId="65E384A9" w14:textId="792140A1">
      <w:p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By the end of the module, all learners will:</w:t>
      </w:r>
    </w:p>
    <w:p w:rsidR="3424B8B7" w:rsidP="4663434F" w:rsidRDefault="3424B8B7" w14:paraId="4E35A1AB" w14:textId="5BBDB3DB">
      <w:pPr>
        <w:pStyle w:val="ListParagraph"/>
        <w:numPr>
          <w:ilvl w:val="0"/>
          <w:numId w:val="41"/>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 xml:space="preserve">Demonstrate confidence in </w:t>
      </w:r>
      <w:r w:rsidRPr="4663434F" w:rsidR="0CC6E16B">
        <w:rPr>
          <w:rFonts w:ascii="Aptos" w:hAnsi="Aptos" w:eastAsia="Aptos" w:cs="Aptos" w:asciiTheme="minorAscii" w:hAnsiTheme="minorAscii" w:eastAsiaTheme="minorAscii" w:cstheme="minorAscii"/>
          <w:noProof w:val="0"/>
          <w:sz w:val="20"/>
          <w:szCs w:val="20"/>
          <w:lang w:val="en-US"/>
        </w:rPr>
        <w:t>“</w:t>
      </w:r>
      <w:r w:rsidRPr="4663434F" w:rsidR="2FE14AA7">
        <w:rPr>
          <w:rFonts w:ascii="Aptos" w:hAnsi="Aptos" w:eastAsia="Aptos" w:cs="Aptos" w:asciiTheme="minorAscii" w:hAnsiTheme="minorAscii" w:eastAsiaTheme="minorAscii" w:cstheme="minorAscii"/>
          <w:noProof w:val="0"/>
          <w:sz w:val="20"/>
          <w:szCs w:val="20"/>
          <w:lang w:val="en-US"/>
        </w:rPr>
        <w:t>applying</w:t>
      </w:r>
      <w:r w:rsidRPr="4663434F" w:rsidR="6637DF1E">
        <w:rPr>
          <w:rFonts w:ascii="Aptos" w:hAnsi="Aptos" w:eastAsia="Aptos" w:cs="Aptos" w:asciiTheme="minorAscii" w:hAnsiTheme="minorAscii" w:eastAsiaTheme="minorAscii" w:cstheme="minorAscii"/>
          <w:noProof w:val="0"/>
          <w:sz w:val="20"/>
          <w:szCs w:val="20"/>
          <w:lang w:val="en-US"/>
        </w:rPr>
        <w:t xml:space="preserve">” </w:t>
      </w:r>
      <w:r w:rsidRPr="4663434F" w:rsidR="2FE14AA7">
        <w:rPr>
          <w:rFonts w:ascii="Aptos" w:hAnsi="Aptos" w:eastAsia="Aptos" w:cs="Aptos" w:asciiTheme="minorAscii" w:hAnsiTheme="minorAscii" w:eastAsiaTheme="minorAscii" w:cstheme="minorAscii"/>
          <w:noProof w:val="0"/>
          <w:sz w:val="20"/>
          <w:szCs w:val="20"/>
          <w:lang w:val="en-US"/>
        </w:rPr>
        <w:t>APA citation.</w:t>
      </w:r>
    </w:p>
    <w:p w:rsidR="3424B8B7" w:rsidP="4663434F" w:rsidRDefault="3424B8B7" w14:paraId="3F6BD29D" w14:textId="6AE93A12">
      <w:pPr>
        <w:pStyle w:val="ListParagraph"/>
        <w:numPr>
          <w:ilvl w:val="0"/>
          <w:numId w:val="41"/>
        </w:numPr>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0"/>
          <w:szCs w:val="20"/>
          <w:lang w:val="en-US"/>
        </w:rPr>
      </w:pPr>
      <w:r w:rsidRPr="4663434F" w:rsidR="2FE14AA7">
        <w:rPr>
          <w:rFonts w:ascii="Aptos" w:hAnsi="Aptos" w:eastAsia="Aptos" w:cs="Aptos" w:asciiTheme="minorAscii" w:hAnsiTheme="minorAscii" w:eastAsiaTheme="minorAscii" w:cstheme="minorAscii"/>
          <w:noProof w:val="0"/>
          <w:sz w:val="20"/>
          <w:szCs w:val="20"/>
          <w:lang w:val="en-US"/>
        </w:rPr>
        <w:t xml:space="preserve">Qualify for the next level of learning, the </w:t>
      </w:r>
      <w:r w:rsidRPr="4663434F" w:rsidR="2FE14AA7">
        <w:rPr>
          <w:rFonts w:ascii="Aptos" w:hAnsi="Aptos" w:eastAsia="Aptos" w:cs="Aptos" w:asciiTheme="minorAscii" w:hAnsiTheme="minorAscii" w:eastAsiaTheme="minorAscii" w:cstheme="minorAscii"/>
          <w:b w:val="1"/>
          <w:bCs w:val="1"/>
          <w:noProof w:val="0"/>
          <w:sz w:val="20"/>
          <w:szCs w:val="20"/>
          <w:lang w:val="en-US"/>
        </w:rPr>
        <w:t>Mock Research Paper</w:t>
      </w:r>
      <w:r w:rsidRPr="4663434F" w:rsidR="2FE14AA7">
        <w:rPr>
          <w:rFonts w:ascii="Aptos" w:hAnsi="Aptos" w:eastAsia="Aptos" w:cs="Aptos" w:asciiTheme="minorAscii" w:hAnsiTheme="minorAscii" w:eastAsiaTheme="minorAscii" w:cstheme="minorAscii"/>
          <w:noProof w:val="0"/>
          <w:sz w:val="20"/>
          <w:szCs w:val="20"/>
          <w:lang w:val="en-US"/>
        </w:rPr>
        <w:t xml:space="preserve"> assignment.</w:t>
      </w:r>
    </w:p>
    <w:p w:rsidR="3424B8B7" w:rsidP="4663434F" w:rsidRDefault="3424B8B7" w14:paraId="62744438" w14:textId="006D737F">
      <w:pPr>
        <w:pStyle w:val="Normal"/>
        <w:suppressLineNumbers w:val="0"/>
        <w:bidi w:val="0"/>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0"/>
          <w:bCs w:val="0"/>
          <w:i w:val="0"/>
          <w:iCs w:val="0"/>
          <w:caps w:val="0"/>
          <w:smallCaps w:val="0"/>
          <w:noProof w:val="0"/>
          <w:color w:val="333333"/>
          <w:sz w:val="21"/>
          <w:szCs w:val="21"/>
          <w:lang w:val="en-US"/>
        </w:rPr>
      </w:pPr>
    </w:p>
    <w:p w:rsidR="5664B10D" w:rsidP="4663434F" w:rsidRDefault="5664B10D" w14:paraId="1B190582" w14:textId="04AF500F">
      <w:pPr>
        <w:spacing w:before="0" w:beforeAutospacing="off" w:after="0" w:afterAutospacing="off"/>
        <w:rPr>
          <w:rFonts w:ascii="Aptos" w:hAnsi="Aptos" w:eastAsia="Aptos" w:cs="Aptos" w:asciiTheme="minorAscii" w:hAnsiTheme="minorAscii" w:eastAsiaTheme="minorAscii" w:cstheme="minorAscii"/>
          <w:b w:val="1"/>
          <w:bCs w:val="1"/>
          <w:i w:val="0"/>
          <w:iCs w:val="0"/>
          <w:noProof w:val="0"/>
          <w:color w:val="3F6CAF"/>
          <w:sz w:val="28"/>
          <w:szCs w:val="28"/>
          <w:lang w:val="en-US"/>
        </w:rPr>
      </w:pPr>
      <w:r w:rsidRPr="4663434F" w:rsidR="1E686D05">
        <w:rPr>
          <w:rFonts w:ascii="Aptos" w:hAnsi="Aptos" w:eastAsia="Aptos" w:cs="Aptos" w:asciiTheme="minorAscii" w:hAnsiTheme="minorAscii" w:eastAsiaTheme="minorAscii" w:cstheme="minorAscii"/>
          <w:b w:val="1"/>
          <w:bCs w:val="1"/>
          <w:i w:val="0"/>
          <w:iCs w:val="0"/>
          <w:noProof w:val="0"/>
          <w:color w:val="3F6CAF"/>
          <w:sz w:val="28"/>
          <w:szCs w:val="28"/>
          <w:lang w:val="en-US"/>
        </w:rPr>
        <w:t>D. Acknowledgment of Sources</w:t>
      </w:r>
    </w:p>
    <w:p w:rsidR="63B4A581" w:rsidP="4663434F" w:rsidRDefault="63B4A581" w14:paraId="37687E86" w14:textId="3FD95400">
      <w:pPr>
        <w:spacing w:before="0" w:beforeAutospacing="off" w:after="0" w:afterAutospacing="off"/>
        <w:rPr>
          <w:rFonts w:ascii="Aptos" w:hAnsi="Aptos" w:eastAsia="Aptos" w:cs="Aptos" w:asciiTheme="minorAscii" w:hAnsiTheme="minorAscii" w:eastAsiaTheme="minorAscii" w:cstheme="minorAscii"/>
          <w:b w:val="1"/>
          <w:bCs w:val="1"/>
          <w:i w:val="0"/>
          <w:iCs w:val="0"/>
          <w:noProof w:val="0"/>
          <w:color w:val="3F6CAF"/>
          <w:sz w:val="28"/>
          <w:szCs w:val="28"/>
          <w:lang w:val="en-US"/>
        </w:rPr>
      </w:pPr>
    </w:p>
    <w:p w:rsidR="5664B10D" w:rsidP="4663434F" w:rsidRDefault="5664B10D" w14:paraId="446317F7" w14:textId="272B01DB">
      <w:pPr>
        <w:spacing w:before="0" w:beforeAutospacing="off" w:after="150" w:afterAutospacing="off"/>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pPr>
      <w:r w:rsidRPr="4663434F" w:rsidR="1E686D05">
        <w:rPr>
          <w:rFonts w:ascii="Aptos" w:hAnsi="Aptos" w:eastAsia="Aptos" w:cs="Aptos" w:asciiTheme="minorAscii" w:hAnsiTheme="minorAscii" w:eastAsiaTheme="minorAscii" w:cstheme="minorAscii"/>
          <w:b w:val="0"/>
          <w:bCs w:val="0"/>
          <w:i w:val="0"/>
          <w:iCs w:val="0"/>
          <w:noProof w:val="0"/>
          <w:color w:val="000000" w:themeColor="text1" w:themeTint="FF" w:themeShade="FF"/>
          <w:sz w:val="20"/>
          <w:szCs w:val="20"/>
          <w:lang w:val="en-US"/>
        </w:rPr>
        <w:t>No sources used outside of WGU-provided materials.</w:t>
      </w:r>
    </w:p>
    <w:p w:rsidR="1CE9555C" w:rsidP="4663434F" w:rsidRDefault="1CE9555C" w14:paraId="6CCF389A" w14:textId="6273C462">
      <w:pPr>
        <w:shd w:val="clear" w:color="auto" w:fill="FFFFFF" w:themeFill="background1"/>
        <w:spacing w:before="0" w:beforeAutospacing="off" w:after="0" w:afterAutospacing="off"/>
        <w:ind w:left="360" w:right="0" w:hanging="360"/>
        <w:rPr>
          <w:rFonts w:ascii="Aptos" w:hAnsi="Aptos" w:eastAsia="Aptos" w:cs="Aptos" w:asciiTheme="minorAscii" w:hAnsiTheme="minorAscii" w:eastAsiaTheme="minorAscii" w:cstheme="minorAscii"/>
          <w:b w:val="0"/>
          <w:bCs w:val="0"/>
          <w:i w:val="0"/>
          <w:iCs w:val="0"/>
          <w:caps w:val="0"/>
          <w:smallCaps w:val="0"/>
          <w:noProof w:val="0"/>
          <w:color w:val="333333"/>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1">
    <w:nsid w:val="4bb0ac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ad65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83a89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c5f8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fb43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722a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d13d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ba1a0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29ca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a8b42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a8b4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2e8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433b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b9b4a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6e597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0e577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907c9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35fc9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6417b4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e2d55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c691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7092e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a8ec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5ef636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4088d9b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1f0a0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ec9d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90a6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9197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1a5e7b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9f27a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87d58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6b41d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2e8b2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500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e831b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b2ea6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b2482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4d6f6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14f0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6859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BBF20C"/>
    <w:rsid w:val="000037F5"/>
    <w:rsid w:val="00025C44"/>
    <w:rsid w:val="0006A060"/>
    <w:rsid w:val="001BF85B"/>
    <w:rsid w:val="002A9328"/>
    <w:rsid w:val="0040F94A"/>
    <w:rsid w:val="0058952F"/>
    <w:rsid w:val="00B0937F"/>
    <w:rsid w:val="01688495"/>
    <w:rsid w:val="017B7862"/>
    <w:rsid w:val="0187E103"/>
    <w:rsid w:val="01A5DDE4"/>
    <w:rsid w:val="0262D4C5"/>
    <w:rsid w:val="02DFC771"/>
    <w:rsid w:val="03208DAA"/>
    <w:rsid w:val="0375A342"/>
    <w:rsid w:val="03A57321"/>
    <w:rsid w:val="03B1EC96"/>
    <w:rsid w:val="03B50927"/>
    <w:rsid w:val="043BAC32"/>
    <w:rsid w:val="049F80BD"/>
    <w:rsid w:val="051D4690"/>
    <w:rsid w:val="051D9050"/>
    <w:rsid w:val="051F4DD3"/>
    <w:rsid w:val="0554C942"/>
    <w:rsid w:val="055B94BA"/>
    <w:rsid w:val="057DADBF"/>
    <w:rsid w:val="0599F10B"/>
    <w:rsid w:val="059AA923"/>
    <w:rsid w:val="05B3C245"/>
    <w:rsid w:val="05D2DF54"/>
    <w:rsid w:val="05F22E67"/>
    <w:rsid w:val="0646489C"/>
    <w:rsid w:val="064E9CE6"/>
    <w:rsid w:val="06723110"/>
    <w:rsid w:val="067F477E"/>
    <w:rsid w:val="06A1EA2D"/>
    <w:rsid w:val="06A8C981"/>
    <w:rsid w:val="06CE0312"/>
    <w:rsid w:val="06D164A6"/>
    <w:rsid w:val="073642B1"/>
    <w:rsid w:val="07583893"/>
    <w:rsid w:val="07795B18"/>
    <w:rsid w:val="079D1BB2"/>
    <w:rsid w:val="07DB2526"/>
    <w:rsid w:val="081D92A0"/>
    <w:rsid w:val="084D1B4A"/>
    <w:rsid w:val="085F1CBA"/>
    <w:rsid w:val="086D1EF4"/>
    <w:rsid w:val="0870A091"/>
    <w:rsid w:val="08C9700C"/>
    <w:rsid w:val="08DF3A42"/>
    <w:rsid w:val="093885AA"/>
    <w:rsid w:val="093D93AE"/>
    <w:rsid w:val="095FD57A"/>
    <w:rsid w:val="0964B5F9"/>
    <w:rsid w:val="097B2F8B"/>
    <w:rsid w:val="097EFBED"/>
    <w:rsid w:val="09AED06B"/>
    <w:rsid w:val="09B79488"/>
    <w:rsid w:val="09DC1749"/>
    <w:rsid w:val="09E35A2A"/>
    <w:rsid w:val="09FD8398"/>
    <w:rsid w:val="0A07F32B"/>
    <w:rsid w:val="0A407324"/>
    <w:rsid w:val="0AAA3F04"/>
    <w:rsid w:val="0AB48893"/>
    <w:rsid w:val="0AF7867B"/>
    <w:rsid w:val="0B22A577"/>
    <w:rsid w:val="0B9F354C"/>
    <w:rsid w:val="0BED1421"/>
    <w:rsid w:val="0C1BB6CD"/>
    <w:rsid w:val="0C1ED745"/>
    <w:rsid w:val="0C720700"/>
    <w:rsid w:val="0C734D47"/>
    <w:rsid w:val="0CC6E16B"/>
    <w:rsid w:val="0CC9E98A"/>
    <w:rsid w:val="0D09260D"/>
    <w:rsid w:val="0D3012DC"/>
    <w:rsid w:val="0D384D9C"/>
    <w:rsid w:val="0DA22603"/>
    <w:rsid w:val="0DB31410"/>
    <w:rsid w:val="0DDFBA1C"/>
    <w:rsid w:val="0E4BE1DC"/>
    <w:rsid w:val="0E6AB35C"/>
    <w:rsid w:val="0E6F7143"/>
    <w:rsid w:val="0E7EFB14"/>
    <w:rsid w:val="0E8B0EEC"/>
    <w:rsid w:val="0F046DF7"/>
    <w:rsid w:val="0F6AE045"/>
    <w:rsid w:val="0F833F38"/>
    <w:rsid w:val="0FA48672"/>
    <w:rsid w:val="0FB1826D"/>
    <w:rsid w:val="0FCAAD89"/>
    <w:rsid w:val="1039935D"/>
    <w:rsid w:val="107E291A"/>
    <w:rsid w:val="1093F12D"/>
    <w:rsid w:val="10CB86E1"/>
    <w:rsid w:val="10E02335"/>
    <w:rsid w:val="10E50861"/>
    <w:rsid w:val="111A16F3"/>
    <w:rsid w:val="111EA8CF"/>
    <w:rsid w:val="11211F8D"/>
    <w:rsid w:val="112B20FA"/>
    <w:rsid w:val="113062DF"/>
    <w:rsid w:val="113A8ACE"/>
    <w:rsid w:val="11434824"/>
    <w:rsid w:val="114F3227"/>
    <w:rsid w:val="11594709"/>
    <w:rsid w:val="118517A4"/>
    <w:rsid w:val="118C67A8"/>
    <w:rsid w:val="118E51F8"/>
    <w:rsid w:val="11B5C414"/>
    <w:rsid w:val="11C2A56D"/>
    <w:rsid w:val="11D82816"/>
    <w:rsid w:val="12116896"/>
    <w:rsid w:val="124F3E06"/>
    <w:rsid w:val="125BE116"/>
    <w:rsid w:val="12B0A9EE"/>
    <w:rsid w:val="12DCA839"/>
    <w:rsid w:val="12F6C6AC"/>
    <w:rsid w:val="1313C35F"/>
    <w:rsid w:val="132927E2"/>
    <w:rsid w:val="135A5576"/>
    <w:rsid w:val="13C49BFD"/>
    <w:rsid w:val="13FC70A2"/>
    <w:rsid w:val="144E50BB"/>
    <w:rsid w:val="146E567C"/>
    <w:rsid w:val="1478E097"/>
    <w:rsid w:val="148C0CE1"/>
    <w:rsid w:val="14A1892D"/>
    <w:rsid w:val="14A96DBE"/>
    <w:rsid w:val="14C8C13E"/>
    <w:rsid w:val="14E0FB8A"/>
    <w:rsid w:val="14EB338F"/>
    <w:rsid w:val="15001965"/>
    <w:rsid w:val="1536F8C1"/>
    <w:rsid w:val="15A30090"/>
    <w:rsid w:val="15A62259"/>
    <w:rsid w:val="15B120F4"/>
    <w:rsid w:val="15C1E1DC"/>
    <w:rsid w:val="15DB14CA"/>
    <w:rsid w:val="15E87902"/>
    <w:rsid w:val="16027FD9"/>
    <w:rsid w:val="16762567"/>
    <w:rsid w:val="16BF1CEE"/>
    <w:rsid w:val="16FBAEC0"/>
    <w:rsid w:val="1722FA9C"/>
    <w:rsid w:val="17741754"/>
    <w:rsid w:val="17963CD3"/>
    <w:rsid w:val="17A06C2D"/>
    <w:rsid w:val="17DCA039"/>
    <w:rsid w:val="183F3EF5"/>
    <w:rsid w:val="184026ED"/>
    <w:rsid w:val="18B82078"/>
    <w:rsid w:val="191859E1"/>
    <w:rsid w:val="1942D1B3"/>
    <w:rsid w:val="198A7F4C"/>
    <w:rsid w:val="19A990F9"/>
    <w:rsid w:val="19AF7C1E"/>
    <w:rsid w:val="19DB2225"/>
    <w:rsid w:val="1A2DF375"/>
    <w:rsid w:val="1A65FCA3"/>
    <w:rsid w:val="1A6C3E71"/>
    <w:rsid w:val="1A8C2285"/>
    <w:rsid w:val="1AC960FA"/>
    <w:rsid w:val="1B3992B3"/>
    <w:rsid w:val="1BD563E3"/>
    <w:rsid w:val="1C1D4C3C"/>
    <w:rsid w:val="1C2100E2"/>
    <w:rsid w:val="1C2453C6"/>
    <w:rsid w:val="1C79C93C"/>
    <w:rsid w:val="1C79C93C"/>
    <w:rsid w:val="1C998507"/>
    <w:rsid w:val="1C9E3515"/>
    <w:rsid w:val="1CE6DC26"/>
    <w:rsid w:val="1CE9555C"/>
    <w:rsid w:val="1CEB6F46"/>
    <w:rsid w:val="1CEF567F"/>
    <w:rsid w:val="1D2A4382"/>
    <w:rsid w:val="1D3BBB4E"/>
    <w:rsid w:val="1D665F23"/>
    <w:rsid w:val="1D8EF688"/>
    <w:rsid w:val="1DC45332"/>
    <w:rsid w:val="1DE687E4"/>
    <w:rsid w:val="1DF37493"/>
    <w:rsid w:val="1E284EB1"/>
    <w:rsid w:val="1E422F12"/>
    <w:rsid w:val="1E686D05"/>
    <w:rsid w:val="1E7DE94C"/>
    <w:rsid w:val="1EEE58ED"/>
    <w:rsid w:val="1F70AE45"/>
    <w:rsid w:val="1F9F5144"/>
    <w:rsid w:val="1FA88A54"/>
    <w:rsid w:val="1FAF5F3D"/>
    <w:rsid w:val="1FC6B976"/>
    <w:rsid w:val="1FD99F29"/>
    <w:rsid w:val="1FE8EC09"/>
    <w:rsid w:val="20056269"/>
    <w:rsid w:val="2018A041"/>
    <w:rsid w:val="207B3C87"/>
    <w:rsid w:val="20BA30E1"/>
    <w:rsid w:val="21165255"/>
    <w:rsid w:val="2121A622"/>
    <w:rsid w:val="214B82BB"/>
    <w:rsid w:val="216088C8"/>
    <w:rsid w:val="2161E1C1"/>
    <w:rsid w:val="21ADA2B1"/>
    <w:rsid w:val="21CFA8C8"/>
    <w:rsid w:val="21FA61C8"/>
    <w:rsid w:val="22233879"/>
    <w:rsid w:val="222DB804"/>
    <w:rsid w:val="22931F24"/>
    <w:rsid w:val="22AFC86E"/>
    <w:rsid w:val="22B0DD97"/>
    <w:rsid w:val="22E07511"/>
    <w:rsid w:val="22FEFA4D"/>
    <w:rsid w:val="232C8FF1"/>
    <w:rsid w:val="2362599D"/>
    <w:rsid w:val="2365FC85"/>
    <w:rsid w:val="2366DA03"/>
    <w:rsid w:val="2369E4FC"/>
    <w:rsid w:val="23776465"/>
    <w:rsid w:val="238A6FEF"/>
    <w:rsid w:val="23E5C373"/>
    <w:rsid w:val="23EED077"/>
    <w:rsid w:val="240AADB5"/>
    <w:rsid w:val="2411C20A"/>
    <w:rsid w:val="241F27C2"/>
    <w:rsid w:val="24224F3C"/>
    <w:rsid w:val="243AD5AF"/>
    <w:rsid w:val="24AFDC13"/>
    <w:rsid w:val="24DC9DE1"/>
    <w:rsid w:val="24E41513"/>
    <w:rsid w:val="24E6DF70"/>
    <w:rsid w:val="24ED2F16"/>
    <w:rsid w:val="250FCBA4"/>
    <w:rsid w:val="25356A68"/>
    <w:rsid w:val="253C302E"/>
    <w:rsid w:val="2599434F"/>
    <w:rsid w:val="25D3F46D"/>
    <w:rsid w:val="25EA14F4"/>
    <w:rsid w:val="25F3859E"/>
    <w:rsid w:val="25F3AB33"/>
    <w:rsid w:val="25FD0452"/>
    <w:rsid w:val="2622E07A"/>
    <w:rsid w:val="262E735F"/>
    <w:rsid w:val="263778EC"/>
    <w:rsid w:val="263778EC"/>
    <w:rsid w:val="2652D7F0"/>
    <w:rsid w:val="26851CFE"/>
    <w:rsid w:val="268E94C0"/>
    <w:rsid w:val="269AE47E"/>
    <w:rsid w:val="26C5C67C"/>
    <w:rsid w:val="27065313"/>
    <w:rsid w:val="271D8E5E"/>
    <w:rsid w:val="275D8C74"/>
    <w:rsid w:val="2776331F"/>
    <w:rsid w:val="2795ABAC"/>
    <w:rsid w:val="27A0F554"/>
    <w:rsid w:val="27BEFAC7"/>
    <w:rsid w:val="27C89497"/>
    <w:rsid w:val="27C89497"/>
    <w:rsid w:val="27DD4C93"/>
    <w:rsid w:val="2806D0D2"/>
    <w:rsid w:val="28174F74"/>
    <w:rsid w:val="2819CDE0"/>
    <w:rsid w:val="283ABD05"/>
    <w:rsid w:val="284E1FF6"/>
    <w:rsid w:val="28B0A2F4"/>
    <w:rsid w:val="28DDE039"/>
    <w:rsid w:val="290849F6"/>
    <w:rsid w:val="29096841"/>
    <w:rsid w:val="2940A018"/>
    <w:rsid w:val="29476C29"/>
    <w:rsid w:val="2951E9E3"/>
    <w:rsid w:val="295D238B"/>
    <w:rsid w:val="299F95C8"/>
    <w:rsid w:val="29ABB216"/>
    <w:rsid w:val="29E3441A"/>
    <w:rsid w:val="2A312C26"/>
    <w:rsid w:val="2A886BAD"/>
    <w:rsid w:val="2AA3916C"/>
    <w:rsid w:val="2AAD8CB2"/>
    <w:rsid w:val="2ABFE530"/>
    <w:rsid w:val="2AF3B291"/>
    <w:rsid w:val="2B06BCE6"/>
    <w:rsid w:val="2B197C33"/>
    <w:rsid w:val="2B39FC5D"/>
    <w:rsid w:val="2B9605CE"/>
    <w:rsid w:val="2BD03A9B"/>
    <w:rsid w:val="2BD8FA5C"/>
    <w:rsid w:val="2C3B3B87"/>
    <w:rsid w:val="2C805AF8"/>
    <w:rsid w:val="2CAEDFFF"/>
    <w:rsid w:val="2D010EC9"/>
    <w:rsid w:val="2D1D44A7"/>
    <w:rsid w:val="2D1D44A7"/>
    <w:rsid w:val="2D1DBAF1"/>
    <w:rsid w:val="2D5F71B8"/>
    <w:rsid w:val="2D90D686"/>
    <w:rsid w:val="2DA17B99"/>
    <w:rsid w:val="2DE340FD"/>
    <w:rsid w:val="2EB2584E"/>
    <w:rsid w:val="2EB95D0F"/>
    <w:rsid w:val="2ECDF7B4"/>
    <w:rsid w:val="2ED8609D"/>
    <w:rsid w:val="2F0D3778"/>
    <w:rsid w:val="2F376E17"/>
    <w:rsid w:val="2F62009C"/>
    <w:rsid w:val="2F7BF179"/>
    <w:rsid w:val="2F7BF179"/>
    <w:rsid w:val="2F93A24C"/>
    <w:rsid w:val="2FB318DE"/>
    <w:rsid w:val="2FB47589"/>
    <w:rsid w:val="2FB47589"/>
    <w:rsid w:val="2FB69C75"/>
    <w:rsid w:val="2FC1BBB2"/>
    <w:rsid w:val="2FE14AA7"/>
    <w:rsid w:val="302D03D6"/>
    <w:rsid w:val="304C8BC3"/>
    <w:rsid w:val="304E6344"/>
    <w:rsid w:val="307F0715"/>
    <w:rsid w:val="3095DFBA"/>
    <w:rsid w:val="309DDC72"/>
    <w:rsid w:val="30DB689B"/>
    <w:rsid w:val="30FEB616"/>
    <w:rsid w:val="317DCA1D"/>
    <w:rsid w:val="31C78760"/>
    <w:rsid w:val="32064639"/>
    <w:rsid w:val="32265D15"/>
    <w:rsid w:val="32337570"/>
    <w:rsid w:val="3268580E"/>
    <w:rsid w:val="3281A1C2"/>
    <w:rsid w:val="328448B9"/>
    <w:rsid w:val="328B1648"/>
    <w:rsid w:val="328E0295"/>
    <w:rsid w:val="33EF42DE"/>
    <w:rsid w:val="340B935E"/>
    <w:rsid w:val="341C7334"/>
    <w:rsid w:val="34215C42"/>
    <w:rsid w:val="3424B8B7"/>
    <w:rsid w:val="3449CF59"/>
    <w:rsid w:val="3464FBFC"/>
    <w:rsid w:val="34672D43"/>
    <w:rsid w:val="347DCD04"/>
    <w:rsid w:val="34AE48FC"/>
    <w:rsid w:val="34BAE882"/>
    <w:rsid w:val="34EE8CBF"/>
    <w:rsid w:val="350F9717"/>
    <w:rsid w:val="3530A1D3"/>
    <w:rsid w:val="355755FA"/>
    <w:rsid w:val="35744F54"/>
    <w:rsid w:val="35BC2D33"/>
    <w:rsid w:val="35CCF37B"/>
    <w:rsid w:val="36189E5C"/>
    <w:rsid w:val="363B75A8"/>
    <w:rsid w:val="363E66C2"/>
    <w:rsid w:val="36411A64"/>
    <w:rsid w:val="36616B29"/>
    <w:rsid w:val="366DAF20"/>
    <w:rsid w:val="367A1C50"/>
    <w:rsid w:val="369A9A9E"/>
    <w:rsid w:val="36B869D5"/>
    <w:rsid w:val="36F7CEA5"/>
    <w:rsid w:val="37312C5B"/>
    <w:rsid w:val="37447F66"/>
    <w:rsid w:val="3751B3F0"/>
    <w:rsid w:val="376E0275"/>
    <w:rsid w:val="37A59934"/>
    <w:rsid w:val="37BDF38D"/>
    <w:rsid w:val="37E8AE8A"/>
    <w:rsid w:val="37EBF2FF"/>
    <w:rsid w:val="38079993"/>
    <w:rsid w:val="38774A98"/>
    <w:rsid w:val="38942402"/>
    <w:rsid w:val="38BAD466"/>
    <w:rsid w:val="38D731B5"/>
    <w:rsid w:val="3927EC5C"/>
    <w:rsid w:val="393696D3"/>
    <w:rsid w:val="399895AF"/>
    <w:rsid w:val="39C18A7A"/>
    <w:rsid w:val="3A315E39"/>
    <w:rsid w:val="3B6A1378"/>
    <w:rsid w:val="3B826F4D"/>
    <w:rsid w:val="3B8804DE"/>
    <w:rsid w:val="3BEC4F3D"/>
    <w:rsid w:val="3BFE2F70"/>
    <w:rsid w:val="3C2732B3"/>
    <w:rsid w:val="3C3F56E5"/>
    <w:rsid w:val="3C8E7DEC"/>
    <w:rsid w:val="3C984298"/>
    <w:rsid w:val="3CD7616A"/>
    <w:rsid w:val="3D2B7FB9"/>
    <w:rsid w:val="3D4D7518"/>
    <w:rsid w:val="3D629B4F"/>
    <w:rsid w:val="3D6F31F6"/>
    <w:rsid w:val="3D71957C"/>
    <w:rsid w:val="3D7CBCAB"/>
    <w:rsid w:val="3DA6738F"/>
    <w:rsid w:val="3DCAFA1D"/>
    <w:rsid w:val="3DE2C486"/>
    <w:rsid w:val="3DE2C486"/>
    <w:rsid w:val="3DF104A8"/>
    <w:rsid w:val="3E15BCBE"/>
    <w:rsid w:val="3E6E87CC"/>
    <w:rsid w:val="3E88A5F8"/>
    <w:rsid w:val="3E9D0C68"/>
    <w:rsid w:val="3ED37EE7"/>
    <w:rsid w:val="3F233135"/>
    <w:rsid w:val="3F3FD66B"/>
    <w:rsid w:val="3F7DB7BE"/>
    <w:rsid w:val="3F9F72D7"/>
    <w:rsid w:val="4058D702"/>
    <w:rsid w:val="40636B49"/>
    <w:rsid w:val="406DB929"/>
    <w:rsid w:val="40E4B372"/>
    <w:rsid w:val="4102876B"/>
    <w:rsid w:val="4125F604"/>
    <w:rsid w:val="4137780A"/>
    <w:rsid w:val="41543409"/>
    <w:rsid w:val="4156DCDB"/>
    <w:rsid w:val="417F59E0"/>
    <w:rsid w:val="4181DA58"/>
    <w:rsid w:val="418FD30D"/>
    <w:rsid w:val="41E64C16"/>
    <w:rsid w:val="4202F23E"/>
    <w:rsid w:val="420AA1F2"/>
    <w:rsid w:val="423458DD"/>
    <w:rsid w:val="4292EE18"/>
    <w:rsid w:val="42BC031B"/>
    <w:rsid w:val="43643C10"/>
    <w:rsid w:val="437F5438"/>
    <w:rsid w:val="43820A53"/>
    <w:rsid w:val="438C67D0"/>
    <w:rsid w:val="4407C7DF"/>
    <w:rsid w:val="4411EEC7"/>
    <w:rsid w:val="444F9979"/>
    <w:rsid w:val="445F17D9"/>
    <w:rsid w:val="44695B34"/>
    <w:rsid w:val="4475F4AF"/>
    <w:rsid w:val="449868C2"/>
    <w:rsid w:val="449868C2"/>
    <w:rsid w:val="44DEE475"/>
    <w:rsid w:val="44E3A6D5"/>
    <w:rsid w:val="44F6AA02"/>
    <w:rsid w:val="450E3D59"/>
    <w:rsid w:val="4566BA34"/>
    <w:rsid w:val="459871C3"/>
    <w:rsid w:val="45AB3B1B"/>
    <w:rsid w:val="45F924BF"/>
    <w:rsid w:val="461B1B4E"/>
    <w:rsid w:val="462FB637"/>
    <w:rsid w:val="4663434F"/>
    <w:rsid w:val="466878FD"/>
    <w:rsid w:val="469D9FBC"/>
    <w:rsid w:val="4714EB54"/>
    <w:rsid w:val="475BF112"/>
    <w:rsid w:val="47955759"/>
    <w:rsid w:val="47C34A92"/>
    <w:rsid w:val="47E4CFC4"/>
    <w:rsid w:val="4850C6B2"/>
    <w:rsid w:val="4868B6BE"/>
    <w:rsid w:val="486DAF5A"/>
    <w:rsid w:val="48756EA7"/>
    <w:rsid w:val="48A44FD5"/>
    <w:rsid w:val="48A821D0"/>
    <w:rsid w:val="48ACA73C"/>
    <w:rsid w:val="48B00D38"/>
    <w:rsid w:val="48BE1BAC"/>
    <w:rsid w:val="48D3C710"/>
    <w:rsid w:val="48F730A6"/>
    <w:rsid w:val="494D272F"/>
    <w:rsid w:val="498D842C"/>
    <w:rsid w:val="49AA755B"/>
    <w:rsid w:val="49BCAC38"/>
    <w:rsid w:val="49F4F8E9"/>
    <w:rsid w:val="4A3674A3"/>
    <w:rsid w:val="4A7A0985"/>
    <w:rsid w:val="4AB28C45"/>
    <w:rsid w:val="4AC5B9B5"/>
    <w:rsid w:val="4AD35933"/>
    <w:rsid w:val="4AF317B0"/>
    <w:rsid w:val="4B24699D"/>
    <w:rsid w:val="4B3A28AE"/>
    <w:rsid w:val="4B6FFDD2"/>
    <w:rsid w:val="4B7CB226"/>
    <w:rsid w:val="4BFC2BFA"/>
    <w:rsid w:val="4C07381E"/>
    <w:rsid w:val="4C3578B3"/>
    <w:rsid w:val="4C597727"/>
    <w:rsid w:val="4C65B01D"/>
    <w:rsid w:val="4CBBF20C"/>
    <w:rsid w:val="4CEACBB8"/>
    <w:rsid w:val="4CEACBB8"/>
    <w:rsid w:val="4D52B511"/>
    <w:rsid w:val="4D5BC804"/>
    <w:rsid w:val="4D8D02FD"/>
    <w:rsid w:val="4D9423F2"/>
    <w:rsid w:val="4D97072A"/>
    <w:rsid w:val="4DAAF688"/>
    <w:rsid w:val="4DEC5FB5"/>
    <w:rsid w:val="4DFA1FA1"/>
    <w:rsid w:val="4E15F064"/>
    <w:rsid w:val="4E4C60B2"/>
    <w:rsid w:val="4E4FEC49"/>
    <w:rsid w:val="4E63EB45"/>
    <w:rsid w:val="4EE69DA4"/>
    <w:rsid w:val="4F1C6D23"/>
    <w:rsid w:val="4F44E654"/>
    <w:rsid w:val="4F44E654"/>
    <w:rsid w:val="4F7A28FD"/>
    <w:rsid w:val="4F9C0FA5"/>
    <w:rsid w:val="4F9C0FA5"/>
    <w:rsid w:val="4FA9036F"/>
    <w:rsid w:val="4FF1DB70"/>
    <w:rsid w:val="50408BB8"/>
    <w:rsid w:val="504DA159"/>
    <w:rsid w:val="504E2850"/>
    <w:rsid w:val="505247A4"/>
    <w:rsid w:val="50859FF3"/>
    <w:rsid w:val="508AD2C3"/>
    <w:rsid w:val="50AB2BB0"/>
    <w:rsid w:val="50EAC00A"/>
    <w:rsid w:val="5135C6C2"/>
    <w:rsid w:val="514847C4"/>
    <w:rsid w:val="518971A1"/>
    <w:rsid w:val="51C1AECB"/>
    <w:rsid w:val="51F2F9F3"/>
    <w:rsid w:val="51FFB0E2"/>
    <w:rsid w:val="52250750"/>
    <w:rsid w:val="5271DF22"/>
    <w:rsid w:val="5279AB20"/>
    <w:rsid w:val="52B20589"/>
    <w:rsid w:val="52FCB945"/>
    <w:rsid w:val="530F88EA"/>
    <w:rsid w:val="531CE8EB"/>
    <w:rsid w:val="5338BE67"/>
    <w:rsid w:val="534FAA4E"/>
    <w:rsid w:val="536C3C47"/>
    <w:rsid w:val="5385CA1E"/>
    <w:rsid w:val="53B4234B"/>
    <w:rsid w:val="53D32759"/>
    <w:rsid w:val="53EDDABB"/>
    <w:rsid w:val="540E96CE"/>
    <w:rsid w:val="540EE198"/>
    <w:rsid w:val="5411B43F"/>
    <w:rsid w:val="5421DEFB"/>
    <w:rsid w:val="543905D0"/>
    <w:rsid w:val="544F02E5"/>
    <w:rsid w:val="54547C9D"/>
    <w:rsid w:val="54633587"/>
    <w:rsid w:val="548D8BC8"/>
    <w:rsid w:val="54FE7900"/>
    <w:rsid w:val="551334D0"/>
    <w:rsid w:val="55162BD5"/>
    <w:rsid w:val="552E8FCB"/>
    <w:rsid w:val="55407996"/>
    <w:rsid w:val="55417241"/>
    <w:rsid w:val="55D8E253"/>
    <w:rsid w:val="561AF89D"/>
    <w:rsid w:val="561CA8D7"/>
    <w:rsid w:val="5646F8CF"/>
    <w:rsid w:val="5649A12C"/>
    <w:rsid w:val="5664B10D"/>
    <w:rsid w:val="5679E80A"/>
    <w:rsid w:val="571497A9"/>
    <w:rsid w:val="57395D82"/>
    <w:rsid w:val="57878CDF"/>
    <w:rsid w:val="57AC5D6D"/>
    <w:rsid w:val="57C08CC5"/>
    <w:rsid w:val="57D0EA1D"/>
    <w:rsid w:val="57D70D10"/>
    <w:rsid w:val="5829AE75"/>
    <w:rsid w:val="586FE6BD"/>
    <w:rsid w:val="589A6355"/>
    <w:rsid w:val="58B83E31"/>
    <w:rsid w:val="58C2D8B6"/>
    <w:rsid w:val="58E5C411"/>
    <w:rsid w:val="58E94CCF"/>
    <w:rsid w:val="59398D3B"/>
    <w:rsid w:val="5951C24D"/>
    <w:rsid w:val="595F63C0"/>
    <w:rsid w:val="596DAADB"/>
    <w:rsid w:val="59C215FB"/>
    <w:rsid w:val="59E008AF"/>
    <w:rsid w:val="5A0BBBE3"/>
    <w:rsid w:val="5A1B5AB0"/>
    <w:rsid w:val="5A42FF25"/>
    <w:rsid w:val="5A6EA741"/>
    <w:rsid w:val="5A7B5170"/>
    <w:rsid w:val="5AAE4F9F"/>
    <w:rsid w:val="5AD36B65"/>
    <w:rsid w:val="5AEB88A0"/>
    <w:rsid w:val="5AF49F17"/>
    <w:rsid w:val="5AFBD80A"/>
    <w:rsid w:val="5B1E2B28"/>
    <w:rsid w:val="5B70C22A"/>
    <w:rsid w:val="5BAD2DD7"/>
    <w:rsid w:val="5BC3E632"/>
    <w:rsid w:val="5BC68264"/>
    <w:rsid w:val="5C1A042B"/>
    <w:rsid w:val="5C5BE1FF"/>
    <w:rsid w:val="5C67E8A0"/>
    <w:rsid w:val="5C6EA3DC"/>
    <w:rsid w:val="5C7137FE"/>
    <w:rsid w:val="5CA109EA"/>
    <w:rsid w:val="5CE8904C"/>
    <w:rsid w:val="5CF4B605"/>
    <w:rsid w:val="5D15102E"/>
    <w:rsid w:val="5DA2BC7E"/>
    <w:rsid w:val="5DBDEB01"/>
    <w:rsid w:val="5E0419EE"/>
    <w:rsid w:val="5E5268AC"/>
    <w:rsid w:val="5E6166CF"/>
    <w:rsid w:val="5E6484D0"/>
    <w:rsid w:val="5F10A94D"/>
    <w:rsid w:val="5F8CEA9D"/>
    <w:rsid w:val="5F917D1C"/>
    <w:rsid w:val="5FB89F50"/>
    <w:rsid w:val="5FCBD092"/>
    <w:rsid w:val="5FE90F7A"/>
    <w:rsid w:val="5FF3580D"/>
    <w:rsid w:val="5FF713F8"/>
    <w:rsid w:val="6031CEB1"/>
    <w:rsid w:val="603CDEF9"/>
    <w:rsid w:val="603F3918"/>
    <w:rsid w:val="6042DAF9"/>
    <w:rsid w:val="60536B89"/>
    <w:rsid w:val="6089A9CC"/>
    <w:rsid w:val="60F321F7"/>
    <w:rsid w:val="61039099"/>
    <w:rsid w:val="611826E9"/>
    <w:rsid w:val="6138069D"/>
    <w:rsid w:val="6138B504"/>
    <w:rsid w:val="613B966A"/>
    <w:rsid w:val="615E1550"/>
    <w:rsid w:val="615E1550"/>
    <w:rsid w:val="61BD45E9"/>
    <w:rsid w:val="61D871F9"/>
    <w:rsid w:val="61EB1BD9"/>
    <w:rsid w:val="61FE1B0E"/>
    <w:rsid w:val="621AE998"/>
    <w:rsid w:val="6252C5F4"/>
    <w:rsid w:val="6278F592"/>
    <w:rsid w:val="627A5779"/>
    <w:rsid w:val="62CA8E79"/>
    <w:rsid w:val="63134E57"/>
    <w:rsid w:val="6366C747"/>
    <w:rsid w:val="639A81A0"/>
    <w:rsid w:val="63B4A581"/>
    <w:rsid w:val="63C24EBF"/>
    <w:rsid w:val="6406920F"/>
    <w:rsid w:val="642EFDA3"/>
    <w:rsid w:val="644783BE"/>
    <w:rsid w:val="647A2112"/>
    <w:rsid w:val="6496675A"/>
    <w:rsid w:val="64C1150E"/>
    <w:rsid w:val="650F2757"/>
    <w:rsid w:val="6522267D"/>
    <w:rsid w:val="656F5DD3"/>
    <w:rsid w:val="65715668"/>
    <w:rsid w:val="65722FD5"/>
    <w:rsid w:val="657F44F0"/>
    <w:rsid w:val="6592B3C1"/>
    <w:rsid w:val="65A392DC"/>
    <w:rsid w:val="6637DF1E"/>
    <w:rsid w:val="663B0642"/>
    <w:rsid w:val="6664C10C"/>
    <w:rsid w:val="66F4DC39"/>
    <w:rsid w:val="674FF376"/>
    <w:rsid w:val="676A9BA3"/>
    <w:rsid w:val="676E2F0B"/>
    <w:rsid w:val="676FA63B"/>
    <w:rsid w:val="6800831B"/>
    <w:rsid w:val="681411D4"/>
    <w:rsid w:val="681CB1D4"/>
    <w:rsid w:val="681CCA00"/>
    <w:rsid w:val="682B76C1"/>
    <w:rsid w:val="68691EA5"/>
    <w:rsid w:val="6870DF97"/>
    <w:rsid w:val="687E33EF"/>
    <w:rsid w:val="689CE3B0"/>
    <w:rsid w:val="68C6BF7A"/>
    <w:rsid w:val="692B1822"/>
    <w:rsid w:val="6942536B"/>
    <w:rsid w:val="699C15DF"/>
    <w:rsid w:val="69B1F2EC"/>
    <w:rsid w:val="69E47740"/>
    <w:rsid w:val="69E4B66F"/>
    <w:rsid w:val="69E584AA"/>
    <w:rsid w:val="6A3F0729"/>
    <w:rsid w:val="6A440608"/>
    <w:rsid w:val="6A4D575A"/>
    <w:rsid w:val="6A5D8BE7"/>
    <w:rsid w:val="6A60F281"/>
    <w:rsid w:val="6AC69838"/>
    <w:rsid w:val="6AF4F39F"/>
    <w:rsid w:val="6AF8961A"/>
    <w:rsid w:val="6AFBC997"/>
    <w:rsid w:val="6B285772"/>
    <w:rsid w:val="6B2A7EEE"/>
    <w:rsid w:val="6B44CF06"/>
    <w:rsid w:val="6B4937CC"/>
    <w:rsid w:val="6B4F6EF0"/>
    <w:rsid w:val="6B65DA45"/>
    <w:rsid w:val="6B9C3564"/>
    <w:rsid w:val="6BB29762"/>
    <w:rsid w:val="6C0B25BD"/>
    <w:rsid w:val="6C701836"/>
    <w:rsid w:val="6C9F0D6B"/>
    <w:rsid w:val="6C9F0D6B"/>
    <w:rsid w:val="6CBBB910"/>
    <w:rsid w:val="6CE94020"/>
    <w:rsid w:val="6CEF9636"/>
    <w:rsid w:val="6D17269E"/>
    <w:rsid w:val="6D4FBAEC"/>
    <w:rsid w:val="6D5692D8"/>
    <w:rsid w:val="6D8A84FE"/>
    <w:rsid w:val="6DAEFA58"/>
    <w:rsid w:val="6DB31E5F"/>
    <w:rsid w:val="6DDB2D34"/>
    <w:rsid w:val="6E480182"/>
    <w:rsid w:val="6E713271"/>
    <w:rsid w:val="6E8365F7"/>
    <w:rsid w:val="6E9EFC21"/>
    <w:rsid w:val="6ED33A8D"/>
    <w:rsid w:val="6ED614FB"/>
    <w:rsid w:val="6EE58299"/>
    <w:rsid w:val="6EE87FEB"/>
    <w:rsid w:val="6EE8D172"/>
    <w:rsid w:val="6F0E1390"/>
    <w:rsid w:val="6FACC684"/>
    <w:rsid w:val="6FB698DB"/>
    <w:rsid w:val="6FD6C3D9"/>
    <w:rsid w:val="6FD6C3D9"/>
    <w:rsid w:val="700869F3"/>
    <w:rsid w:val="7013F559"/>
    <w:rsid w:val="702E6B92"/>
    <w:rsid w:val="706BE06D"/>
    <w:rsid w:val="708E8CBA"/>
    <w:rsid w:val="70A922D7"/>
    <w:rsid w:val="70ADD199"/>
    <w:rsid w:val="70BCCEC3"/>
    <w:rsid w:val="70C42CC5"/>
    <w:rsid w:val="70F951E7"/>
    <w:rsid w:val="712450EA"/>
    <w:rsid w:val="71249AF8"/>
    <w:rsid w:val="713B1A2A"/>
    <w:rsid w:val="716FFE55"/>
    <w:rsid w:val="7173C3EC"/>
    <w:rsid w:val="717A96C3"/>
    <w:rsid w:val="71AEFBA2"/>
    <w:rsid w:val="71B324D9"/>
    <w:rsid w:val="71C5963E"/>
    <w:rsid w:val="721829A9"/>
    <w:rsid w:val="724008F4"/>
    <w:rsid w:val="7261E719"/>
    <w:rsid w:val="726B87C6"/>
    <w:rsid w:val="726D2DD2"/>
    <w:rsid w:val="726EFECA"/>
    <w:rsid w:val="7282ABEF"/>
    <w:rsid w:val="72ADED3C"/>
    <w:rsid w:val="7310025B"/>
    <w:rsid w:val="7310025B"/>
    <w:rsid w:val="7316D821"/>
    <w:rsid w:val="731E07E9"/>
    <w:rsid w:val="732201E3"/>
    <w:rsid w:val="733BB391"/>
    <w:rsid w:val="73494DB7"/>
    <w:rsid w:val="737BDF4C"/>
    <w:rsid w:val="73B5B144"/>
    <w:rsid w:val="73CBCC0C"/>
    <w:rsid w:val="73DA40D9"/>
    <w:rsid w:val="73F3134C"/>
    <w:rsid w:val="742B79C1"/>
    <w:rsid w:val="744D1703"/>
    <w:rsid w:val="7450E219"/>
    <w:rsid w:val="74691849"/>
    <w:rsid w:val="747AE406"/>
    <w:rsid w:val="74A4762C"/>
    <w:rsid w:val="74B563C8"/>
    <w:rsid w:val="74BDCA09"/>
    <w:rsid w:val="750BBA09"/>
    <w:rsid w:val="75255F63"/>
    <w:rsid w:val="755F609F"/>
    <w:rsid w:val="759586AE"/>
    <w:rsid w:val="759586AE"/>
    <w:rsid w:val="759643C7"/>
    <w:rsid w:val="75BF339E"/>
    <w:rsid w:val="75C08A26"/>
    <w:rsid w:val="75F8BAE5"/>
    <w:rsid w:val="7618BBBF"/>
    <w:rsid w:val="766A767E"/>
    <w:rsid w:val="766BD39A"/>
    <w:rsid w:val="76948311"/>
    <w:rsid w:val="76FDF4BA"/>
    <w:rsid w:val="77469AC8"/>
    <w:rsid w:val="775EC6D7"/>
    <w:rsid w:val="7781CB86"/>
    <w:rsid w:val="77CC31D2"/>
    <w:rsid w:val="77D1358C"/>
    <w:rsid w:val="77D52F99"/>
    <w:rsid w:val="77DF9021"/>
    <w:rsid w:val="77E51CB5"/>
    <w:rsid w:val="7809B118"/>
    <w:rsid w:val="7822D354"/>
    <w:rsid w:val="78300E21"/>
    <w:rsid w:val="784364B6"/>
    <w:rsid w:val="7853D984"/>
    <w:rsid w:val="78672D58"/>
    <w:rsid w:val="7881628B"/>
    <w:rsid w:val="7884FDBB"/>
    <w:rsid w:val="78A6F9EB"/>
    <w:rsid w:val="78B97B4A"/>
    <w:rsid w:val="78F31485"/>
    <w:rsid w:val="79277321"/>
    <w:rsid w:val="792E8694"/>
    <w:rsid w:val="79333681"/>
    <w:rsid w:val="7978815B"/>
    <w:rsid w:val="799723BD"/>
    <w:rsid w:val="79A0478C"/>
    <w:rsid w:val="79B0970D"/>
    <w:rsid w:val="79CDAD8C"/>
    <w:rsid w:val="79E8C782"/>
    <w:rsid w:val="79EA8BA3"/>
    <w:rsid w:val="7A01D3FE"/>
    <w:rsid w:val="7A1D1F24"/>
    <w:rsid w:val="7A5CA0B1"/>
    <w:rsid w:val="7A95D785"/>
    <w:rsid w:val="7ABB614D"/>
    <w:rsid w:val="7ABD386B"/>
    <w:rsid w:val="7ACAE92F"/>
    <w:rsid w:val="7ACD25F4"/>
    <w:rsid w:val="7AE2E8F3"/>
    <w:rsid w:val="7AFA94B4"/>
    <w:rsid w:val="7AFBE7EB"/>
    <w:rsid w:val="7B18CF9B"/>
    <w:rsid w:val="7B32CBA3"/>
    <w:rsid w:val="7B69D886"/>
    <w:rsid w:val="7B8C0809"/>
    <w:rsid w:val="7BD47997"/>
    <w:rsid w:val="7BFD83B7"/>
    <w:rsid w:val="7C299D6E"/>
    <w:rsid w:val="7C351E83"/>
    <w:rsid w:val="7C65FD84"/>
    <w:rsid w:val="7D0581F2"/>
    <w:rsid w:val="7D0D7B26"/>
    <w:rsid w:val="7D8EC987"/>
    <w:rsid w:val="7DA9078F"/>
    <w:rsid w:val="7E1BCFD5"/>
    <w:rsid w:val="7E57EFE4"/>
    <w:rsid w:val="7E914884"/>
    <w:rsid w:val="7EAAA757"/>
    <w:rsid w:val="7F0372F0"/>
    <w:rsid w:val="7F2DA156"/>
    <w:rsid w:val="7F2F4B29"/>
    <w:rsid w:val="7F637720"/>
    <w:rsid w:val="7F729ADF"/>
    <w:rsid w:val="7F84BAEB"/>
    <w:rsid w:val="7FB54722"/>
    <w:rsid w:val="7FB80466"/>
    <w:rsid w:val="7FF8A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F20C"/>
  <w15:chartTrackingRefBased/>
  <w15:docId w15:val="{0B3EBE7A-8040-4E07-94E2-2AB838E83D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F7A28FD"/>
    <w:pPr>
      <w:spacing/>
      <w:ind w:left="720"/>
      <w:contextualSpacing/>
    </w:pPr>
  </w:style>
  <w:style w:type="paragraph" w:styleId="Heading1">
    <w:uiPriority w:val="9"/>
    <w:name w:val="heading 1"/>
    <w:basedOn w:val="Normal"/>
    <w:next w:val="Normal"/>
    <w:qFormat/>
    <w:rsid w:val="4F7A28FD"/>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3">
    <w:uiPriority w:val="9"/>
    <w:name w:val="heading 3"/>
    <w:basedOn w:val="Normal"/>
    <w:next w:val="Normal"/>
    <w:unhideWhenUsed/>
    <w:qFormat/>
    <w:rsid w:val="4F7A28FD"/>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4F7A28FD"/>
    <w:rPr>
      <w:rFonts w:eastAsia="" w:cs="" w:eastAsiaTheme="majorEastAsia" w:cstheme="majorBidi"/>
      <w:i w:val="1"/>
      <w:iCs w:val="1"/>
      <w:color w:val="0F4761" w:themeColor="accent1" w:themeTint="FF" w:themeShade="BF"/>
    </w:rPr>
    <w:pPr>
      <w:keepNext w:val="1"/>
      <w:keepLines w:val="1"/>
      <w:spacing w:before="80" w:after="40"/>
      <w:outlineLvl w:val="3"/>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bded587728c432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2025-09-09T23:46:51.6833390Z</dcterms:created>
  <dcterms:modified xsi:type="dcterms:W3CDTF">2025-09-27T20:28:36.0625491Z</dcterms:modified>
  <dc:creator>John Mortensen</dc:creator>
  <lastModifiedBy>John Mortensen</lastModifiedBy>
</coreProperties>
</file>