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D1117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Modelo Entidad-Relación — Nova Tech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color w:val="5a7a9a"/>
        </w:rPr>
      </w:pPr>
      <w:r w:rsidDel="00000000" w:rsidR="00000000" w:rsidRPr="00000000">
        <w:rPr>
          <w:color w:val="5a7a9a"/>
          <w:rtl w:val="0"/>
        </w:rPr>
        <w:t xml:space="preserve">Versión final con atributos del Diccionario de Datos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color w:val="90e890"/>
          <w:shd w:fill="1a2e1a" w:val="clear"/>
        </w:rPr>
      </w:pPr>
      <w:r w:rsidDel="00000000" w:rsidR="00000000" w:rsidRPr="00000000">
        <w:rPr>
          <w:color w:val="90c8f8"/>
          <w:shd w:fill="1e2d45" w:val="clear"/>
          <w:rtl w:val="0"/>
        </w:rPr>
        <w:t xml:space="preserve">■ Entidad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0c060"/>
          <w:shd w:fill="2a1e0a" w:val="clear"/>
          <w:rtl w:val="0"/>
        </w:rPr>
        <w:t xml:space="preserve">◆ Relación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0e890"/>
          <w:shd w:fill="1a2e1a" w:val="clear"/>
          <w:rtl w:val="0"/>
        </w:rPr>
        <w:t xml:space="preserve">▣ Entidad Intermedia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5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Realiza Realiza Genera Envío Genera Pago Tiene Corres- ponde Almacena 1 N 1 N 1 1 1 1 1 1 1 1 N N 1 1 1 USUARIO 🔑 _id : ObjectId (PK) nombre : String email : String password_hash : String telefono : String direccion : String rol : String fecha_registro : Date PEDIDO 🔑 _id : ObjectId (PK) ↗ usuario_id : ObjectId (FK) total : Number direccion_envio : String estado_pedido : String fecha_pedido : Date PAGO 🔑 _id : ObjectId (PK) ↗ pedido_id : ObjectId (FK) metodo_pago : String estado_pago : String fecha_pago : Date ENVÍO 🔑 _id : ObjectId (PK) ↗ pedido_id : ObjectId (FK) fecha_despacho : Date fecha_entrega_estimada : Date estado_envio : String DETALLE_PEDIDO ↗ pedido_id : ObjectId (FK) ↗ producto_id : ObjectId (FK) cantidad : Number precio_unitario : Number PRODUCTO 🔑 _id : ObjectId (PK) nombre : String descripcion : String precio : Number categoria : String imagen_url : String activo : Boolean INVENTARIO 🔑 _id : ObjectId (PK) ↗ producto_id : ObjectId (FK) cantidad_disponible : Number ultima_actualizacion : Date Leyenda Entidad Entidad Intermedia 🔑 Clave Primaria (PK) ↗ Clave Foránea (FK) Atributo normal</w:t>
      </w:r>
    </w:p>
    <w:sectPr>
      <w:pgSz w:h="15840" w:w="12240" w:orient="portrait"/>
      <w:pgMar w:bottom="900" w:top="54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900" w:before="54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</w:pPr>
    <w:rPr>
      <w:b w:val="1"/>
      <w:bCs w:val="1"/>
      <w:i w:val="0"/>
      <w:iCs w:val="0"/>
      <w:color w:val="e8d5a3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