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5316E" w:rsidRDefault="00000000">
      <w:pPr>
        <w:jc w:val="center"/>
        <w:rPr>
          <w:b/>
        </w:rPr>
      </w:pPr>
      <w:r>
        <w:rPr>
          <w:b/>
        </w:rPr>
        <w:t>株式譲渡契約締結仲介に関する契約書（売主側）</w:t>
      </w:r>
    </w:p>
    <w:p w14:paraId="00000002" w14:textId="77777777" w:rsidR="0005316E" w:rsidRDefault="0005316E"/>
    <w:p w14:paraId="00000003" w14:textId="57F11A1A" w:rsidR="0005316E" w:rsidRDefault="00E73244" w:rsidP="00230775">
      <w:pPr>
        <w:ind w:firstLineChars="900" w:firstLine="1890"/>
      </w:pPr>
      <w:r>
        <w:t>（以下「甲」という。）とRevivePartners株式会社（以下「乙」という。）とは、株式の譲渡契約締結の仲介に関し、次のとおり合意したので、この契約（以下「本契約」という。）を締結する。</w:t>
      </w:r>
    </w:p>
    <w:p w14:paraId="00000004" w14:textId="77777777" w:rsidR="0005316E" w:rsidRDefault="0005316E"/>
    <w:p w14:paraId="00000005" w14:textId="77777777" w:rsidR="0005316E" w:rsidRDefault="00000000">
      <w:r>
        <w:t>第1条（株式譲渡契約締結仲介）</w:t>
      </w:r>
    </w:p>
    <w:p w14:paraId="00000006" w14:textId="77777777" w:rsidR="0005316E" w:rsidRDefault="00000000">
      <w:pPr>
        <w:ind w:left="210" w:hanging="210"/>
      </w:pPr>
      <w:r>
        <w:t xml:space="preserve">1　甲は、甲が所有する株式会社（以下「本件対象会社」という。）の株式（以下「本件株式」という。）の全部または一部を、乙が紹介する買主（以下「本買主」という。）に譲渡する際の譲渡契約（法的拘束力のある最終的な契約をいう。以下「本件譲渡契約」という。）締結の仲介（以下「本件業務」という。）を乙に委託し、乙はこれを受託する。</w:t>
      </w:r>
    </w:p>
    <w:p w14:paraId="00000007" w14:textId="77777777" w:rsidR="0005316E" w:rsidRDefault="00000000">
      <w:pPr>
        <w:ind w:left="210" w:hanging="210"/>
      </w:pPr>
      <w:r>
        <w:t xml:space="preserve">2　本件業務は具体的には以下のとおりとする。</w:t>
      </w:r>
    </w:p>
    <w:p w14:paraId="00000008" w14:textId="77777777" w:rsidR="0005316E" w:rsidRDefault="00000000">
      <w:pPr>
        <w:ind w:left="210" w:hanging="210"/>
      </w:pPr>
      <w:r>
        <w:t>（1）本件譲渡契約に必要な情報の収集・調査および資料の作成</w:t>
      </w:r>
    </w:p>
    <w:p w14:paraId="00000009" w14:textId="77777777" w:rsidR="0005316E" w:rsidRDefault="00000000">
      <w:pPr>
        <w:ind w:left="210" w:hanging="210"/>
      </w:pPr>
      <w:r>
        <w:t>（2）本買主の選定および本買主に関する情報提供</w:t>
      </w:r>
    </w:p>
    <w:p w14:paraId="0000000A" w14:textId="77777777" w:rsidR="0005316E" w:rsidRDefault="00000000">
      <w:pPr>
        <w:ind w:left="210" w:hanging="210"/>
      </w:pPr>
      <w:r>
        <w:t>（3）本件譲渡契約の基本スキームの立案および助言</w:t>
      </w:r>
    </w:p>
    <w:p w14:paraId="0000000B" w14:textId="77777777" w:rsidR="0005316E" w:rsidRDefault="00000000">
      <w:pPr>
        <w:ind w:left="210" w:hanging="210"/>
      </w:pPr>
      <w:r>
        <w:t>（4）本件譲渡契約に関する実務手続き上の助言および交渉のスケジューリング</w:t>
      </w:r>
    </w:p>
    <w:p w14:paraId="0000000C" w14:textId="77777777" w:rsidR="0005316E" w:rsidRDefault="00000000">
      <w:pPr>
        <w:ind w:left="210" w:hanging="210"/>
      </w:pPr>
      <w:r>
        <w:t>（5）本件譲渡契約に必要な契約書等の草案の作成</w:t>
      </w:r>
    </w:p>
    <w:p w14:paraId="0000000D" w14:textId="77777777" w:rsidR="0005316E" w:rsidRDefault="00000000">
      <w:pPr>
        <w:ind w:left="210" w:hanging="210"/>
      </w:pPr>
      <w:r>
        <w:t>（6）本件譲渡契約交渉の立会いおよび助言</w:t>
      </w:r>
    </w:p>
    <w:p w14:paraId="0000000E" w14:textId="77777777" w:rsidR="0005316E" w:rsidRDefault="00000000">
      <w:pPr>
        <w:ind w:left="210" w:hanging="210"/>
      </w:pPr>
      <w:r>
        <w:t>（7）本件譲渡契約に必要な企業精査（デューデリジェンス）のセッティング、立会いおよび助言</w:t>
      </w:r>
    </w:p>
    <w:p w14:paraId="0000000F" w14:textId="77777777" w:rsidR="0005316E" w:rsidRDefault="00000000">
      <w:pPr>
        <w:ind w:left="210" w:hanging="210"/>
      </w:pPr>
      <w:r>
        <w:t>（8）その他本件譲渡契約の進捗状況に応じ必要なサービスの提供</w:t>
      </w:r>
    </w:p>
    <w:p w14:paraId="00000010" w14:textId="77777777" w:rsidR="0005316E" w:rsidRDefault="00000000">
      <w:r>
        <w:t xml:space="preserve">3　本件業務には、次の各号の役務は含まれない。</w:t>
      </w:r>
    </w:p>
    <w:p w14:paraId="00000011" w14:textId="77777777" w:rsidR="0005316E" w:rsidRDefault="00000000">
      <w:r>
        <w:t>（1）デューデリジェンス</w:t>
      </w:r>
    </w:p>
    <w:p w14:paraId="00000012" w14:textId="77777777" w:rsidR="0005316E" w:rsidRDefault="00000000">
      <w:pPr>
        <w:ind w:left="210" w:hanging="210"/>
      </w:pPr>
      <w:r>
        <w:t xml:space="preserve">4　乙は、本件業務を、善良な管理者の注意義務をもって遂行する。</w:t>
      </w:r>
    </w:p>
    <w:p w14:paraId="00000013" w14:textId="77777777" w:rsidR="0005316E" w:rsidRDefault="00000000">
      <w:pPr>
        <w:ind w:left="210" w:hanging="210"/>
      </w:pPr>
      <w:r>
        <w:t xml:space="preserve">5　甲は本件譲渡契約の締結について、自らの責任において判断および決定するものとし、乙は本件譲渡契約締結の実現を保証するものではなく、本件譲渡契約に関して甲に生じた損害について一切の責任を負わない。</w:t>
      </w:r>
    </w:p>
    <w:p w14:paraId="00000014" w14:textId="77777777" w:rsidR="0005316E" w:rsidRDefault="00000000">
      <w:pPr>
        <w:ind w:left="210" w:hanging="210"/>
      </w:pPr>
      <w:r>
        <w:t xml:space="preserve">6  甲は、乙が本買主との間でも本件業務を受託し報酬を得ることを承諾し、当該契約の締結および履行が乙の甲に対する本契約上の義務に違反しないことを確認する。</w:t>
      </w:r>
    </w:p>
    <w:p w14:paraId="00000015" w14:textId="77777777" w:rsidR="0005316E" w:rsidRDefault="0005316E">
      <w:pPr>
        <w:ind w:left="210" w:hanging="210"/>
      </w:pPr>
    </w:p>
    <w:p w14:paraId="00000016" w14:textId="77777777" w:rsidR="0005316E" w:rsidRDefault="00000000">
      <w:pPr>
        <w:ind w:left="210" w:hanging="210"/>
      </w:pPr>
      <w:r>
        <w:t>第2条（対価の支払）</w:t>
      </w:r>
    </w:p>
    <w:p w14:paraId="00000017" w14:textId="77777777" w:rsidR="0005316E" w:rsidRDefault="00000000">
      <w:pPr>
        <w:ind w:left="210" w:hanging="210"/>
      </w:pPr>
      <w:bookmarkStart w:id="0" w:name="_heading=h.gjdgxs" w:colFirst="0" w:colLast="0"/>
      <w:bookmarkEnd w:id="0"/>
      <w:r>
        <w:t xml:space="preserve">1　甲は、甲と本買主が本件譲渡契約を締結したときは、乙に対し、乙による本件業務の対価（以下「本件業務委託料」という。）として、本件譲渡契約における取引金額（株式の譲渡価額、甲に対し本件対象会社から支給される退職慰労金その他甲が本件譲渡契約により受ける経済的利益の総額）を基準に、下表に従い支払うものとする。但し、下表により計算される金額が1,000万円（消費税抜）を下回るときは、本件業務委託料は1,000万円（消費税別途加算）とする。</w:t>
      </w:r>
    </w:p>
    <w:p w14:paraId="00000018" w14:textId="77777777" w:rsidR="0005316E" w:rsidRDefault="0005316E">
      <w:pPr>
        <w:ind w:left="210" w:hanging="210"/>
      </w:pPr>
    </w:p>
    <w:tbl>
      <w:tblPr>
        <w:tblStyle w:val="af4"/>
        <w:tblW w:w="8284"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14"/>
        <w:gridCol w:w="2870"/>
      </w:tblGrid>
      <w:tr w:rsidR="0005316E" w14:paraId="08F10F37" w14:textId="77777777">
        <w:tc>
          <w:tcPr>
            <w:tcW w:w="5414" w:type="dxa"/>
          </w:tcPr>
          <w:p w14:paraId="00000019" w14:textId="77777777" w:rsidR="0005316E" w:rsidRDefault="00000000">
            <w:pPr>
              <w:jc w:val="center"/>
            </w:pPr>
            <w:r>
              <w:t>取引金額（消費税を除く）</w:t>
            </w:r>
          </w:p>
        </w:tc>
        <w:tc>
          <w:tcPr>
            <w:tcW w:w="2870" w:type="dxa"/>
          </w:tcPr>
          <w:p w14:paraId="0000001A" w14:textId="77777777" w:rsidR="0005316E" w:rsidRDefault="00000000">
            <w:pPr>
              <w:jc w:val="center"/>
            </w:pPr>
            <w:r>
              <w:t>報酬料率（消費税別途加算）</w:t>
            </w:r>
          </w:p>
        </w:tc>
      </w:tr>
      <w:tr w:rsidR="0005316E" w14:paraId="22E1735E" w14:textId="77777777">
        <w:tc>
          <w:tcPr>
            <w:tcW w:w="5414" w:type="dxa"/>
          </w:tcPr>
          <w:p w14:paraId="0000001B" w14:textId="77777777" w:rsidR="0005316E" w:rsidRDefault="00000000">
            <w:r>
              <w:t>5億円まで</w:t>
            </w:r>
          </w:p>
        </w:tc>
        <w:tc>
          <w:tcPr>
            <w:tcW w:w="2870" w:type="dxa"/>
          </w:tcPr>
          <w:p w14:paraId="0000001C" w14:textId="77777777" w:rsidR="0005316E" w:rsidRDefault="00000000">
            <w:r>
              <w:t>5％</w:t>
            </w:r>
          </w:p>
        </w:tc>
      </w:tr>
      <w:tr w:rsidR="0005316E" w14:paraId="3E13B471" w14:textId="77777777">
        <w:tc>
          <w:tcPr>
            <w:tcW w:w="5414" w:type="dxa"/>
          </w:tcPr>
          <w:p w14:paraId="0000001D" w14:textId="77777777" w:rsidR="0005316E" w:rsidRDefault="00000000">
            <w:r>
              <w:t>5億円を超え10億円までの部分</w:t>
            </w:r>
          </w:p>
        </w:tc>
        <w:tc>
          <w:tcPr>
            <w:tcW w:w="2870" w:type="dxa"/>
          </w:tcPr>
          <w:p w14:paraId="0000001E" w14:textId="77777777" w:rsidR="0005316E" w:rsidRDefault="00000000">
            <w:r>
              <w:t>4％</w:t>
            </w:r>
          </w:p>
        </w:tc>
      </w:tr>
      <w:tr w:rsidR="0005316E" w14:paraId="14FE1DFB" w14:textId="77777777">
        <w:tc>
          <w:tcPr>
            <w:tcW w:w="5414" w:type="dxa"/>
          </w:tcPr>
          <w:p w14:paraId="0000001F" w14:textId="77777777" w:rsidR="0005316E" w:rsidRDefault="00000000">
            <w:r>
              <w:t>10億円を超え50億円までの部分</w:t>
            </w:r>
          </w:p>
        </w:tc>
        <w:tc>
          <w:tcPr>
            <w:tcW w:w="2870" w:type="dxa"/>
          </w:tcPr>
          <w:p w14:paraId="00000020" w14:textId="77777777" w:rsidR="0005316E" w:rsidRDefault="00000000">
            <w:r>
              <w:t>3％</w:t>
            </w:r>
          </w:p>
        </w:tc>
      </w:tr>
      <w:tr w:rsidR="0005316E" w14:paraId="73D0F23C" w14:textId="77777777">
        <w:tc>
          <w:tcPr>
            <w:tcW w:w="5414" w:type="dxa"/>
          </w:tcPr>
          <w:p w14:paraId="00000021" w14:textId="77777777" w:rsidR="0005316E" w:rsidRDefault="00000000">
            <w:r>
              <w:t>50億円を超え100億円までの部分</w:t>
            </w:r>
          </w:p>
        </w:tc>
        <w:tc>
          <w:tcPr>
            <w:tcW w:w="2870" w:type="dxa"/>
          </w:tcPr>
          <w:p w14:paraId="00000022" w14:textId="77777777" w:rsidR="0005316E" w:rsidRDefault="00000000">
            <w:r>
              <w:t>2％</w:t>
            </w:r>
          </w:p>
        </w:tc>
      </w:tr>
      <w:tr w:rsidR="0005316E" w14:paraId="31E9CFA6" w14:textId="77777777">
        <w:tc>
          <w:tcPr>
            <w:tcW w:w="5414" w:type="dxa"/>
          </w:tcPr>
          <w:p w14:paraId="00000023" w14:textId="77777777" w:rsidR="0005316E" w:rsidRDefault="00000000">
            <w:r>
              <w:t>100億円を超える部分</w:t>
            </w:r>
          </w:p>
        </w:tc>
        <w:tc>
          <w:tcPr>
            <w:tcW w:w="2870" w:type="dxa"/>
          </w:tcPr>
          <w:p w14:paraId="00000024" w14:textId="77777777" w:rsidR="0005316E" w:rsidRDefault="00000000">
            <w:r>
              <w:t>1％</w:t>
            </w:r>
          </w:p>
        </w:tc>
      </w:tr>
    </w:tbl>
    <w:p w14:paraId="00000025" w14:textId="77777777" w:rsidR="0005316E" w:rsidRDefault="0005316E">
      <w:pPr>
        <w:ind w:left="210" w:hanging="210"/>
      </w:pPr>
    </w:p>
    <w:p w14:paraId="00000026" w14:textId="77777777" w:rsidR="0005316E" w:rsidRDefault="00000000">
      <w:pPr>
        <w:ind w:left="210" w:hanging="210"/>
      </w:pPr>
      <w:r>
        <w:t xml:space="preserve">2　本件業務が実行されることなく本契約が終了した場合で、本契約終了後2年以内に甲と乙が本契約に基づき紹介した本買主との間で本件譲渡契約が締結された場合には、第8条に定める契約期間に関わ</w:t>
        <w:lastRenderedPageBreak/>
        <w:t>らず、甲は乙に対し、本件業務委託料を支払うものとする。</w:t>
      </w:r>
    </w:p>
    <w:p w14:paraId="00000027" w14:textId="77777777" w:rsidR="0005316E" w:rsidRDefault="00000000">
      <w:pPr>
        <w:ind w:left="210" w:hanging="210"/>
      </w:pPr>
      <w:r>
        <w:t xml:space="preserve">3　甲は、本件業務委託料を、本件譲渡契約を本買主との間で締結した日の属する月の末日までに、乙が別途指定する口座に振り込んで支払うものとする。振込手数料は甲の負担とする。</w:t>
      </w:r>
    </w:p>
    <w:p w14:paraId="00000028" w14:textId="77777777" w:rsidR="0005316E" w:rsidRDefault="00000000">
      <w:pPr>
        <w:ind w:left="210" w:hanging="210"/>
      </w:pPr>
      <w:r>
        <w:t xml:space="preserve">4　甲が本条の支払いを怠った場合、甲は乙に対し、年10％の割合による遅延損害金を本来の支払に付加して支払うものとする。</w:t>
      </w:r>
    </w:p>
    <w:p w14:paraId="00000029" w14:textId="77777777" w:rsidR="0005316E" w:rsidRDefault="0005316E"/>
    <w:p w14:paraId="0000002A" w14:textId="77777777" w:rsidR="0005316E" w:rsidRDefault="00000000">
      <w:r>
        <w:t>第3条（専任依頼および直接取引の禁止）</w:t>
      </w:r>
    </w:p>
    <w:p w14:paraId="0000002B" w14:textId="77777777" w:rsidR="0005316E" w:rsidRDefault="00000000">
      <w:pPr>
        <w:ind w:left="210" w:hanging="210"/>
      </w:pPr>
      <w:r>
        <w:t xml:space="preserve">1　甲は、本件株式または本件対象会社の譲渡（株式譲渡、事業譲渡、会社分割、合併、株式交換、株式移転を含む。以下本条において同じ。）の仲介、媒介、代理等を第三者に委託することができないものとする。</w:t>
      </w:r>
    </w:p>
    <w:p w14:paraId="0000002C" w14:textId="77777777" w:rsidR="0005316E" w:rsidRDefault="00000000">
      <w:pPr>
        <w:ind w:left="210" w:hanging="210"/>
      </w:pPr>
      <w:r>
        <w:t xml:space="preserve">2　前項に関わらず、甲は、特段の理由がない限り、乙に事前に予告した上で、次の各号の者に対し、本件業務に関する一切の相談を行うことができる。</w:t>
      </w:r>
    </w:p>
    <w:p w14:paraId="0000002D" w14:textId="77777777" w:rsidR="0005316E" w:rsidRDefault="00000000">
      <w:pPr>
        <w:ind w:left="210"/>
      </w:pPr>
      <w:r>
        <w:t>（1）弁護士、公認会計士、税理士、司法書士及びフィナンシャル・アドバイザーその他の秘密保持義務を負うアドバイザー</w:t>
      </w:r>
    </w:p>
    <w:p w14:paraId="0000002E" w14:textId="77777777" w:rsidR="0005316E" w:rsidRDefault="00000000">
      <w:pPr>
        <w:ind w:left="210"/>
      </w:pPr>
      <w:r>
        <w:t>（2）裁判所、政府、規制当局、所轄官庁裁判所、政府、規制当局、所轄官庁その他これらに準じる公的機関・団体（（事業承継・引継ぎ支援センター事業承継・引継ぎ支援センターを含む。）</w:t>
      </w:r>
    </w:p>
    <w:p w14:paraId="0000002F" w14:textId="77777777" w:rsidR="0005316E" w:rsidRDefault="00000000">
      <w:pPr>
        <w:ind w:left="210" w:hanging="210"/>
        <w:rPr>
          <w:strike/>
        </w:rPr>
      </w:pPr>
      <w:r>
        <w:t xml:space="preserve">3　甲は、乙の事前の承諾なく、本件業務に関して、本買主（乙が関与又は接触し、甲に対して紹介した者に限る。）又はその代理人に接触しないものとし、また本件対象会社をして同様の行為をさせないものとする。</w:t>
      </w:r>
    </w:p>
    <w:p w14:paraId="00000030" w14:textId="77777777" w:rsidR="0005316E" w:rsidRDefault="00000000">
      <w:pPr>
        <w:ind w:left="210" w:hanging="210"/>
      </w:pPr>
      <w:r>
        <w:t xml:space="preserve">4　甲が第1項及び前項に違反して本件株式または本件対象会社の譲渡を行なったときは、乙は、甲に対し、その取引金額を基準に前条第1項の表に基づき算定される金額の違約金の支払いを請求することができ、当該請求があったときは、甲は、乙に対し、当該違約金を支払うものとする。</w:t>
      </w:r>
    </w:p>
    <w:p w14:paraId="00000031" w14:textId="77777777" w:rsidR="0005316E" w:rsidRDefault="0005316E">
      <w:pPr>
        <w:ind w:left="210" w:hanging="210"/>
      </w:pPr>
    </w:p>
    <w:p w14:paraId="00000032" w14:textId="77777777" w:rsidR="0005316E" w:rsidRDefault="00000000">
      <w:pPr>
        <w:ind w:left="210" w:hanging="210"/>
      </w:pPr>
      <w:r>
        <w:t>第4条（実費の負担）</w:t>
      </w:r>
    </w:p>
    <w:p w14:paraId="00000033" w14:textId="77777777" w:rsidR="0005316E" w:rsidRDefault="00000000">
      <w:pPr>
        <w:ind w:left="210" w:hanging="210"/>
      </w:pPr>
      <w:r>
        <w:t xml:space="preserve">　本件譲渡契約締結の成否にかかわらず、乙が本件業務の遂行上必要とする交通費、宿泊費その他の実費は甲の負担とし、甲は、乙の請求に基づき、その実費を支払うものとする。なお、この実費には、本契約の目的達成のために乙が委任した専門家に支払う費用を含むものとし、乙が専門家を起用する場合は事前に甲の承諾を得るものとする。</w:t>
      </w:r>
    </w:p>
    <w:p w14:paraId="00000034" w14:textId="77777777" w:rsidR="0005316E" w:rsidRDefault="0005316E">
      <w:pPr>
        <w:ind w:left="210" w:hanging="210"/>
      </w:pPr>
    </w:p>
    <w:p w14:paraId="00000035" w14:textId="77777777" w:rsidR="0005316E" w:rsidRDefault="00000000">
      <w:pPr>
        <w:ind w:left="210" w:hanging="210"/>
      </w:pPr>
      <w:r>
        <w:t>第5条（通知の義務）</w:t>
      </w:r>
    </w:p>
    <w:p w14:paraId="00000036" w14:textId="77777777" w:rsidR="0005316E" w:rsidRDefault="00000000">
      <w:pPr>
        <w:ind w:left="210" w:hanging="210"/>
      </w:pPr>
      <w:r>
        <w:t xml:space="preserve">　甲は、次の各号のいずれかに該当する事実が生じた場合、またはそのおそれがある場合は、乙に対し、速やかに、書面にて通知しなければならない。</w:t>
      </w:r>
    </w:p>
    <w:p w14:paraId="00000037" w14:textId="77777777" w:rsidR="0005316E" w:rsidRDefault="00000000">
      <w:pPr>
        <w:ind w:left="210" w:hanging="210"/>
      </w:pPr>
      <w:r>
        <w:t>（1）商号または屋号の変更</w:t>
      </w:r>
    </w:p>
    <w:p w14:paraId="00000038" w14:textId="77777777" w:rsidR="0005316E" w:rsidRDefault="00000000">
      <w:pPr>
        <w:ind w:left="210" w:hanging="210"/>
      </w:pPr>
      <w:r>
        <w:t>（2）本店および主たる事務所並びに通知先の移転</w:t>
      </w:r>
    </w:p>
    <w:p w14:paraId="00000039" w14:textId="77777777" w:rsidR="0005316E" w:rsidRDefault="00000000">
      <w:pPr>
        <w:ind w:left="210" w:hanging="210"/>
      </w:pPr>
      <w:r>
        <w:t>（3）代表取締役若しくは社長または重要な役員等の変更</w:t>
      </w:r>
    </w:p>
    <w:p w14:paraId="0000003A" w14:textId="77777777" w:rsidR="0005316E" w:rsidRDefault="00000000">
      <w:pPr>
        <w:ind w:left="210" w:hanging="210"/>
      </w:pPr>
      <w:r>
        <w:t>（4）会社の分割、合併、解散、営業の譲渡等、重大な組織の変更</w:t>
      </w:r>
    </w:p>
    <w:p w14:paraId="0000003B" w14:textId="77777777" w:rsidR="0005316E" w:rsidRDefault="00000000">
      <w:pPr>
        <w:ind w:left="210" w:hanging="210"/>
      </w:pPr>
      <w:r>
        <w:t>（5）前各号ほか甲に重大な影響を与える事項</w:t>
      </w:r>
    </w:p>
    <w:p w14:paraId="0000003C" w14:textId="77777777" w:rsidR="0005316E" w:rsidRDefault="0005316E">
      <w:pPr>
        <w:ind w:left="210" w:hanging="210"/>
      </w:pPr>
    </w:p>
    <w:p w14:paraId="0000003D" w14:textId="77777777" w:rsidR="0005316E" w:rsidRDefault="00000000">
      <w:r>
        <w:t>第5条の2（候補先に対する報酬等の開示）</w:t>
      </w:r>
    </w:p>
    <w:p w14:paraId="0000003E" w14:textId="77777777" w:rsidR="0005316E" w:rsidRDefault="00000000">
      <w:r>
        <w:t xml:space="preserve">　甲は、甲が乙に支払う報酬に係る事項（第2条に定める報酬のほか、本契約に基づかない本件業務に係る報酬を含み、本契約締結後に報酬に係る事項に増額の変更があった場合には、変更後の事項を含む。）を、候補先に開示することに同意する。</w:t>
      </w:r>
    </w:p>
    <w:p w14:paraId="0000003F" w14:textId="77777777" w:rsidR="0005316E" w:rsidRDefault="0005316E">
      <w:pPr>
        <w:ind w:left="210" w:hanging="210"/>
      </w:pPr>
    </w:p>
    <w:p w14:paraId="00000040" w14:textId="77777777" w:rsidR="0005316E" w:rsidRDefault="00000000">
      <w:pPr>
        <w:ind w:left="210" w:hanging="210"/>
      </w:pPr>
      <w:r>
        <w:t>第6条（免責）</w:t>
      </w:r>
    </w:p>
    <w:p w14:paraId="00000041" w14:textId="77777777" w:rsidR="0005316E" w:rsidRDefault="00000000">
      <w:pPr>
        <w:ind w:left="210" w:hanging="210"/>
      </w:pPr>
      <w:r>
        <w:t xml:space="preserve">1　乙は、本件株式の譲渡等に関し、本買主が本件譲渡契約上の義務を履行すること、本</w:t>
        <w:lastRenderedPageBreak/>
        <w:t>買主が本件譲渡契約において表明・保証した事項の真実性その他の一切の事項について何ら保証するものではなく、一切の責任を負うものではないことを、甲および乙は相互に確認する。</w:t>
      </w:r>
    </w:p>
    <w:p w14:paraId="00000042" w14:textId="77777777" w:rsidR="0005316E" w:rsidRDefault="00000000">
      <w:pPr>
        <w:ind w:left="210" w:hanging="210"/>
      </w:pPr>
      <w:r>
        <w:t>2</w:t>
      </w:r>
      <w:r>
        <w:rPr>
          <w:rFonts w:eastAsia="Century"/>
        </w:rPr>
        <w:t xml:space="preserve">　乙は、本買主その他の第三者から提供を受けた情報の真実性、正確性、妥当性、網羅性についていずれも保証するものではなく、また、かかる情報に将来予測、見込みおよび予定等が含まれている場合に、その実現可能性について乙は何らの責任を負わない。</w:t>
      </w:r>
    </w:p>
    <w:p w14:paraId="00000043" w14:textId="77777777" w:rsidR="0005316E" w:rsidRDefault="00000000">
      <w:pPr>
        <w:ind w:left="210" w:hanging="210"/>
      </w:pPr>
      <w:r>
        <w:rPr>
          <w:rFonts w:eastAsia="Century"/>
        </w:rPr>
        <w:t>3　乙は、天災地変、戦争、暴動、内乱、その他不可抗力、法令の制定・改廃、公権力による命令・処分、争議行為、通信回線または保管中の事故、仕入先の債務不履行、その他乙の責めに帰することができない事由による本契約の全部または一部の履行遅滞または履行不能について、一切の責任を負わないものとする。</w:t>
      </w:r>
    </w:p>
    <w:p w14:paraId="00000044" w14:textId="77777777" w:rsidR="0005316E" w:rsidRDefault="00000000">
      <w:pPr>
        <w:ind w:left="210" w:hanging="210"/>
      </w:pPr>
      <w:r>
        <w:rPr>
          <w:rFonts w:eastAsia="Century"/>
        </w:rPr>
        <w:t>4　乙は、本件株式の譲渡等に関し、故意または重過失がない限り、甲およびその他の者に対して損害賠償を含む一切の責任を負わないものとし、甲は乙を免責する。なお、故意または重過失によって乙に損害賠償の責が生じた場合の支払額は、いかなる請求原因であっても、乙が本契約第2条に基づき受領した金額を限度とする。</w:t>
      </w:r>
    </w:p>
    <w:p w14:paraId="00000045" w14:textId="77777777" w:rsidR="0005316E" w:rsidRDefault="0005316E">
      <w:pPr>
        <w:ind w:left="210" w:hanging="210"/>
      </w:pPr>
    </w:p>
    <w:p w14:paraId="00000046" w14:textId="77777777" w:rsidR="0005316E" w:rsidRDefault="00000000">
      <w:pPr>
        <w:ind w:left="178" w:hanging="178"/>
      </w:pPr>
      <w:r>
        <w:rPr>
          <w:rFonts w:eastAsia="Century"/>
        </w:rPr>
        <w:t xml:space="preserve">第7条（秘密保持）　</w:t>
      </w:r>
    </w:p>
    <w:p w14:paraId="00000047" w14:textId="77777777" w:rsidR="0005316E" w:rsidRDefault="00000000">
      <w:pPr>
        <w:ind w:left="105" w:hanging="105"/>
      </w:pPr>
      <w:r>
        <w:rPr>
          <w:rFonts w:eastAsia="Century"/>
        </w:rPr>
        <w:t>1  甲および乙は、書面、電子メール、電磁的記録、または口頭その他方法の如何を問わず、本件株式の譲渡等の実現に向けた検討（以下「本検討」という。）に関連して、相互に開示を受けた営業情報、顧客情報、会社情報、関連データ等の甲、本件対象会社、乙または本買主（候補者の情報を含む。以下本条において同じ。）の技術上または営業上その他事業上の情報、甲が本件検討を行っている事実およびその内容、並びに本買主の氏名または名称および本買主の検討内容（まとめて以下「秘密情報」という。）を相互に機密に保持するものとし、相手方の事前の承諾なしに第三者に開示、漏洩してはならないものとする。</w:t>
      </w:r>
    </w:p>
    <w:p w14:paraId="00000048" w14:textId="77777777" w:rsidR="0005316E" w:rsidRDefault="00000000">
      <w:pPr>
        <w:ind w:left="178" w:hanging="178"/>
      </w:pPr>
      <w:r>
        <w:rPr>
          <w:rFonts w:eastAsia="Century"/>
        </w:rPr>
        <w:t>2　本契約の秘密情報には以下のものは含まれないものとする。</w:t>
      </w:r>
    </w:p>
    <w:p w14:paraId="00000049" w14:textId="77777777" w:rsidR="0005316E" w:rsidRDefault="00000000">
      <w:pPr>
        <w:ind w:left="176" w:firstLine="1"/>
      </w:pPr>
      <w:r>
        <w:rPr>
          <w:rFonts w:eastAsia="Century"/>
        </w:rPr>
        <w:t>①　相手から開示された時点で既に公知公用となっていた情報</w:t>
      </w:r>
    </w:p>
    <w:p w14:paraId="0000004A" w14:textId="77777777" w:rsidR="0005316E" w:rsidRDefault="00000000">
      <w:pPr>
        <w:ind w:left="176" w:firstLine="1"/>
      </w:pPr>
      <w:r>
        <w:rPr>
          <w:rFonts w:eastAsia="Century"/>
        </w:rPr>
        <w:t>②　相手から開示された時点で既に受領者が保持していた情報</w:t>
      </w:r>
    </w:p>
    <w:p w14:paraId="0000004B" w14:textId="77777777" w:rsidR="0005316E" w:rsidRDefault="00000000">
      <w:pPr>
        <w:ind w:left="176" w:firstLine="1"/>
      </w:pPr>
      <w:r>
        <w:rPr>
          <w:rFonts w:eastAsia="Century"/>
        </w:rPr>
        <w:t>③　適法かつ正当に第三者から開示された情報</w:t>
      </w:r>
    </w:p>
    <w:p w14:paraId="0000004C" w14:textId="77777777" w:rsidR="0005316E" w:rsidRDefault="00000000">
      <w:pPr>
        <w:ind w:left="176" w:firstLine="1"/>
      </w:pPr>
      <w:r>
        <w:rPr>
          <w:rFonts w:eastAsia="Century"/>
        </w:rPr>
        <w:t>④　相手から開示された後受領者の責によらないで公知公用となった情報</w:t>
      </w:r>
    </w:p>
    <w:p w14:paraId="0000004D" w14:textId="77777777" w:rsidR="0005316E" w:rsidRDefault="00000000">
      <w:pPr>
        <w:ind w:left="178" w:hanging="178"/>
      </w:pPr>
      <w:r>
        <w:rPr>
          <w:rFonts w:eastAsia="Century"/>
        </w:rPr>
        <w:t>3　甲および乙は、本検討のため合理的に必要な範囲で、自己の役員および従業員、弁護士、公認会計士、税理士、司法書士並びにその他甲または乙の委託する専門家（以下これらを総称して、「自己の役員および従業員等」という。）に対し、秘密情報を開示することができるものとする。</w:t>
      </w:r>
      <w:r>
        <w:t>但し、甲および乙は、秘密情報の開示を受けた自己の役員および従業員等が、本条に基づき、自己が負担する義務と同等の義務を履行することを保証する。</w:t>
      </w:r>
    </w:p>
    <w:p w14:paraId="0000004E" w14:textId="77777777" w:rsidR="0005316E" w:rsidRDefault="00000000">
      <w:pPr>
        <w:ind w:left="178" w:hanging="178"/>
        <w:rPr>
          <w:rFonts w:ascii="ＭＳ 明朝" w:eastAsia="ＭＳ 明朝" w:hAnsi="ＭＳ 明朝" w:cs="ＭＳ 明朝"/>
        </w:rPr>
      </w:pPr>
      <w:r>
        <w:t xml:space="preserve">4  甲および乙は、法令等に基づき、裁判所または行政機関から秘密情報の開示を要請された場合には、当該秘密情報を開示できるものとする。但し、その場合、甲および乙は、事前にその開示の範囲・内容・方法について協議するものとする。</w:t>
      </w:r>
    </w:p>
    <w:p w14:paraId="0000004F" w14:textId="77777777" w:rsidR="0005316E" w:rsidRDefault="00000000">
      <w:pPr>
        <w:ind w:left="178" w:hanging="178"/>
      </w:pPr>
      <w:r>
        <w:rPr>
          <w:rFonts w:eastAsia="Century"/>
        </w:rPr>
        <w:t>5　甲および乙は、本検討の目的のみに秘密情報を使用するものとし、営業、その他の目的に一切使用してはならないものとする。</w:t>
      </w:r>
    </w:p>
    <w:p w14:paraId="00000050" w14:textId="77777777" w:rsidR="0005316E" w:rsidRDefault="00000000">
      <w:pPr>
        <w:ind w:left="210" w:hanging="210"/>
      </w:pPr>
      <w:r>
        <w:rPr>
          <w:rFonts w:eastAsia="Century"/>
        </w:rPr>
        <w:t>6　甲および乙は、別段の取扱いを合意した場合を除き、本契約に基づき開示を受けた秘密情報を含む媒体およびその複写・複製物を、適切な方法により随時破棄できるものとし、かかる破棄の実行後、本契約に基づき開示を受けた秘密情報の保管義務について免責されるものとする。</w:t>
      </w:r>
    </w:p>
    <w:p w14:paraId="00000051" w14:textId="626F25C7" w:rsidR="0005316E" w:rsidRDefault="00000000">
      <w:pPr>
        <w:ind w:left="210"/>
      </w:pPr>
      <w:sdt>
        <w:sdtPr>
          <w:tag w:val="goog_rdk_0"/>
          <w:id w:val="-295989220"/>
          <w:showingPlcHdr/>
        </w:sdtPr>
        <w:sdtContent>
          <w:r>
            <w:t xml:space="preserve">     </w:t>
          </w:r>
        </w:sdtContent>
      </w:sdt>
      <w:r>
        <w:t xml:space="preserve">7　第8条に定める本契約の有効期間に関わらず、本条に定める秘密保持の義務は別段の定めがない限り、本契約の有効期間満了後３年間存続する。</w:t>
      </w:r>
    </w:p>
    <w:p w14:paraId="00000052" w14:textId="77777777" w:rsidR="0005316E" w:rsidRDefault="0005316E">
      <w:pPr>
        <w:ind w:left="210"/>
      </w:pPr>
    </w:p>
    <w:p w14:paraId="00000053" w14:textId="77777777" w:rsidR="0005316E" w:rsidRDefault="00000000">
      <w:pPr>
        <w:ind w:left="210" w:hanging="210"/>
      </w:pPr>
      <w:r>
        <w:rPr>
          <w:rFonts w:eastAsia="Century"/>
        </w:rPr>
        <w:t>第8条（契約期間）</w:t>
      </w:r>
    </w:p>
    <w:p w14:paraId="00000054" w14:textId="77777777" w:rsidR="0005316E" w:rsidRDefault="00000000">
      <w:pPr>
        <w:ind w:left="210" w:hanging="210"/>
      </w:pPr>
      <w:r>
        <w:rPr>
          <w:rFonts w:eastAsia="Century"/>
        </w:rPr>
        <w:lastRenderedPageBreak/>
        <w:t>1　本契約は、本契約の締結の日から起算して1年間有効とする。</w:t>
      </w:r>
    </w:p>
    <w:p w14:paraId="00000055" w14:textId="77777777" w:rsidR="0005316E" w:rsidRDefault="00000000">
      <w:pPr>
        <w:ind w:left="210" w:hanging="210"/>
      </w:pPr>
      <w:r>
        <w:rPr>
          <w:rFonts w:eastAsia="Century"/>
        </w:rPr>
        <w:t>2　前項の規定に関わらず、いずれの当事者からも、契約期間満了の１か月前までに、書面により本契約を更新しない旨または本契約の内容を変更した旨の意思表示がない場合は、本契約は自動的に３か月間延長されるものとし、以後も同様とする。</w:t>
      </w:r>
    </w:p>
    <w:p w14:paraId="00000056" w14:textId="77777777" w:rsidR="0005316E" w:rsidRDefault="00000000">
      <w:pPr>
        <w:ind w:left="210" w:hanging="210"/>
      </w:pPr>
      <w:r>
        <w:rPr>
          <w:rFonts w:eastAsia="Century"/>
        </w:rPr>
        <w:t xml:space="preserve">3　</w:t>
      </w:r>
      <w:r>
        <w:t>前項の規定に関わらず、本契約は、本件取引の検討又は交渉が終了した場合には、その時点で終了する。</w:t>
      </w:r>
    </w:p>
    <w:p w14:paraId="00000057" w14:textId="77777777" w:rsidR="0005316E" w:rsidRDefault="00000000">
      <w:pPr>
        <w:ind w:left="210" w:hanging="210"/>
      </w:pPr>
      <w:r>
        <w:t xml:space="preserve">4　</w:t>
      </w:r>
      <w:r>
        <w:rPr>
          <w:rFonts w:eastAsia="Century"/>
        </w:rPr>
        <w:t>本契約の終了時に未履行の債務がある場合、当該債務の履行が完了するまでは、当該債務の履行に関し、本契約の規定が適用されるものとする。</w:t>
      </w:r>
    </w:p>
    <w:p w14:paraId="00000058" w14:textId="77777777" w:rsidR="0005316E" w:rsidRDefault="0005316E">
      <w:pPr>
        <w:ind w:left="210" w:hanging="210"/>
      </w:pPr>
    </w:p>
    <w:p w14:paraId="00000059" w14:textId="77777777" w:rsidR="0005316E" w:rsidRDefault="0005316E">
      <w:pPr>
        <w:ind w:left="210" w:hanging="210"/>
      </w:pPr>
    </w:p>
    <w:p w14:paraId="0000005A" w14:textId="77777777" w:rsidR="0005316E" w:rsidRDefault="00000000">
      <w:pPr>
        <w:ind w:left="210" w:hanging="210"/>
      </w:pPr>
      <w:r>
        <w:rPr>
          <w:rFonts w:eastAsia="Century"/>
        </w:rPr>
        <w:t>第9条（契約の解除）</w:t>
      </w:r>
    </w:p>
    <w:p w14:paraId="0000005B" w14:textId="77777777" w:rsidR="0005316E" w:rsidRDefault="00000000">
      <w:pPr>
        <w:ind w:left="210" w:hanging="210"/>
      </w:pPr>
      <w:r>
        <w:rPr>
          <w:rFonts w:eastAsia="Century"/>
        </w:rPr>
        <w:t>1　甲または乙は、相手方が次の各号のいずれかに該当した場合は、催告その他の手続きを要しないで、直ちに本契約の全部または一部を解除することができる。</w:t>
      </w:r>
    </w:p>
    <w:p w14:paraId="0000005C" w14:textId="77777777" w:rsidR="0005316E" w:rsidRDefault="00000000">
      <w:pPr>
        <w:ind w:left="210" w:hanging="210"/>
      </w:pPr>
      <w:r>
        <w:rPr>
          <w:rFonts w:eastAsia="Century"/>
        </w:rPr>
        <w:t>（1）監督官庁より営業の許可の取消し、停止等の処分を受けたとき</w:t>
      </w:r>
    </w:p>
    <w:p w14:paraId="0000005D" w14:textId="77777777" w:rsidR="0005316E" w:rsidRDefault="00000000">
      <w:pPr>
        <w:ind w:left="210" w:hanging="210"/>
      </w:pPr>
      <w:r>
        <w:rPr>
          <w:rFonts w:eastAsia="Century"/>
        </w:rPr>
        <w:t>（2）支払停止若しくは支払不能の状態に陥ったとき、または自己が振り出し、若しくは引き受けた手形若しくは小切手が不渡りになったとき</w:t>
      </w:r>
    </w:p>
    <w:p w14:paraId="0000005E" w14:textId="77777777" w:rsidR="0005316E" w:rsidRDefault="00000000">
      <w:pPr>
        <w:ind w:left="420" w:hanging="420"/>
      </w:pPr>
      <w:r>
        <w:rPr>
          <w:rFonts w:eastAsia="Century"/>
        </w:rPr>
        <w:t>（3）信用資力の著しい低下があったとき、またはこれに影響を及ぼす営業上の重要な変更があったとき</w:t>
      </w:r>
    </w:p>
    <w:p w14:paraId="0000005F" w14:textId="77777777" w:rsidR="0005316E" w:rsidRDefault="00000000">
      <w:pPr>
        <w:ind w:left="420" w:hanging="420"/>
      </w:pPr>
      <w:r>
        <w:rPr>
          <w:rFonts w:eastAsia="Century"/>
        </w:rPr>
        <w:t>（4）第三者より差押え、仮差押え、仮処分若しくは競売の申立て、または公租公課の滞納処分を受けたとき</w:t>
      </w:r>
    </w:p>
    <w:p w14:paraId="00000060" w14:textId="77777777" w:rsidR="0005316E" w:rsidRDefault="00000000">
      <w:pPr>
        <w:ind w:left="420" w:hanging="420"/>
      </w:pPr>
      <w:r>
        <w:rPr>
          <w:rFonts w:eastAsia="Century"/>
        </w:rPr>
        <w:t>（5）破産手続開始、民事再生手続開始、会社更生法手続開始または特別清算手続開始の申立てを受け、または自ら申立てを行なったとき</w:t>
      </w:r>
    </w:p>
    <w:p w14:paraId="00000061" w14:textId="77777777" w:rsidR="0005316E" w:rsidRDefault="00000000">
      <w:pPr>
        <w:ind w:left="420" w:hanging="420"/>
      </w:pPr>
      <w:r>
        <w:rPr>
          <w:rFonts w:eastAsia="Century"/>
        </w:rPr>
        <w:t>（6）解散、会社分割、事業譲渡または合併の決議をしたとき</w:t>
      </w:r>
    </w:p>
    <w:p w14:paraId="00000062" w14:textId="77777777" w:rsidR="0005316E" w:rsidRDefault="00000000">
      <w:pPr>
        <w:ind w:left="420" w:hanging="420"/>
      </w:pPr>
      <w:r>
        <w:rPr>
          <w:rFonts w:eastAsia="Century"/>
        </w:rPr>
        <w:t>（7）前各号に準ずる経済的または社会的信用を損なうおそれのある事由があったとき</w:t>
      </w:r>
    </w:p>
    <w:p w14:paraId="00000063" w14:textId="77777777" w:rsidR="0005316E" w:rsidRDefault="00000000">
      <w:pPr>
        <w:ind w:left="420" w:hanging="420"/>
      </w:pPr>
      <w:r>
        <w:rPr>
          <w:rFonts w:eastAsia="Century"/>
        </w:rPr>
        <w:t>（8）災害、労働争議等、本契約の履行を困難にする事項があったとき</w:t>
      </w:r>
    </w:p>
    <w:p w14:paraId="00000064" w14:textId="77777777" w:rsidR="0005316E" w:rsidRDefault="00000000">
      <w:pPr>
        <w:ind w:left="420" w:hanging="420"/>
      </w:pPr>
      <w:r>
        <w:rPr>
          <w:rFonts w:eastAsia="Century"/>
        </w:rPr>
        <w:t>（9）相手方に対する詐術、信用毀損その他の背信的行為があったとき</w:t>
      </w:r>
    </w:p>
    <w:p w14:paraId="00000065" w14:textId="77777777" w:rsidR="0005316E" w:rsidRDefault="00000000">
      <w:pPr>
        <w:ind w:left="210" w:hanging="210"/>
      </w:pPr>
      <w:r>
        <w:rPr>
          <w:rFonts w:eastAsia="Century"/>
        </w:rPr>
        <w:t>2　甲または乙は、相手方が本契約の各条項に違反した場合において、相手方に催告をしたにも関わらず14日以内に当該違反が是正されないときは、本契約の全部または一部を解除することができる。</w:t>
      </w:r>
    </w:p>
    <w:p w14:paraId="00000066" w14:textId="77777777" w:rsidR="0005316E" w:rsidRDefault="00000000">
      <w:pPr>
        <w:ind w:left="210" w:hanging="210"/>
      </w:pPr>
      <w:r>
        <w:rPr>
          <w:rFonts w:eastAsia="Century"/>
        </w:rPr>
        <w:t xml:space="preserve">3　</w:t>
      </w:r>
      <w:r>
        <w:t>本条第1項及び前項の規定により解除した場合には、本件業務の業務実施の程度に応じて、本契約第2条及び第4条記載の本件業務委託料及び実費の清算を行うこととし、業務実施の程度についての甲及び乙の協議結果に基づき、本契約第2条及び第4条記載の本件業務委託料及び実費の全部又は一部の返金又は支払を行うものとする。</w:t>
      </w:r>
    </w:p>
    <w:p w14:paraId="00000067" w14:textId="77777777" w:rsidR="0005316E" w:rsidRDefault="00000000">
      <w:pPr>
        <w:ind w:left="210" w:hanging="210"/>
      </w:pPr>
      <w:r>
        <w:t xml:space="preserve">4　</w:t>
      </w:r>
      <w:r>
        <w:rPr>
          <w:rFonts w:eastAsia="Century"/>
        </w:rPr>
        <w:t>甲または乙は、自己に本条第1項各号のいずれかに該当する事由が生じた場合、またはそのおそれがある場合は、直ちに相手方に通知するものとする。</w:t>
      </w:r>
    </w:p>
    <w:p w14:paraId="00000068" w14:textId="77777777" w:rsidR="0005316E" w:rsidRDefault="0005316E">
      <w:pPr>
        <w:ind w:left="210" w:hanging="210"/>
      </w:pPr>
    </w:p>
    <w:p w14:paraId="00000069" w14:textId="77777777" w:rsidR="0005316E" w:rsidRDefault="00000000">
      <w:pPr>
        <w:ind w:left="210" w:hanging="210"/>
      </w:pPr>
      <w:r>
        <w:rPr>
          <w:rFonts w:eastAsia="Century"/>
        </w:rPr>
        <w:t>第10条（反社会的勢力の排除）</w:t>
      </w:r>
    </w:p>
    <w:p w14:paraId="0000006A" w14:textId="77777777" w:rsidR="0005316E" w:rsidRDefault="00000000">
      <w:pPr>
        <w:ind w:left="210" w:hanging="210"/>
      </w:pPr>
      <w:r>
        <w:rPr>
          <w:rFonts w:eastAsia="Century"/>
        </w:rPr>
        <w:t>1　甲および乙は、相手方に対し、次の各号の事項を表明し、保証する。</w:t>
      </w:r>
    </w:p>
    <w:p w14:paraId="0000006B" w14:textId="77777777" w:rsidR="0005316E" w:rsidRDefault="00000000">
      <w:pPr>
        <w:ind w:left="420" w:hanging="420"/>
      </w:pPr>
      <w:r>
        <w:rPr>
          <w:rFonts w:eastAsia="Century"/>
        </w:rPr>
        <w:t>（1）自らが、暴力団、暴力団員、暴力団員でなくなったときから5年を経過しない者、暴力団準構成員、暴力団関係企業、総会屋、社会運動等標ぼうゴロ、特殊知能暴力集団その他これらに準ずる者（以下総称して「反社会的勢力」という）ではないこと</w:t>
      </w:r>
    </w:p>
    <w:p w14:paraId="0000006C" w14:textId="77777777" w:rsidR="0005316E" w:rsidRDefault="00000000">
      <w:pPr>
        <w:ind w:left="210" w:hanging="210"/>
      </w:pPr>
      <w:r>
        <w:rPr>
          <w:rFonts w:eastAsia="Century"/>
        </w:rPr>
        <w:t>（2）反社会的勢力と次の関係を有していないこと</w:t>
      </w:r>
    </w:p>
    <w:p w14:paraId="0000006D" w14:textId="77777777" w:rsidR="0005316E" w:rsidRDefault="00000000">
      <w:pPr>
        <w:ind w:left="630" w:hanging="630"/>
      </w:pPr>
      <w:r>
        <w:rPr>
          <w:rFonts w:eastAsia="Century"/>
        </w:rPr>
        <w:t xml:space="preserve">　　ア　自ら若しくは第三者の不正の利益を図る目的または第三者に損害を与える目的をもって反社会的勢力を利用していると認められる関係</w:t>
      </w:r>
    </w:p>
    <w:p w14:paraId="0000006E" w14:textId="77777777" w:rsidR="0005316E" w:rsidRDefault="00000000">
      <w:pPr>
        <w:ind w:left="630" w:hanging="630"/>
      </w:pPr>
      <w:r>
        <w:rPr>
          <w:rFonts w:eastAsia="Century"/>
        </w:rPr>
        <w:t xml:space="preserve">　　イ　反社会的勢力に対して資金等を提供し、または便宜を供与するなどの反社会的勢力の維持、運営に協力し、または関与している関係</w:t>
      </w:r>
    </w:p>
    <w:p w14:paraId="0000006F" w14:textId="77777777" w:rsidR="0005316E" w:rsidRDefault="00000000">
      <w:pPr>
        <w:ind w:left="420" w:hanging="420"/>
      </w:pPr>
      <w:r>
        <w:rPr>
          <w:rFonts w:eastAsia="Century"/>
        </w:rPr>
        <w:t>（3）自らの役員（取締役、執行役、執行役員、監査役、相談役、会長その他、名称の如何　を問わず、経営に実質的に関与している者をいう。）が反社会的勢力でないこと</w:t>
        <w:lastRenderedPageBreak/>
        <w:t>および反社会的勢力と社会的に非難されるべき関係を有していないこと</w:t>
      </w:r>
    </w:p>
    <w:p w14:paraId="00000070" w14:textId="77777777" w:rsidR="0005316E" w:rsidRDefault="00000000">
      <w:r>
        <w:rPr>
          <w:rFonts w:eastAsia="Century"/>
        </w:rPr>
        <w:t>（4）反社会的勢力に自己の名義を利用させ、本契約を締結するものでないこと</w:t>
      </w:r>
    </w:p>
    <w:p w14:paraId="00000071" w14:textId="77777777" w:rsidR="0005316E" w:rsidRDefault="00000000">
      <w:r>
        <w:rPr>
          <w:rFonts w:eastAsia="Century"/>
        </w:rPr>
        <w:t>（5）自らまたは第三者を利用して本契約に次の行為をしないこと</w:t>
      </w:r>
    </w:p>
    <w:p w14:paraId="00000072" w14:textId="77777777" w:rsidR="0005316E" w:rsidRDefault="00000000">
      <w:r>
        <w:rPr>
          <w:rFonts w:eastAsia="Century"/>
        </w:rPr>
        <w:t xml:space="preserve">　　ア　暴力的な要求行為</w:t>
      </w:r>
    </w:p>
    <w:p w14:paraId="00000073" w14:textId="77777777" w:rsidR="0005316E" w:rsidRDefault="00000000">
      <w:r>
        <w:rPr>
          <w:rFonts w:eastAsia="Century"/>
        </w:rPr>
        <w:t xml:space="preserve">　　イ　法的な責任を超えた不当な要求行為</w:t>
      </w:r>
    </w:p>
    <w:p w14:paraId="00000074" w14:textId="77777777" w:rsidR="0005316E" w:rsidRDefault="00000000">
      <w:r>
        <w:rPr>
          <w:rFonts w:eastAsia="Century"/>
        </w:rPr>
        <w:t xml:space="preserve">　　ウ　取引に関して、脅迫的な言動をし、または暴力を用いる行為</w:t>
      </w:r>
    </w:p>
    <w:p w14:paraId="00000075" w14:textId="77777777" w:rsidR="0005316E" w:rsidRDefault="00000000">
      <w:pPr>
        <w:ind w:left="630" w:hanging="630"/>
      </w:pPr>
      <w:r>
        <w:rPr>
          <w:rFonts w:eastAsia="Century"/>
        </w:rPr>
        <w:t xml:space="preserve">　　エ　風説を流布し、偽計または威力を用いて相手方の業務を妨害し、または信用を毀損する行為</w:t>
      </w:r>
    </w:p>
    <w:p w14:paraId="00000076" w14:textId="77777777" w:rsidR="0005316E" w:rsidRDefault="00000000">
      <w:pPr>
        <w:ind w:left="630" w:hanging="630"/>
      </w:pPr>
      <w:r>
        <w:rPr>
          <w:rFonts w:eastAsia="Century"/>
        </w:rPr>
        <w:t xml:space="preserve">　　オ　その他全各号に準ずる行為</w:t>
      </w:r>
    </w:p>
    <w:p w14:paraId="00000077" w14:textId="77777777" w:rsidR="0005316E" w:rsidRDefault="00000000">
      <w:pPr>
        <w:ind w:left="630" w:hanging="630"/>
      </w:pPr>
      <w:r>
        <w:rPr>
          <w:rFonts w:eastAsia="Century"/>
        </w:rPr>
        <w:t>2　甲または乙が次の各号のいずれかに該当した場合は、相手方は何らの催告を要せずして、</w:t>
      </w:r>
    </w:p>
    <w:p w14:paraId="00000078" w14:textId="77777777" w:rsidR="0005316E" w:rsidRDefault="00000000">
      <w:pPr>
        <w:ind w:left="630" w:hanging="420"/>
      </w:pPr>
      <w:r>
        <w:rPr>
          <w:rFonts w:eastAsia="Century"/>
        </w:rPr>
        <w:t>直ちに本契約を解除することができる。</w:t>
      </w:r>
    </w:p>
    <w:p w14:paraId="00000079" w14:textId="77777777" w:rsidR="0005316E" w:rsidRDefault="00000000">
      <w:r>
        <w:rPr>
          <w:rFonts w:eastAsia="Century"/>
        </w:rPr>
        <w:t>（1）前項第1号から第3号までに反する表明をしたことが判明した場合</w:t>
      </w:r>
    </w:p>
    <w:p w14:paraId="0000007A" w14:textId="77777777" w:rsidR="0005316E" w:rsidRDefault="00000000">
      <w:r>
        <w:rPr>
          <w:rFonts w:eastAsia="Century"/>
        </w:rPr>
        <w:t>（2）前項第4号に反し契約を締結した場合</w:t>
      </w:r>
    </w:p>
    <w:p w14:paraId="0000007B" w14:textId="77777777" w:rsidR="0005316E" w:rsidRDefault="00000000">
      <w:r>
        <w:rPr>
          <w:rFonts w:eastAsia="Century"/>
        </w:rPr>
        <w:t>（3）前項第5号に反した行為をした場合</w:t>
      </w:r>
    </w:p>
    <w:p w14:paraId="0000007C" w14:textId="77777777" w:rsidR="0005316E" w:rsidRDefault="00000000">
      <w:pPr>
        <w:ind w:left="210" w:hanging="210"/>
      </w:pPr>
      <w:r>
        <w:rPr>
          <w:rFonts w:eastAsia="Century"/>
        </w:rPr>
        <w:t>3　前項の規定により本契約が解除された場合は、解除された者は、その相手方に対し、相手方の被った損害を賠償するものとする。</w:t>
      </w:r>
    </w:p>
    <w:p w14:paraId="0000007D" w14:textId="77777777" w:rsidR="0005316E" w:rsidRDefault="00000000">
      <w:pPr>
        <w:ind w:left="210" w:hanging="210"/>
      </w:pPr>
      <w:r>
        <w:rPr>
          <w:rFonts w:eastAsia="Century"/>
        </w:rPr>
        <w:t>4　第2項の規定により本契約が解除された場合は、解除された者は、その解除により生ずる損害について、その相手方に対し、一切の請求を行なわない。</w:t>
      </w:r>
    </w:p>
    <w:p w14:paraId="0000007E" w14:textId="77777777" w:rsidR="0005316E" w:rsidRDefault="0005316E">
      <w:pPr>
        <w:ind w:left="210" w:hanging="210"/>
      </w:pPr>
    </w:p>
    <w:p w14:paraId="0000007F" w14:textId="77777777" w:rsidR="0005316E" w:rsidRDefault="0005316E">
      <w:pPr>
        <w:ind w:left="210"/>
      </w:pPr>
    </w:p>
    <w:p w14:paraId="00000080" w14:textId="77777777" w:rsidR="0005316E" w:rsidRDefault="00000000">
      <w:r>
        <w:t>第11条（準拠法）</w:t>
      </w:r>
    </w:p>
    <w:p w14:paraId="00000081" w14:textId="77777777" w:rsidR="0005316E" w:rsidRDefault="00000000">
      <w:pPr>
        <w:ind w:left="210" w:hanging="210"/>
      </w:pPr>
      <w:r>
        <w:t xml:space="preserve">　本契約は、日本法に準拠し、これに従って解釈される。</w:t>
      </w:r>
    </w:p>
    <w:p w14:paraId="00000082" w14:textId="77777777" w:rsidR="0005316E" w:rsidRDefault="0005316E">
      <w:pPr>
        <w:ind w:left="210" w:hanging="210"/>
      </w:pPr>
    </w:p>
    <w:p w14:paraId="00000083" w14:textId="77777777" w:rsidR="0005316E" w:rsidRDefault="00000000">
      <w:pPr>
        <w:ind w:left="210" w:hanging="210"/>
      </w:pPr>
      <w:r>
        <w:rPr>
          <w:rFonts w:eastAsia="Century"/>
        </w:rPr>
        <w:t>第1</w:t>
      </w:r>
      <w:r>
        <w:t>2</w:t>
      </w:r>
      <w:r>
        <w:rPr>
          <w:rFonts w:eastAsia="Century"/>
        </w:rPr>
        <w:t>条（管轄裁判所）</w:t>
      </w:r>
    </w:p>
    <w:p w14:paraId="00000084" w14:textId="77777777" w:rsidR="0005316E" w:rsidRDefault="00000000">
      <w:pPr>
        <w:ind w:left="210" w:hanging="210"/>
      </w:pPr>
      <w:r>
        <w:rPr>
          <w:rFonts w:eastAsia="Century"/>
        </w:rPr>
        <w:t xml:space="preserve">　本契約に関する一切の紛争については、東京地方裁判所を第一審の専属的合意管轄裁判所とする。</w:t>
      </w:r>
    </w:p>
    <w:p w14:paraId="00000085" w14:textId="77777777" w:rsidR="0005316E" w:rsidRDefault="0005316E">
      <w:pPr>
        <w:ind w:left="210" w:hanging="210"/>
      </w:pPr>
    </w:p>
    <w:p w14:paraId="00000086" w14:textId="77777777" w:rsidR="0005316E" w:rsidRDefault="00000000">
      <w:pPr>
        <w:ind w:left="210" w:hanging="210"/>
      </w:pPr>
      <w:r>
        <w:rPr>
          <w:rFonts w:eastAsia="Century"/>
        </w:rPr>
        <w:t>第1</w:t>
      </w:r>
      <w:r>
        <w:t>3</w:t>
      </w:r>
      <w:r>
        <w:rPr>
          <w:rFonts w:eastAsia="Century"/>
        </w:rPr>
        <w:t>条（協議解決）</w:t>
      </w:r>
    </w:p>
    <w:p w14:paraId="00000087" w14:textId="77777777" w:rsidR="0005316E" w:rsidRDefault="00000000">
      <w:pPr>
        <w:ind w:left="210" w:hanging="210"/>
      </w:pPr>
      <w:r>
        <w:rPr>
          <w:rFonts w:eastAsia="Century"/>
        </w:rPr>
        <w:t xml:space="preserve">　本契約に規定されていない事項または本契約の各条項の解釈について疑義が生じた場合、甲および乙は誠意をもって協議し、その解決に努めるものとする。</w:t>
      </w:r>
    </w:p>
    <w:p w14:paraId="00000088" w14:textId="77777777" w:rsidR="0005316E" w:rsidRDefault="0005316E">
      <w:pPr>
        <w:ind w:left="210" w:hanging="210"/>
      </w:pPr>
    </w:p>
    <w:p w14:paraId="00000089" w14:textId="77777777" w:rsidR="0005316E" w:rsidRDefault="00000000">
      <w:pPr>
        <w:ind w:left="210" w:hanging="210"/>
      </w:pPr>
      <w:r>
        <w:rPr>
          <w:rFonts w:eastAsia="Century"/>
        </w:rPr>
        <w:t>第1</w:t>
      </w:r>
      <w:r>
        <w:t>4</w:t>
      </w:r>
      <w:r>
        <w:rPr>
          <w:rFonts w:eastAsia="Century"/>
        </w:rPr>
        <w:t>条（契約の変更または修正）</w:t>
      </w:r>
    </w:p>
    <w:p w14:paraId="0000008A" w14:textId="77777777" w:rsidR="0005316E" w:rsidRDefault="00000000">
      <w:pPr>
        <w:ind w:left="210" w:hanging="210"/>
      </w:pPr>
      <w:r>
        <w:rPr>
          <w:rFonts w:eastAsia="Century"/>
        </w:rPr>
        <w:t xml:space="preserve">　本契約を変更または修正するときは、甲および乙の各権限を有する者が記名押印または署名捺印した書面により行なうものとする。</w:t>
      </w:r>
    </w:p>
    <w:p w14:paraId="0000008B" w14:textId="77777777" w:rsidR="0005316E" w:rsidRDefault="0005316E">
      <w:pPr>
        <w:ind w:left="210" w:hanging="210"/>
      </w:pPr>
    </w:p>
    <w:p w14:paraId="0000008C" w14:textId="77777777" w:rsidR="0005316E" w:rsidRDefault="00000000">
      <w:pPr>
        <w:ind w:left="210" w:hanging="210"/>
      </w:pPr>
      <w:r>
        <w:rPr>
          <w:rFonts w:eastAsia="Century"/>
        </w:rPr>
        <w:t xml:space="preserve">　本契約の成立を証するため、本書2通を作成し、甲および乙の各権限を有する者によって記名押印または署名捺印のうえ、各1通を保有する。</w:t>
      </w:r>
    </w:p>
    <w:p w14:paraId="0000008D" w14:textId="77777777" w:rsidR="0005316E" w:rsidRDefault="0005316E">
      <w:pPr>
        <w:ind w:left="210" w:hanging="210"/>
      </w:pPr>
    </w:p>
    <w:p w14:paraId="0000008E" w14:textId="77777777" w:rsidR="0005316E" w:rsidRDefault="00000000">
      <w:pPr>
        <w:widowControl/>
        <w:jc w:val="left"/>
      </w:pPr>
      <w:r>
        <w:br w:type="page"/>
      </w:r>
    </w:p>
    <w:p w14:paraId="0000008F" w14:textId="77777777" w:rsidR="0005316E" w:rsidRDefault="00000000">
      <w:pPr>
        <w:ind w:left="210" w:hanging="210"/>
      </w:pPr>
      <w:r>
        <w:rPr>
          <w:rFonts w:eastAsia="Century"/>
        </w:rPr>
        <w:lastRenderedPageBreak/>
        <w:t xml:space="preserve">　　　年　　月　　日</w:t>
      </w:r>
    </w:p>
    <w:p w14:paraId="00000090" w14:textId="77777777" w:rsidR="0005316E" w:rsidRDefault="0005316E">
      <w:pPr>
        <w:ind w:left="210" w:hanging="210"/>
      </w:pPr>
    </w:p>
    <w:p w14:paraId="00000091" w14:textId="57834537" w:rsidR="0005316E" w:rsidRPr="00E73244" w:rsidRDefault="00000000">
      <w:pPr>
        <w:ind w:left="210" w:hanging="210"/>
        <w:rPr>
          <w:rFonts w:ascii="ＭＳ 明朝" w:eastAsia="ＭＳ 明朝" w:hAnsi="ＭＳ 明朝" w:cs="ＭＳ 明朝"/>
        </w:rPr>
      </w:pPr>
      <w:r>
        <w:rPr>
          <w:rFonts w:eastAsia="Century"/>
        </w:rPr>
        <w:t>甲：</w:t>
      </w:r>
    </w:p>
    <w:p w14:paraId="00000092" w14:textId="62032CCA" w:rsidR="0005316E" w:rsidRDefault="00000000">
      <w:pPr>
        <w:ind w:left="210" w:hanging="210"/>
      </w:pPr>
      <w:r>
        <w:rPr>
          <w:rFonts w:eastAsia="Century"/>
        </w:rPr>
        <w:t xml:space="preserve">　</w:t>
      </w:r>
      <w:r>
        <w:rPr>
          <w:rFonts w:ascii="ＭＳ 明朝" w:eastAsia="ＭＳ 明朝" w:hAnsi="ＭＳ 明朝" w:cs="ＭＳ 明朝" w:hint="eastAsia"/>
        </w:rPr>
        <w:t xml:space="preserve">　</w:t>
      </w:r>
    </w:p>
    <w:p w14:paraId="00000093" w14:textId="2EDA2B1C" w:rsidR="0005316E" w:rsidRDefault="00E73244">
      <w:pPr>
        <w:ind w:left="210" w:hanging="210"/>
      </w:pPr>
      <w:r>
        <w:tab/>
      </w:r>
      <w:r>
        <w:rPr>
          <w:rFonts w:hint="eastAsia"/>
        </w:rPr>
        <w:t xml:space="preserve">　</w:t>
      </w:r>
    </w:p>
    <w:p w14:paraId="00000094" w14:textId="77777777" w:rsidR="0005316E" w:rsidRDefault="0005316E">
      <w:pPr>
        <w:ind w:left="210" w:hanging="210"/>
      </w:pPr>
    </w:p>
    <w:p w14:paraId="00000095" w14:textId="77777777" w:rsidR="0005316E" w:rsidRDefault="0005316E">
      <w:pPr>
        <w:ind w:left="210" w:hanging="210"/>
      </w:pPr>
    </w:p>
    <w:p w14:paraId="00000096" w14:textId="77777777" w:rsidR="0005316E" w:rsidRDefault="0005316E">
      <w:pPr>
        <w:ind w:left="210" w:hanging="210"/>
      </w:pPr>
    </w:p>
    <w:p w14:paraId="00000098" w14:textId="4010B8C7" w:rsidR="0005316E" w:rsidRDefault="00000000">
      <w:pPr>
        <w:ind w:left="210" w:hanging="210"/>
      </w:pPr>
      <w:r>
        <w:rPr>
          <w:rFonts w:eastAsia="Century"/>
        </w:rPr>
        <w:t>乙：東京都品川区西五反田2-24-4 WESTHILL4F</w:t>
      </w:r>
    </w:p>
    <w:p w14:paraId="00000099" w14:textId="77777777" w:rsidR="0005316E" w:rsidRDefault="00000000">
      <w:pPr>
        <w:ind w:left="210" w:hanging="210"/>
      </w:pPr>
      <w:r>
        <w:rPr>
          <w:rFonts w:eastAsia="Century"/>
        </w:rPr>
        <w:t xml:space="preserve">　　</w:t>
      </w:r>
      <w:r>
        <w:t>RevivePartners株式会社</w:t>
      </w:r>
    </w:p>
    <w:p w14:paraId="0000009A" w14:textId="77777777" w:rsidR="0005316E" w:rsidRDefault="00000000">
      <w:pPr>
        <w:ind w:left="210" w:hanging="210"/>
      </w:pPr>
      <w:r>
        <w:rPr>
          <w:rFonts w:eastAsia="Century"/>
        </w:rPr>
        <w:t xml:space="preserve">　　代表取締役　</w:t>
      </w:r>
      <w:r>
        <w:t>肥田　淳</w:t>
      </w:r>
    </w:p>
    <w:p w14:paraId="0000009B" w14:textId="77777777" w:rsidR="0005316E" w:rsidRDefault="0005316E">
      <w:pPr>
        <w:ind w:left="210" w:hanging="210"/>
      </w:pPr>
    </w:p>
    <w:sectPr w:rsidR="0005316E">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85C76" w14:textId="77777777" w:rsidR="00FC2E2E" w:rsidRDefault="00FC2E2E" w:rsidP="00230775">
      <w:r>
        <w:separator/>
      </w:r>
    </w:p>
  </w:endnote>
  <w:endnote w:type="continuationSeparator" w:id="0">
    <w:p w14:paraId="489653F6" w14:textId="77777777" w:rsidR="00FC2E2E" w:rsidRDefault="00FC2E2E" w:rsidP="00230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5CBBD" w14:textId="77777777" w:rsidR="00FC2E2E" w:rsidRDefault="00FC2E2E" w:rsidP="00230775">
      <w:r>
        <w:separator/>
      </w:r>
    </w:p>
  </w:footnote>
  <w:footnote w:type="continuationSeparator" w:id="0">
    <w:p w14:paraId="4BF91BDE" w14:textId="77777777" w:rsidR="00FC2E2E" w:rsidRDefault="00FC2E2E" w:rsidP="002307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16E"/>
    <w:rsid w:val="0005316E"/>
    <w:rsid w:val="00230775"/>
    <w:rsid w:val="002469AD"/>
    <w:rsid w:val="00383BA7"/>
    <w:rsid w:val="00BB0913"/>
    <w:rsid w:val="00BC32C5"/>
    <w:rsid w:val="00C101E0"/>
    <w:rsid w:val="00E73244"/>
    <w:rsid w:val="00FC2E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4B5AFC"/>
  <w15:docId w15:val="{63253DF7-CECF-48D9-9E17-5CC51D61E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styleId="a4">
    <w:name w:val="Table Grid"/>
    <w:basedOn w:val="a1"/>
    <w:uiPriority w:val="59"/>
    <w:rsid w:val="001B04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A9780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A9780F"/>
    <w:rPr>
      <w:rFonts w:asciiTheme="majorHAnsi" w:eastAsiaTheme="majorEastAsia" w:hAnsiTheme="majorHAnsi" w:cstheme="majorBidi"/>
      <w:sz w:val="18"/>
      <w:szCs w:val="18"/>
    </w:rPr>
  </w:style>
  <w:style w:type="paragraph" w:styleId="a7">
    <w:name w:val="header"/>
    <w:basedOn w:val="a"/>
    <w:link w:val="a8"/>
    <w:uiPriority w:val="99"/>
    <w:unhideWhenUsed/>
    <w:rsid w:val="00E41324"/>
    <w:pPr>
      <w:tabs>
        <w:tab w:val="center" w:pos="4252"/>
        <w:tab w:val="right" w:pos="8504"/>
      </w:tabs>
      <w:snapToGrid w:val="0"/>
    </w:pPr>
  </w:style>
  <w:style w:type="character" w:customStyle="1" w:styleId="a8">
    <w:name w:val="ヘッダー (文字)"/>
    <w:basedOn w:val="a0"/>
    <w:link w:val="a7"/>
    <w:uiPriority w:val="99"/>
    <w:rsid w:val="00E41324"/>
  </w:style>
  <w:style w:type="paragraph" w:styleId="a9">
    <w:name w:val="footer"/>
    <w:basedOn w:val="a"/>
    <w:link w:val="aa"/>
    <w:uiPriority w:val="99"/>
    <w:unhideWhenUsed/>
    <w:rsid w:val="00E41324"/>
    <w:pPr>
      <w:tabs>
        <w:tab w:val="center" w:pos="4252"/>
        <w:tab w:val="right" w:pos="8504"/>
      </w:tabs>
      <w:snapToGrid w:val="0"/>
    </w:pPr>
  </w:style>
  <w:style w:type="character" w:customStyle="1" w:styleId="aa">
    <w:name w:val="フッター (文字)"/>
    <w:basedOn w:val="a0"/>
    <w:link w:val="a9"/>
    <w:uiPriority w:val="99"/>
    <w:rsid w:val="00E41324"/>
  </w:style>
  <w:style w:type="character" w:styleId="ab">
    <w:name w:val="annotation reference"/>
    <w:basedOn w:val="a0"/>
    <w:uiPriority w:val="99"/>
    <w:semiHidden/>
    <w:unhideWhenUsed/>
    <w:rsid w:val="009256BD"/>
    <w:rPr>
      <w:sz w:val="18"/>
      <w:szCs w:val="18"/>
    </w:rPr>
  </w:style>
  <w:style w:type="paragraph" w:styleId="ac">
    <w:name w:val="annotation text"/>
    <w:basedOn w:val="a"/>
    <w:link w:val="ad"/>
    <w:uiPriority w:val="99"/>
    <w:semiHidden/>
    <w:unhideWhenUsed/>
    <w:rsid w:val="009256BD"/>
    <w:pPr>
      <w:jc w:val="left"/>
    </w:pPr>
  </w:style>
  <w:style w:type="character" w:customStyle="1" w:styleId="ad">
    <w:name w:val="コメント文字列 (文字)"/>
    <w:basedOn w:val="a0"/>
    <w:link w:val="ac"/>
    <w:uiPriority w:val="99"/>
    <w:semiHidden/>
    <w:rsid w:val="009256BD"/>
  </w:style>
  <w:style w:type="paragraph" w:styleId="ae">
    <w:name w:val="annotation subject"/>
    <w:basedOn w:val="ac"/>
    <w:next w:val="ac"/>
    <w:link w:val="af"/>
    <w:uiPriority w:val="99"/>
    <w:semiHidden/>
    <w:unhideWhenUsed/>
    <w:rsid w:val="009256BD"/>
    <w:rPr>
      <w:b/>
      <w:bCs/>
    </w:rPr>
  </w:style>
  <w:style w:type="character" w:customStyle="1" w:styleId="af">
    <w:name w:val="コメント内容 (文字)"/>
    <w:basedOn w:val="ad"/>
    <w:link w:val="ae"/>
    <w:uiPriority w:val="99"/>
    <w:semiHidden/>
    <w:rsid w:val="009256BD"/>
    <w:rPr>
      <w:b/>
      <w:bCs/>
    </w:rPr>
  </w:style>
  <w:style w:type="paragraph" w:styleId="af0">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f1">
    <w:basedOn w:val="TableNormal2"/>
    <w:tblPr>
      <w:tblStyleRowBandSize w:val="1"/>
      <w:tblStyleColBandSize w:val="1"/>
      <w:tblCellMar>
        <w:left w:w="108" w:type="dxa"/>
        <w:right w:w="108" w:type="dxa"/>
      </w:tblCellMar>
    </w:tblPr>
  </w:style>
  <w:style w:type="table" w:customStyle="1" w:styleId="af2">
    <w:basedOn w:val="TableNormal2"/>
    <w:tblPr>
      <w:tblStyleRowBandSize w:val="1"/>
      <w:tblStyleColBandSize w:val="1"/>
      <w:tblCellMar>
        <w:left w:w="108" w:type="dxa"/>
        <w:right w:w="108" w:type="dxa"/>
      </w:tblCellMar>
    </w:tblPr>
  </w:style>
  <w:style w:type="table" w:customStyle="1" w:styleId="af3">
    <w:basedOn w:val="TableNormal2"/>
    <w:tblPr>
      <w:tblStyleRowBandSize w:val="1"/>
      <w:tblStyleColBandSize w:val="1"/>
      <w:tblCellMar>
        <w:left w:w="108" w:type="dxa"/>
        <w:right w:w="108" w:type="dxa"/>
      </w:tblCellMar>
    </w:tblPr>
  </w:style>
  <w:style w:type="table" w:customStyle="1" w:styleId="af4">
    <w:basedOn w:val="TableNormal2"/>
    <w:tblPr>
      <w:tblStyleRowBandSize w:val="1"/>
      <w:tblStyleColBandSize w:val="1"/>
      <w:tblCellMar>
        <w:left w:w="108" w:type="dxa"/>
        <w:right w:w="108" w:type="dxa"/>
      </w:tblCellMar>
    </w:tblPr>
  </w:style>
  <w:style w:type="paragraph" w:styleId="af5">
    <w:name w:val="Revision"/>
    <w:hidden/>
    <w:uiPriority w:val="99"/>
    <w:semiHidden/>
    <w:rsid w:val="002469AD"/>
    <w:pPr>
      <w:widowControl/>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2Urua11dBSA79yJNUfWAMogchQ==">CgMxLjAaJwoBMBIiCiAIBCocCgtBQUFCYWFEempXZxAIGgtBQUFCYWFEempXZxokCgExEh8KHQgHQhkKBUFyaWFsEhBBcmlhbCBVbmljb2RlIE1TIs4FCgtBQUFCYWFEempXZxKeBQoLQUFBQmFhRHpqV2cSC0FBQUJhYUR6aldnGnoKCXRleHQvaHRtbBJt77yT54mI5a++5b+c44Gn44Gv44Gq44GE44GM44CBTkRB5p2h6aCF44Gu5pyJ5Yq55pyf6ZmQ44KS44K144Oz44OX44Or5aWR57SE5pu444Gr5ZCI44KP44Gb44GmM+W5tOOBqOOBl+OBn+OAgiJ7Cgp0ZXh0L3BsYWluEm3vvJPniYjlr77lv5zjgafjga/jgarjgYTjgYzjgIFOREHmnaHpoIXjga7mnInlirnmnJ/pmZDjgpLjgrXjg7Pjg5fjg6vlpZHntITmm7jjgavlkIjjgo/jgZvjgaYz5bm044Go44GX44Gf44CCKhsiFTExODA2NzMxNjgxNDI4NjU3MzUzNygAOAAwtKeemr0yOLSnnpq9MkrOAQoKdGV4dC9wbGFpbhK/ATfjgIDnrKw45p2h44Gr5a6a44KB44KL5pys5aWR57SE44Gu5pyJ5Yq55pyf6ZaT44Gr6Zai44KP44KJ44Ga44CB5pys5p2h44Gr5a6a44KB44KL56eY5a+G5L+d5oyB44Gu576p5YuZ44Gv5Yil5q6144Gu5a6a44KB44GM44Gq44GE6ZmQ44KK44CB5pys5aWR57SE44Gu5pyJ5Yq55pyf6ZaT5rqA5LqG5b6M77yT5bm06ZaT5a2Y57aa44GZWgw4Y2ExY21jN3FueTdyAiAAeACaAQYIABAAGACqAW8Sbe+8k+eJiOWvvuW/nOOBp+OBr+OBquOBhOOBjOOAgU5EQeadoemgheOBruacieWKueacn+mZkOOCkuOCteODs+ODl+ODq+Wlkee0hOabuOOBq+WQiOOCj+OBm+OBpjPlubTjgajjgZfjgZ/jgIIYtKeemr0yILSnnpq9MkIQa2l4LmR4emQycW40NG1rNjIIaC5namRneHM4AGo9CjVzdWdnZXN0SWRJbXBvcnQ1ZGY0ZWY1Ni02YWVlLTQ0ZDItODU5Ny0xOWQyMWQzNWNmMWVfMxIEVXNlcmo9CjVzdWdnZXN0SWRJbXBvcnQ1ZGY0ZWY1Ni02YWVlLTQ0ZDItODU5Ny0xOWQyMWQzNWNmMWVfMRIEVXNlcnIhMVg1elpqV3Q4MDJMdENBaExJdFNXbll0UXZXY1NzdFc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958</Words>
  <Characters>5467</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JELLYFISHkanri</dc:creator>
  <cp:lastModifiedBy>清 寒河江</cp:lastModifiedBy>
  <cp:revision>4</cp:revision>
  <dcterms:created xsi:type="dcterms:W3CDTF">2025-08-04T01:58:00Z</dcterms:created>
  <dcterms:modified xsi:type="dcterms:W3CDTF">2025-08-04T02:25:00Z</dcterms:modified>
</cp:coreProperties>
</file>