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05BB" w14:textId="77777777" w:rsidR="008F3B85" w:rsidRDefault="008F3B85" w:rsidP="008F3B85">
      <w:pPr>
        <w:jc w:val="center"/>
        <w:rPr>
          <w:rFonts w:cs="Arial"/>
          <w:b/>
          <w:bCs/>
          <w:sz w:val="56"/>
          <w:szCs w:val="56"/>
          <w:u w:val="single"/>
        </w:rPr>
      </w:pPr>
    </w:p>
    <w:p w14:paraId="70808479" w14:textId="77777777" w:rsidR="008F3B85" w:rsidRDefault="008F3B85" w:rsidP="008F3B85">
      <w:pPr>
        <w:jc w:val="center"/>
        <w:rPr>
          <w:rFonts w:cs="Arial"/>
          <w:b/>
          <w:bCs/>
          <w:sz w:val="56"/>
          <w:szCs w:val="56"/>
          <w:u w:val="single"/>
        </w:rPr>
      </w:pPr>
    </w:p>
    <w:p w14:paraId="45CD0006" w14:textId="77777777" w:rsidR="008F3B85" w:rsidRDefault="008F3B85" w:rsidP="008F3B85">
      <w:pPr>
        <w:jc w:val="center"/>
        <w:rPr>
          <w:rFonts w:cs="Arial"/>
          <w:b/>
          <w:bCs/>
          <w:sz w:val="56"/>
          <w:szCs w:val="56"/>
          <w:u w:val="single"/>
        </w:rPr>
      </w:pPr>
    </w:p>
    <w:p w14:paraId="056306B9" w14:textId="0D670F92" w:rsidR="008861FF" w:rsidRPr="008F3B85" w:rsidRDefault="008F3B85" w:rsidP="008F3B85">
      <w:pPr>
        <w:jc w:val="center"/>
        <w:rPr>
          <w:rFonts w:cs="Arial"/>
          <w:b/>
          <w:bCs/>
          <w:sz w:val="56"/>
          <w:szCs w:val="56"/>
          <w:u w:val="single"/>
        </w:rPr>
      </w:pPr>
      <w:r w:rsidRPr="008F3B85">
        <w:rPr>
          <w:rFonts w:cs="Arial"/>
          <w:b/>
          <w:bCs/>
          <w:sz w:val="56"/>
          <w:szCs w:val="56"/>
          <w:u w:val="single"/>
        </w:rPr>
        <w:t>Mika – Aplicación móvil</w:t>
      </w:r>
    </w:p>
    <w:p w14:paraId="1009AA47" w14:textId="76416F48" w:rsidR="008F3B85" w:rsidRPr="008F3B85" w:rsidRDefault="008F3B85" w:rsidP="008F3B85">
      <w:pPr>
        <w:jc w:val="center"/>
        <w:rPr>
          <w:b/>
          <w:bCs/>
          <w:sz w:val="40"/>
          <w:szCs w:val="40"/>
        </w:rPr>
      </w:pPr>
      <w:r w:rsidRPr="008F3B85">
        <w:rPr>
          <w:b/>
          <w:bCs/>
          <w:sz w:val="40"/>
          <w:szCs w:val="40"/>
        </w:rPr>
        <w:t xml:space="preserve">Descripción </w:t>
      </w:r>
      <w:r w:rsidRPr="008F3B85">
        <w:rPr>
          <w:rFonts w:cs="Arial"/>
          <w:b/>
          <w:bCs/>
          <w:sz w:val="40"/>
          <w:szCs w:val="40"/>
        </w:rPr>
        <w:t>funcional</w:t>
      </w:r>
    </w:p>
    <w:p w14:paraId="1469C8DE" w14:textId="77777777" w:rsidR="008F3B85" w:rsidRDefault="008F3B85"/>
    <w:p w14:paraId="266470A0" w14:textId="47571019" w:rsidR="008F3B85" w:rsidRDefault="008F3B85">
      <w:r>
        <w:br w:type="page"/>
      </w:r>
    </w:p>
    <w:p w14:paraId="72115B22" w14:textId="6D798799" w:rsidR="008F3B85" w:rsidRDefault="008F3B85">
      <w:r>
        <w:lastRenderedPageBreak/>
        <w:t>Historial de versiones</w:t>
      </w:r>
    </w:p>
    <w:p w14:paraId="2ED8B2AB" w14:textId="77777777" w:rsidR="008F3B85" w:rsidRDefault="008F3B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553"/>
      </w:tblGrid>
      <w:tr w:rsidR="008F3B85" w14:paraId="1E933E02" w14:textId="77777777" w:rsidTr="008F3B85">
        <w:tc>
          <w:tcPr>
            <w:tcW w:w="1129" w:type="dxa"/>
            <w:shd w:val="clear" w:color="auto" w:fill="BFBFBF" w:themeFill="background1" w:themeFillShade="BF"/>
          </w:tcPr>
          <w:p w14:paraId="0FD5E52E" w14:textId="6993E2A6" w:rsidR="008F3B85" w:rsidRPr="008F3B85" w:rsidRDefault="008F3B85" w:rsidP="008F3B85">
            <w:pPr>
              <w:jc w:val="center"/>
              <w:rPr>
                <w:b/>
                <w:bCs/>
              </w:rPr>
            </w:pPr>
            <w:r w:rsidRPr="008F3B85">
              <w:rPr>
                <w:b/>
                <w:bCs/>
              </w:rPr>
              <w:t>Versión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1BC5D27B" w14:textId="4DCB0A82" w:rsidR="008F3B85" w:rsidRPr="008F3B85" w:rsidRDefault="008F3B85" w:rsidP="008F3B85">
            <w:pPr>
              <w:jc w:val="center"/>
              <w:rPr>
                <w:b/>
                <w:bCs/>
              </w:rPr>
            </w:pPr>
            <w:r w:rsidRPr="008F3B85">
              <w:rPr>
                <w:b/>
                <w:bCs/>
              </w:rPr>
              <w:t>Responsable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0F287814" w14:textId="1AEFB8C2" w:rsidR="008F3B85" w:rsidRPr="008F3B85" w:rsidRDefault="008F3B85" w:rsidP="008F3B85">
            <w:pPr>
              <w:jc w:val="center"/>
              <w:rPr>
                <w:b/>
                <w:bCs/>
              </w:rPr>
            </w:pPr>
            <w:r w:rsidRPr="008F3B85">
              <w:rPr>
                <w:b/>
                <w:bCs/>
              </w:rPr>
              <w:t>Fecha</w:t>
            </w:r>
          </w:p>
        </w:tc>
      </w:tr>
      <w:tr w:rsidR="008F3B85" w14:paraId="7997C115" w14:textId="77777777" w:rsidTr="008F3B85">
        <w:tc>
          <w:tcPr>
            <w:tcW w:w="1129" w:type="dxa"/>
          </w:tcPr>
          <w:p w14:paraId="11BE82AF" w14:textId="4151FB53" w:rsidR="008F3B85" w:rsidRDefault="008F3B85" w:rsidP="008F3B85">
            <w:pPr>
              <w:jc w:val="center"/>
            </w:pPr>
            <w:r>
              <w:t>1.0</w:t>
            </w:r>
          </w:p>
        </w:tc>
        <w:tc>
          <w:tcPr>
            <w:tcW w:w="5812" w:type="dxa"/>
          </w:tcPr>
          <w:p w14:paraId="54A830A4" w14:textId="1B0493AF" w:rsidR="008F3B85" w:rsidRDefault="008F3B85">
            <w:r>
              <w:t>Alejandro García</w:t>
            </w:r>
          </w:p>
        </w:tc>
        <w:tc>
          <w:tcPr>
            <w:tcW w:w="1553" w:type="dxa"/>
          </w:tcPr>
          <w:p w14:paraId="535EDED7" w14:textId="6BD5C5C8" w:rsidR="008F3B85" w:rsidRDefault="008F3B85" w:rsidP="008F3B85">
            <w:pPr>
              <w:jc w:val="center"/>
            </w:pPr>
            <w:r>
              <w:t>24/03/2024</w:t>
            </w:r>
          </w:p>
        </w:tc>
      </w:tr>
      <w:tr w:rsidR="008F3B85" w14:paraId="401A7C49" w14:textId="77777777" w:rsidTr="008F3B85">
        <w:tc>
          <w:tcPr>
            <w:tcW w:w="1129" w:type="dxa"/>
          </w:tcPr>
          <w:p w14:paraId="4DD740CF" w14:textId="77777777" w:rsidR="008F3B85" w:rsidRDefault="008F3B85" w:rsidP="008F3B85">
            <w:pPr>
              <w:jc w:val="center"/>
            </w:pPr>
          </w:p>
        </w:tc>
        <w:tc>
          <w:tcPr>
            <w:tcW w:w="5812" w:type="dxa"/>
          </w:tcPr>
          <w:p w14:paraId="55DE1A8B" w14:textId="465A1C31" w:rsidR="008F3B85" w:rsidRDefault="008F3B85"/>
        </w:tc>
        <w:tc>
          <w:tcPr>
            <w:tcW w:w="1553" w:type="dxa"/>
          </w:tcPr>
          <w:p w14:paraId="44AD1C10" w14:textId="77777777" w:rsidR="008F3B85" w:rsidRDefault="008F3B85" w:rsidP="008F3B85">
            <w:pPr>
              <w:jc w:val="center"/>
            </w:pPr>
          </w:p>
        </w:tc>
      </w:tr>
      <w:tr w:rsidR="008F3B85" w14:paraId="471126F4" w14:textId="77777777" w:rsidTr="008F3B85">
        <w:tc>
          <w:tcPr>
            <w:tcW w:w="1129" w:type="dxa"/>
          </w:tcPr>
          <w:p w14:paraId="531EDAA1" w14:textId="77777777" w:rsidR="008F3B85" w:rsidRDefault="008F3B85" w:rsidP="008F3B85">
            <w:pPr>
              <w:jc w:val="center"/>
            </w:pPr>
          </w:p>
        </w:tc>
        <w:tc>
          <w:tcPr>
            <w:tcW w:w="5812" w:type="dxa"/>
          </w:tcPr>
          <w:p w14:paraId="61B631B8" w14:textId="77777777" w:rsidR="008F3B85" w:rsidRDefault="008F3B85"/>
        </w:tc>
        <w:tc>
          <w:tcPr>
            <w:tcW w:w="1553" w:type="dxa"/>
          </w:tcPr>
          <w:p w14:paraId="259E5AE1" w14:textId="77777777" w:rsidR="008F3B85" w:rsidRDefault="008F3B85" w:rsidP="008F3B85">
            <w:pPr>
              <w:jc w:val="center"/>
            </w:pPr>
          </w:p>
        </w:tc>
      </w:tr>
    </w:tbl>
    <w:p w14:paraId="0D57821E" w14:textId="77777777" w:rsidR="008F3B85" w:rsidRDefault="008F3B85"/>
    <w:p w14:paraId="3F8A07B8" w14:textId="77777777" w:rsidR="008F3B85" w:rsidRDefault="008F3B85"/>
    <w:p w14:paraId="7E9F0CC4" w14:textId="0CD2A29B" w:rsidR="008F3B85" w:rsidRDefault="008F3B85">
      <w:r>
        <w:br w:type="page"/>
      </w:r>
    </w:p>
    <w:p w14:paraId="124A8224" w14:textId="77777777" w:rsidR="008F3B85" w:rsidRDefault="008F3B85"/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28641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70EEF" w14:textId="004E97F3" w:rsidR="008F3B85" w:rsidRDefault="008727D6">
          <w:pPr>
            <w:pStyle w:val="TtuloTDC"/>
          </w:pPr>
          <w:r>
            <w:t>Índice</w:t>
          </w:r>
        </w:p>
        <w:p w14:paraId="30BE69F6" w14:textId="77777777" w:rsidR="008727D6" w:rsidRPr="008727D6" w:rsidRDefault="008727D6" w:rsidP="008727D6">
          <w:pPr>
            <w:rPr>
              <w:lang w:eastAsia="es-ES"/>
            </w:rPr>
          </w:pPr>
        </w:p>
        <w:p w14:paraId="23579EE1" w14:textId="5BF415C7" w:rsidR="008C4E6A" w:rsidRDefault="008F3B8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02378" w:history="1">
            <w:r w:rsidR="008C4E6A" w:rsidRPr="000E4A80">
              <w:rPr>
                <w:rStyle w:val="Hipervnculo"/>
                <w:noProof/>
              </w:rPr>
              <w:t>1.</w:t>
            </w:r>
            <w:r w:rsidR="008C4E6A"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="008C4E6A" w:rsidRPr="000E4A80">
              <w:rPr>
                <w:rStyle w:val="Hipervnculo"/>
                <w:noProof/>
              </w:rPr>
              <w:t>Introducción</w:t>
            </w:r>
            <w:r w:rsidR="008C4E6A">
              <w:rPr>
                <w:noProof/>
                <w:webHidden/>
              </w:rPr>
              <w:tab/>
            </w:r>
            <w:r w:rsidR="008C4E6A">
              <w:rPr>
                <w:noProof/>
                <w:webHidden/>
              </w:rPr>
              <w:fldChar w:fldCharType="begin"/>
            </w:r>
            <w:r w:rsidR="008C4E6A">
              <w:rPr>
                <w:noProof/>
                <w:webHidden/>
              </w:rPr>
              <w:instrText xml:space="preserve"> PAGEREF _Toc162602378 \h </w:instrText>
            </w:r>
            <w:r w:rsidR="008C4E6A">
              <w:rPr>
                <w:noProof/>
                <w:webHidden/>
              </w:rPr>
            </w:r>
            <w:r w:rsidR="008C4E6A">
              <w:rPr>
                <w:noProof/>
                <w:webHidden/>
              </w:rPr>
              <w:fldChar w:fldCharType="separate"/>
            </w:r>
            <w:r w:rsidR="008C4E6A">
              <w:rPr>
                <w:noProof/>
                <w:webHidden/>
              </w:rPr>
              <w:t>4</w:t>
            </w:r>
            <w:r w:rsidR="008C4E6A">
              <w:rPr>
                <w:noProof/>
                <w:webHidden/>
              </w:rPr>
              <w:fldChar w:fldCharType="end"/>
            </w:r>
          </w:hyperlink>
        </w:p>
        <w:p w14:paraId="7376E61E" w14:textId="5ACE7569" w:rsidR="008C4E6A" w:rsidRDefault="000657B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62602379" w:history="1">
            <w:r w:rsidR="008C4E6A" w:rsidRPr="000E4A80">
              <w:rPr>
                <w:rStyle w:val="Hipervnculo"/>
                <w:noProof/>
              </w:rPr>
              <w:t>2.</w:t>
            </w:r>
            <w:r w:rsidR="008C4E6A"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="008C4E6A" w:rsidRPr="000E4A80">
              <w:rPr>
                <w:rStyle w:val="Hipervnculo"/>
                <w:noProof/>
              </w:rPr>
              <w:t>Control de usuario</w:t>
            </w:r>
            <w:r w:rsidR="008C4E6A">
              <w:rPr>
                <w:noProof/>
                <w:webHidden/>
              </w:rPr>
              <w:tab/>
            </w:r>
            <w:r w:rsidR="008C4E6A">
              <w:rPr>
                <w:noProof/>
                <w:webHidden/>
              </w:rPr>
              <w:fldChar w:fldCharType="begin"/>
            </w:r>
            <w:r w:rsidR="008C4E6A">
              <w:rPr>
                <w:noProof/>
                <w:webHidden/>
              </w:rPr>
              <w:instrText xml:space="preserve"> PAGEREF _Toc162602379 \h </w:instrText>
            </w:r>
            <w:r w:rsidR="008C4E6A">
              <w:rPr>
                <w:noProof/>
                <w:webHidden/>
              </w:rPr>
            </w:r>
            <w:r w:rsidR="008C4E6A">
              <w:rPr>
                <w:noProof/>
                <w:webHidden/>
              </w:rPr>
              <w:fldChar w:fldCharType="separate"/>
            </w:r>
            <w:r w:rsidR="008C4E6A">
              <w:rPr>
                <w:noProof/>
                <w:webHidden/>
              </w:rPr>
              <w:t>5</w:t>
            </w:r>
            <w:r w:rsidR="008C4E6A">
              <w:rPr>
                <w:noProof/>
                <w:webHidden/>
              </w:rPr>
              <w:fldChar w:fldCharType="end"/>
            </w:r>
          </w:hyperlink>
        </w:p>
        <w:p w14:paraId="3366F892" w14:textId="55E589EA" w:rsidR="008C4E6A" w:rsidRDefault="000657B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62602380" w:history="1">
            <w:r w:rsidR="008C4E6A" w:rsidRPr="000E4A80">
              <w:rPr>
                <w:rStyle w:val="Hipervnculo"/>
                <w:noProof/>
              </w:rPr>
              <w:t>3.</w:t>
            </w:r>
            <w:r w:rsidR="008C4E6A"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="008C4E6A" w:rsidRPr="000E4A80">
              <w:rPr>
                <w:rStyle w:val="Hipervnculo"/>
                <w:noProof/>
              </w:rPr>
              <w:t>Sincronización de datos</w:t>
            </w:r>
            <w:r w:rsidR="008C4E6A">
              <w:rPr>
                <w:noProof/>
                <w:webHidden/>
              </w:rPr>
              <w:tab/>
            </w:r>
            <w:r w:rsidR="008C4E6A">
              <w:rPr>
                <w:noProof/>
                <w:webHidden/>
              </w:rPr>
              <w:fldChar w:fldCharType="begin"/>
            </w:r>
            <w:r w:rsidR="008C4E6A">
              <w:rPr>
                <w:noProof/>
                <w:webHidden/>
              </w:rPr>
              <w:instrText xml:space="preserve"> PAGEREF _Toc162602380 \h </w:instrText>
            </w:r>
            <w:r w:rsidR="008C4E6A">
              <w:rPr>
                <w:noProof/>
                <w:webHidden/>
              </w:rPr>
            </w:r>
            <w:r w:rsidR="008C4E6A">
              <w:rPr>
                <w:noProof/>
                <w:webHidden/>
              </w:rPr>
              <w:fldChar w:fldCharType="separate"/>
            </w:r>
            <w:r w:rsidR="008C4E6A">
              <w:rPr>
                <w:noProof/>
                <w:webHidden/>
              </w:rPr>
              <w:t>6</w:t>
            </w:r>
            <w:r w:rsidR="008C4E6A">
              <w:rPr>
                <w:noProof/>
                <w:webHidden/>
              </w:rPr>
              <w:fldChar w:fldCharType="end"/>
            </w:r>
          </w:hyperlink>
        </w:p>
        <w:p w14:paraId="105AD3A1" w14:textId="7B26A00F" w:rsidR="008C4E6A" w:rsidRDefault="000657B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62602381" w:history="1">
            <w:r w:rsidR="008C4E6A" w:rsidRPr="000E4A80">
              <w:rPr>
                <w:rStyle w:val="Hipervnculo"/>
                <w:noProof/>
              </w:rPr>
              <w:t>4.</w:t>
            </w:r>
            <w:r w:rsidR="008C4E6A"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="008C4E6A" w:rsidRPr="000E4A80">
              <w:rPr>
                <w:rStyle w:val="Hipervnculo"/>
                <w:noProof/>
              </w:rPr>
              <w:t>Introducción de fichas de clientes</w:t>
            </w:r>
            <w:r w:rsidR="008C4E6A">
              <w:rPr>
                <w:noProof/>
                <w:webHidden/>
              </w:rPr>
              <w:tab/>
            </w:r>
            <w:r w:rsidR="008C4E6A">
              <w:rPr>
                <w:noProof/>
                <w:webHidden/>
              </w:rPr>
              <w:fldChar w:fldCharType="begin"/>
            </w:r>
            <w:r w:rsidR="008C4E6A">
              <w:rPr>
                <w:noProof/>
                <w:webHidden/>
              </w:rPr>
              <w:instrText xml:space="preserve"> PAGEREF _Toc162602381 \h </w:instrText>
            </w:r>
            <w:r w:rsidR="008C4E6A">
              <w:rPr>
                <w:noProof/>
                <w:webHidden/>
              </w:rPr>
            </w:r>
            <w:r w:rsidR="008C4E6A">
              <w:rPr>
                <w:noProof/>
                <w:webHidden/>
              </w:rPr>
              <w:fldChar w:fldCharType="separate"/>
            </w:r>
            <w:r w:rsidR="008C4E6A">
              <w:rPr>
                <w:noProof/>
                <w:webHidden/>
              </w:rPr>
              <w:t>7</w:t>
            </w:r>
            <w:r w:rsidR="008C4E6A">
              <w:rPr>
                <w:noProof/>
                <w:webHidden/>
              </w:rPr>
              <w:fldChar w:fldCharType="end"/>
            </w:r>
          </w:hyperlink>
        </w:p>
        <w:p w14:paraId="5734B546" w14:textId="0775921F" w:rsidR="008F3B85" w:rsidRDefault="008F3B85">
          <w:r>
            <w:rPr>
              <w:b/>
              <w:bCs/>
            </w:rPr>
            <w:fldChar w:fldCharType="end"/>
          </w:r>
        </w:p>
      </w:sdtContent>
    </w:sdt>
    <w:p w14:paraId="406384E1" w14:textId="77777777" w:rsidR="008F3B85" w:rsidRDefault="008F3B85"/>
    <w:p w14:paraId="536580FB" w14:textId="77777777" w:rsidR="008F3B85" w:rsidRDefault="008F3B85"/>
    <w:p w14:paraId="7B29AC7E" w14:textId="08CB5A15" w:rsidR="008F3B85" w:rsidRDefault="008F3B85">
      <w:r>
        <w:br w:type="page"/>
      </w:r>
    </w:p>
    <w:p w14:paraId="7C4B984A" w14:textId="20A344D1" w:rsidR="008F3B85" w:rsidRDefault="008F3B85" w:rsidP="008F3B85">
      <w:pPr>
        <w:pStyle w:val="Ttulo1"/>
        <w:numPr>
          <w:ilvl w:val="0"/>
          <w:numId w:val="1"/>
        </w:numPr>
      </w:pPr>
      <w:bookmarkStart w:id="0" w:name="_Toc162197413"/>
      <w:bookmarkStart w:id="1" w:name="_Toc162602378"/>
      <w:r>
        <w:lastRenderedPageBreak/>
        <w:t>Introducción</w:t>
      </w:r>
      <w:bookmarkEnd w:id="0"/>
      <w:bookmarkEnd w:id="1"/>
    </w:p>
    <w:p w14:paraId="330F9B1F" w14:textId="77777777" w:rsidR="008F3B85" w:rsidRDefault="008F3B85" w:rsidP="008727D6"/>
    <w:p w14:paraId="03D6BF6F" w14:textId="2AB2605F" w:rsidR="008727D6" w:rsidRDefault="00753041" w:rsidP="00D9408A">
      <w:pPr>
        <w:ind w:firstLine="708"/>
      </w:pPr>
      <w:r>
        <w:t>Este documento describe las funcionalidades a cubrir para el desarrollo de una aplicación móvil</w:t>
      </w:r>
      <w:r w:rsidR="002160CE">
        <w:t xml:space="preserve"> para la gestión de una parte del día a día en </w:t>
      </w:r>
      <w:r w:rsidR="009F0A73">
        <w:t>Mika peluqueros.</w:t>
      </w:r>
    </w:p>
    <w:p w14:paraId="4F50D5CF" w14:textId="5AD67C8E" w:rsidR="009F0A73" w:rsidRDefault="009F0A73" w:rsidP="008727D6"/>
    <w:p w14:paraId="394AEA07" w14:textId="308C141C" w:rsidR="009F0A73" w:rsidRDefault="009F0A73" w:rsidP="00D9408A">
      <w:r>
        <w:tab/>
        <w:t xml:space="preserve">La aplicación móvil debe estar optimizada para </w:t>
      </w:r>
      <w:r w:rsidR="001910BF">
        <w:t>Tablet</w:t>
      </w:r>
      <w:r w:rsidR="00A02997">
        <w:t xml:space="preserve"> con sistema op</w:t>
      </w:r>
      <w:r w:rsidR="00032D92">
        <w:t>erativo Android 13</w:t>
      </w:r>
      <w:r w:rsidR="006340FF">
        <w:t xml:space="preserve"> (“Tiramisú”)</w:t>
      </w:r>
      <w:r w:rsidR="001910BF">
        <w:t xml:space="preserve">, con un tamaño de pantalla aproximado de </w:t>
      </w:r>
      <w:r w:rsidR="000657B9">
        <w:t>1920 x 1200</w:t>
      </w:r>
      <w:r w:rsidR="00D9408A">
        <w:t>. La</w:t>
      </w:r>
      <w:r w:rsidR="000006AF">
        <w:t xml:space="preserve"> aplicación móvil completará el desarrollo actual de </w:t>
      </w:r>
      <w:r w:rsidR="00221102">
        <w:t>la</w:t>
      </w:r>
      <w:r w:rsidR="000006AF">
        <w:t xml:space="preserve"> aplicación web</w:t>
      </w:r>
      <w:r w:rsidR="00221102">
        <w:t xml:space="preserve"> existente</w:t>
      </w:r>
      <w:r w:rsidR="000006AF">
        <w:t xml:space="preserve">, permitiendo el trabajo en modo desconectado para aquellos momentos en los que la Tablet no </w:t>
      </w:r>
      <w:r w:rsidR="00037DF4">
        <w:t>tenga una</w:t>
      </w:r>
      <w:r w:rsidR="000006AF">
        <w:t xml:space="preserve"> conexión a internet disponible.</w:t>
      </w:r>
    </w:p>
    <w:p w14:paraId="73458DFE" w14:textId="77777777" w:rsidR="00437E8A" w:rsidRDefault="00437E8A" w:rsidP="00D9408A"/>
    <w:p w14:paraId="1B48671B" w14:textId="60105D10" w:rsidR="00437E8A" w:rsidRDefault="00437E8A" w:rsidP="00D9408A">
      <w:r>
        <w:tab/>
        <w:t xml:space="preserve">De todas las funcionalidades existentes en la aplicación web, la aplicación móvil </w:t>
      </w:r>
      <w:r w:rsidR="004D33B4">
        <w:t xml:space="preserve">permitirá el trabajo en modo desconectado para la introducción de fichas de clientes </w:t>
      </w:r>
      <w:r w:rsidR="00EB4A78">
        <w:t>en el día a día de trabajo normal. Posteriormente, la aplicación deberá poder volcar toda esa información al servidor</w:t>
      </w:r>
      <w:r w:rsidR="004D4A4C">
        <w:t xml:space="preserve"> </w:t>
      </w:r>
      <w:r w:rsidR="00EB4A78">
        <w:t xml:space="preserve">con un </w:t>
      </w:r>
      <w:proofErr w:type="spellStart"/>
      <w:r w:rsidR="004D4A4C">
        <w:t>click</w:t>
      </w:r>
      <w:proofErr w:type="spellEnd"/>
      <w:r w:rsidR="004D4A4C">
        <w:t xml:space="preserve"> utilizando una conexión a internet disponible.</w:t>
      </w:r>
    </w:p>
    <w:p w14:paraId="2DD1A48D" w14:textId="77777777" w:rsidR="0056193E" w:rsidRDefault="0056193E" w:rsidP="00D9408A"/>
    <w:p w14:paraId="1A29AF16" w14:textId="00C2BB22" w:rsidR="0056193E" w:rsidRDefault="0056193E" w:rsidP="00D9408A">
      <w:r>
        <w:tab/>
        <w:t>Inicialmente, el archivo .</w:t>
      </w:r>
      <w:proofErr w:type="spellStart"/>
      <w:r>
        <w:t>apk</w:t>
      </w:r>
      <w:proofErr w:type="spellEnd"/>
      <w:r>
        <w:t xml:space="preserve"> </w:t>
      </w:r>
      <w:r w:rsidR="002221BD">
        <w:t>de la aplicación móvil estará disponible para su descarga en la propia web de la peluquería.</w:t>
      </w:r>
    </w:p>
    <w:p w14:paraId="5C874913" w14:textId="0B9CC707" w:rsidR="00F730C3" w:rsidRDefault="00F730C3">
      <w:pPr>
        <w:spacing w:line="259" w:lineRule="auto"/>
        <w:jc w:val="left"/>
      </w:pPr>
      <w:r>
        <w:br w:type="page"/>
      </w:r>
    </w:p>
    <w:p w14:paraId="188C179C" w14:textId="77777777" w:rsidR="00280FD1" w:rsidRDefault="00280FD1" w:rsidP="008F3B85"/>
    <w:p w14:paraId="1F0FC7E6" w14:textId="7A6BACF3" w:rsidR="008F3B85" w:rsidRDefault="008F3B85" w:rsidP="008F3B85">
      <w:pPr>
        <w:pStyle w:val="Ttulo1"/>
        <w:numPr>
          <w:ilvl w:val="0"/>
          <w:numId w:val="1"/>
        </w:numPr>
      </w:pPr>
      <w:bookmarkStart w:id="2" w:name="_Toc162197414"/>
      <w:bookmarkStart w:id="3" w:name="_Toc162602379"/>
      <w:r>
        <w:t>Control de usuario</w:t>
      </w:r>
      <w:bookmarkEnd w:id="2"/>
      <w:bookmarkEnd w:id="3"/>
    </w:p>
    <w:p w14:paraId="4D84825D" w14:textId="77777777" w:rsidR="008F3B85" w:rsidRDefault="008F3B85" w:rsidP="00933CBD"/>
    <w:p w14:paraId="3A506238" w14:textId="0CCD80DD" w:rsidR="008F3B85" w:rsidRDefault="00765E2F" w:rsidP="00933CBD">
      <w:pPr>
        <w:ind w:firstLine="708"/>
      </w:pPr>
      <w:r>
        <w:t xml:space="preserve">Al abrir la aplicación móvil, ésta </w:t>
      </w:r>
      <w:r w:rsidR="00291C53">
        <w:t xml:space="preserve">deberá detectar si </w:t>
      </w:r>
      <w:r w:rsidR="00702D6B">
        <w:t>el usuario está logado en la APP. En el caso en el que el usuario no se haya logado aún, o haya de</w:t>
      </w:r>
      <w:r w:rsidR="00FB1F78">
        <w:t>c</w:t>
      </w:r>
      <w:r w:rsidR="00702D6B">
        <w:t>idido cerrar su sesión</w:t>
      </w:r>
      <w:r w:rsidR="00FB1F78">
        <w:t>, la APP mostrará una pantalla para la introducción del nombre de usuario y contraseña.</w:t>
      </w:r>
      <w:r w:rsidR="00DF0B73">
        <w:t xml:space="preserve"> El </w:t>
      </w:r>
      <w:proofErr w:type="spellStart"/>
      <w:r w:rsidR="00DF0B73">
        <w:t>login</w:t>
      </w:r>
      <w:proofErr w:type="spellEnd"/>
      <w:r w:rsidR="00DF0B73">
        <w:t xml:space="preserve"> de usuario requerirá que la aplicación disponga de conexión a internet.</w:t>
      </w:r>
    </w:p>
    <w:p w14:paraId="0C74FA1A" w14:textId="77777777" w:rsidR="00DF0B73" w:rsidRDefault="00DF0B73" w:rsidP="00933CBD">
      <w:pPr>
        <w:ind w:firstLine="708"/>
      </w:pPr>
    </w:p>
    <w:p w14:paraId="34EF6425" w14:textId="66E7B0DB" w:rsidR="00683EEE" w:rsidRDefault="00FC71FE" w:rsidP="00CE3BED">
      <w:pPr>
        <w:ind w:firstLine="708"/>
      </w:pPr>
      <w:r>
        <w:t xml:space="preserve">El usuario y la contraseña se validarán contra </w:t>
      </w:r>
      <w:r w:rsidR="00AA21C0">
        <w:t xml:space="preserve">el servidor </w:t>
      </w:r>
      <w:r w:rsidR="008F249E">
        <w:t xml:space="preserve">y deberán </w:t>
      </w:r>
      <w:r w:rsidR="00E744B9">
        <w:t xml:space="preserve">quedarse almacenados en la APP para futuros usos, hasta que el usuario decida cerrar sesión. </w:t>
      </w:r>
      <w:r w:rsidR="007603DB">
        <w:t xml:space="preserve">Una vez que el usuario </w:t>
      </w:r>
      <w:r w:rsidR="00F052DE">
        <w:t>se haya logado con éxito</w:t>
      </w:r>
      <w:r w:rsidR="00F9652F">
        <w:t>, la aplicación</w:t>
      </w:r>
      <w:r w:rsidR="00683EEE">
        <w:t xml:space="preserve"> obtendrá los datos de configuración necesarios para poder realizar la introducción de fichas</w:t>
      </w:r>
      <w:r w:rsidR="00F015B8">
        <w:t xml:space="preserve"> (ver punto de sincronización de datos)</w:t>
      </w:r>
      <w:r w:rsidR="00683EEE">
        <w:t>.</w:t>
      </w:r>
    </w:p>
    <w:p w14:paraId="0F1CA180" w14:textId="7B02EF42" w:rsidR="003A13D0" w:rsidRDefault="003A13D0">
      <w:pPr>
        <w:spacing w:line="259" w:lineRule="auto"/>
        <w:jc w:val="left"/>
      </w:pPr>
      <w:r>
        <w:br w:type="page"/>
      </w:r>
    </w:p>
    <w:p w14:paraId="3AA1BF7F" w14:textId="77777777" w:rsidR="00CE3BED" w:rsidRDefault="00CE3BED" w:rsidP="00CE3BED"/>
    <w:p w14:paraId="586C541C" w14:textId="4A0B360B" w:rsidR="00CE3BED" w:rsidRDefault="00CE3BED" w:rsidP="00CE3BED">
      <w:pPr>
        <w:pStyle w:val="Ttulo1"/>
        <w:numPr>
          <w:ilvl w:val="0"/>
          <w:numId w:val="1"/>
        </w:numPr>
      </w:pPr>
      <w:bookmarkStart w:id="4" w:name="_Toc162602380"/>
      <w:r>
        <w:t>Sincronización de datos</w:t>
      </w:r>
      <w:bookmarkEnd w:id="4"/>
    </w:p>
    <w:p w14:paraId="4EE3A13E" w14:textId="77777777" w:rsidR="00CE3BED" w:rsidRDefault="00CE3BED" w:rsidP="00CE3BED"/>
    <w:p w14:paraId="333FDDFD" w14:textId="06E95E7F" w:rsidR="00AA269C" w:rsidRDefault="00EB28D1" w:rsidP="00933CBD">
      <w:pPr>
        <w:ind w:firstLine="708"/>
      </w:pPr>
      <w:r>
        <w:t>La sincronización de datos</w:t>
      </w:r>
      <w:r w:rsidR="00186D57">
        <w:t xml:space="preserve"> se realizará de manera automática tras </w:t>
      </w:r>
      <w:r w:rsidR="008C6B88">
        <w:t xml:space="preserve">el </w:t>
      </w:r>
      <w:proofErr w:type="spellStart"/>
      <w:r w:rsidR="008C6B88">
        <w:t>login</w:t>
      </w:r>
      <w:proofErr w:type="spellEnd"/>
      <w:r w:rsidR="008C6B88">
        <w:t xml:space="preserve"> de usuario, o desde una opción de menú disponible para ello. </w:t>
      </w:r>
      <w:r w:rsidR="00C81362">
        <w:t xml:space="preserve">Esta sincronización supondrá la recepción y el envío de información </w:t>
      </w:r>
      <w:r w:rsidR="006F2E1E">
        <w:t>desde y hasta el servidor web.</w:t>
      </w:r>
    </w:p>
    <w:p w14:paraId="56F7C9BB" w14:textId="77777777" w:rsidR="003A13D0" w:rsidRDefault="003A13D0" w:rsidP="00933CBD">
      <w:pPr>
        <w:ind w:firstLine="708"/>
      </w:pPr>
    </w:p>
    <w:p w14:paraId="73E869D4" w14:textId="12772C68" w:rsidR="00C80DF7" w:rsidRDefault="00BA0FDD" w:rsidP="00933CBD">
      <w:pPr>
        <w:ind w:firstLine="708"/>
      </w:pPr>
      <w:r>
        <w:t>La recepción de datos supondrá la actualización de la información existente en la base de datos local de la APP de las siguientes tablas:</w:t>
      </w:r>
    </w:p>
    <w:p w14:paraId="649EE7EF" w14:textId="77777777" w:rsidR="008C4E6A" w:rsidRDefault="008C4E6A" w:rsidP="00933CBD">
      <w:pPr>
        <w:ind w:firstLine="708"/>
      </w:pPr>
    </w:p>
    <w:p w14:paraId="7A45EFAD" w14:textId="781D1FE3" w:rsidR="008C4E6A" w:rsidRDefault="008C4E6A" w:rsidP="00BA0FDD">
      <w:pPr>
        <w:pStyle w:val="Prrafodelista"/>
        <w:numPr>
          <w:ilvl w:val="0"/>
          <w:numId w:val="2"/>
        </w:numPr>
      </w:pPr>
      <w:r>
        <w:t>Empresas y salones</w:t>
      </w:r>
    </w:p>
    <w:p w14:paraId="78C4A9AD" w14:textId="69945320" w:rsidR="00BA0FDD" w:rsidRDefault="002E4EEB" w:rsidP="00BA0FDD">
      <w:pPr>
        <w:pStyle w:val="Prrafodelista"/>
        <w:numPr>
          <w:ilvl w:val="0"/>
          <w:numId w:val="2"/>
        </w:numPr>
      </w:pPr>
      <w:r>
        <w:t>Empleados</w:t>
      </w:r>
    </w:p>
    <w:p w14:paraId="5008BF1E" w14:textId="2062D192" w:rsidR="00835E96" w:rsidRDefault="00BB0700" w:rsidP="00BA0FDD">
      <w:pPr>
        <w:pStyle w:val="Prrafodelista"/>
        <w:numPr>
          <w:ilvl w:val="0"/>
          <w:numId w:val="2"/>
        </w:numPr>
      </w:pPr>
      <w:r>
        <w:t>Empleados comisiones y empleados servicios</w:t>
      </w:r>
    </w:p>
    <w:p w14:paraId="6E511FA9" w14:textId="4056D727" w:rsidR="00BB0700" w:rsidRDefault="00683831" w:rsidP="00BA0FDD">
      <w:pPr>
        <w:pStyle w:val="Prrafodelista"/>
        <w:numPr>
          <w:ilvl w:val="0"/>
          <w:numId w:val="2"/>
        </w:numPr>
      </w:pPr>
      <w:r>
        <w:t>Servicios</w:t>
      </w:r>
    </w:p>
    <w:p w14:paraId="5093A3F0" w14:textId="3AE0C798" w:rsidR="003A13D0" w:rsidRDefault="003A13D0" w:rsidP="00BA0FDD">
      <w:pPr>
        <w:pStyle w:val="Prrafodelista"/>
        <w:numPr>
          <w:ilvl w:val="0"/>
          <w:numId w:val="2"/>
        </w:numPr>
      </w:pPr>
      <w:r>
        <w:t>Clientes</w:t>
      </w:r>
    </w:p>
    <w:p w14:paraId="646DEE3A" w14:textId="77777777" w:rsidR="003A13D0" w:rsidRDefault="003A13D0" w:rsidP="003A13D0"/>
    <w:p w14:paraId="73541D4C" w14:textId="2FD9C04B" w:rsidR="003A13D0" w:rsidRDefault="00B21059" w:rsidP="00B21059">
      <w:pPr>
        <w:ind w:firstLine="708"/>
      </w:pPr>
      <w:r>
        <w:t xml:space="preserve">El envío de datos desde </w:t>
      </w:r>
      <w:r w:rsidR="007D014D">
        <w:t>la APP a</w:t>
      </w:r>
      <w:r>
        <w:t xml:space="preserve">l servidor, supondrá el envío de los datos de cabecera de las fichas </w:t>
      </w:r>
      <w:r w:rsidR="002B2C10">
        <w:t>y de cada una de sus líneas</w:t>
      </w:r>
      <w:r w:rsidR="007D014D">
        <w:t>, así como de los clientes que se hayan dado de alta nuevos</w:t>
      </w:r>
      <w:r w:rsidR="002B2C10">
        <w:t>.</w:t>
      </w:r>
    </w:p>
    <w:p w14:paraId="0BF971BD" w14:textId="76FC88EB" w:rsidR="008C4E6A" w:rsidRDefault="008C4E6A" w:rsidP="008C4E6A">
      <w:pPr>
        <w:ind w:firstLine="708"/>
      </w:pPr>
      <w:r>
        <w:t>El proceso de sincronización supondrá la actualización de los datos anteriores y el volcado de fichas y clientes al servidor, vaciando este contenido en la base de datos temporal de la aplicación móvil.</w:t>
      </w:r>
    </w:p>
    <w:p w14:paraId="773D5D1B" w14:textId="49FE6980" w:rsidR="000A2791" w:rsidRDefault="000A2791">
      <w:pPr>
        <w:spacing w:line="259" w:lineRule="auto"/>
        <w:jc w:val="left"/>
      </w:pPr>
      <w:r>
        <w:br w:type="page"/>
      </w:r>
    </w:p>
    <w:p w14:paraId="40223761" w14:textId="77777777" w:rsidR="002B2C10" w:rsidRDefault="002B2C10" w:rsidP="002B2C10"/>
    <w:p w14:paraId="0CDA205E" w14:textId="5E45AE53" w:rsidR="00CC4CBC" w:rsidRDefault="00CC4CBC" w:rsidP="00CC4CBC">
      <w:pPr>
        <w:pStyle w:val="Ttulo1"/>
        <w:numPr>
          <w:ilvl w:val="0"/>
          <w:numId w:val="1"/>
        </w:numPr>
      </w:pPr>
      <w:bookmarkStart w:id="5" w:name="_Toc162602381"/>
      <w:r>
        <w:t>Introducción de fichas de clientes</w:t>
      </w:r>
      <w:bookmarkEnd w:id="5"/>
    </w:p>
    <w:p w14:paraId="4FE7B6BC" w14:textId="77777777" w:rsidR="002B2C10" w:rsidRDefault="002B2C10" w:rsidP="002B2C10"/>
    <w:p w14:paraId="5B3EB79B" w14:textId="75931FEC" w:rsidR="00F14FF2" w:rsidRDefault="008F1222" w:rsidP="00E7294D">
      <w:pPr>
        <w:ind w:firstLine="708"/>
      </w:pPr>
      <w:r>
        <w:t xml:space="preserve">La pantalla para </w:t>
      </w:r>
      <w:r w:rsidR="00E7294D">
        <w:t>almacenar las distintas fichas de clientes deberá permitir buscar en el listado de clientes de la aplicación un cliente por nombre.</w:t>
      </w:r>
      <w:r w:rsidR="00826E44">
        <w:t xml:space="preserve"> </w:t>
      </w:r>
      <w:r w:rsidR="00F14FF2">
        <w:t xml:space="preserve">La pantalla de búsqueda de cliente tendrá una opción para introducir los datos de un nuevo cliente. </w:t>
      </w:r>
    </w:p>
    <w:p w14:paraId="4E9ADE2A" w14:textId="77777777" w:rsidR="00F14FF2" w:rsidRDefault="00F14FF2" w:rsidP="00E7294D">
      <w:pPr>
        <w:ind w:firstLine="708"/>
      </w:pPr>
    </w:p>
    <w:p w14:paraId="04E007A1" w14:textId="3B8811AD" w:rsidR="008F1222" w:rsidRDefault="00826E44" w:rsidP="00E7294D">
      <w:pPr>
        <w:ind w:firstLine="708"/>
      </w:pPr>
      <w:r>
        <w:t xml:space="preserve">Una vez seleccionado o </w:t>
      </w:r>
      <w:r w:rsidR="001A0D25">
        <w:t xml:space="preserve">con el cliente genérico por defecto, </w:t>
      </w:r>
      <w:r w:rsidR="0033531C">
        <w:t xml:space="preserve">se pasará a la pantalla de introducción de los </w:t>
      </w:r>
      <w:r w:rsidR="00B32A37">
        <w:t>servicios y productos de la ficha.</w:t>
      </w:r>
      <w:r w:rsidR="008D62D5">
        <w:t xml:space="preserve"> </w:t>
      </w:r>
      <w:r w:rsidR="000A2791">
        <w:t xml:space="preserve">La pantalla principal de la ficha de cliente, mostrará en la parte superior los datos de resumen de la ficha con sus importes, y en la parte inferior en listado de servicios y productos incluidos en la ficha. Esta pantalla tiene que permitir la </w:t>
      </w:r>
      <w:r w:rsidR="00731C7D">
        <w:t xml:space="preserve">inserción de un nuevo producto o servicio. </w:t>
      </w:r>
    </w:p>
    <w:p w14:paraId="7AE8331B" w14:textId="51CBB9F0" w:rsidR="00A960A0" w:rsidRDefault="00A960A0" w:rsidP="00E7294D">
      <w:pPr>
        <w:ind w:firstLine="708"/>
      </w:pPr>
      <w:r>
        <w:t xml:space="preserve">La pantalla de introducción de una nueva línea requerirá la </w:t>
      </w:r>
      <w:r w:rsidR="002F2D16">
        <w:t xml:space="preserve">indicación del código del empleado y del código del servicio o producto a insertar. </w:t>
      </w:r>
      <w:r w:rsidR="008C4E6A">
        <w:t xml:space="preserve">La aplicación mostrará el precio configurado para el producto o servicio, pero éste podrá ser modificado manualmente por el usuario, con la posibilidad de indicar un porcentaje de descuento. </w:t>
      </w:r>
    </w:p>
    <w:p w14:paraId="3E45B979" w14:textId="519B6452" w:rsidR="008C4E6A" w:rsidRDefault="008C4E6A" w:rsidP="008C4E6A">
      <w:pPr>
        <w:ind w:firstLine="708"/>
      </w:pPr>
      <w:r>
        <w:t>Una vez introducidas todas las líneas de la ficha, la cabecera de la ficha permitirá realizar el cobro, pudiendo ser éste en tarjeta o efectivo. En el caso de pago en efectivo la aplicación facilitará el cálculo del cambio a dar al cliente.</w:t>
      </w:r>
    </w:p>
    <w:p w14:paraId="679F28EA" w14:textId="77777777" w:rsidR="002F2D16" w:rsidRDefault="002F2D16" w:rsidP="00E7294D">
      <w:pPr>
        <w:ind w:firstLine="708"/>
      </w:pPr>
    </w:p>
    <w:p w14:paraId="3D29E947" w14:textId="21B31F5D" w:rsidR="008C4E6A" w:rsidRDefault="008C4E6A" w:rsidP="00E7294D">
      <w:pPr>
        <w:ind w:firstLine="708"/>
      </w:pPr>
      <w:r>
        <w:t>Desde el menú principal de la aplicación se podrá acceder al listado de fichas almacenadas en la Tablet, filtrando por fecha. Desde este listado podrá accederse a una de las fichas individuales para realizar cambios en ella.</w:t>
      </w:r>
    </w:p>
    <w:p w14:paraId="658C1494" w14:textId="77777777" w:rsidR="000A2791" w:rsidRPr="008F3B85" w:rsidRDefault="000A2791" w:rsidP="00E7294D">
      <w:pPr>
        <w:ind w:firstLine="708"/>
      </w:pPr>
    </w:p>
    <w:sectPr w:rsidR="000A2791" w:rsidRPr="008F3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2E0"/>
    <w:multiLevelType w:val="hybridMultilevel"/>
    <w:tmpl w:val="CCD6DE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C0E60"/>
    <w:multiLevelType w:val="hybridMultilevel"/>
    <w:tmpl w:val="01D463AA"/>
    <w:lvl w:ilvl="0" w:tplc="A7DE6598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18456496">
    <w:abstractNumId w:val="0"/>
  </w:num>
  <w:num w:numId="2" w16cid:durableId="776413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85"/>
    <w:rsid w:val="000006AF"/>
    <w:rsid w:val="00032D92"/>
    <w:rsid w:val="00037DF4"/>
    <w:rsid w:val="000657B9"/>
    <w:rsid w:val="000A2791"/>
    <w:rsid w:val="00186D57"/>
    <w:rsid w:val="001910BF"/>
    <w:rsid w:val="001A0D25"/>
    <w:rsid w:val="002160CE"/>
    <w:rsid w:val="00221102"/>
    <w:rsid w:val="002221BD"/>
    <w:rsid w:val="00280FD1"/>
    <w:rsid w:val="00291C53"/>
    <w:rsid w:val="002B2C10"/>
    <w:rsid w:val="002D0B6A"/>
    <w:rsid w:val="002E4EEB"/>
    <w:rsid w:val="002F2D16"/>
    <w:rsid w:val="0033531C"/>
    <w:rsid w:val="0035352C"/>
    <w:rsid w:val="003A13D0"/>
    <w:rsid w:val="00437E8A"/>
    <w:rsid w:val="004D33B4"/>
    <w:rsid w:val="004D4A4C"/>
    <w:rsid w:val="0056193E"/>
    <w:rsid w:val="006340FF"/>
    <w:rsid w:val="00683831"/>
    <w:rsid w:val="00683EEE"/>
    <w:rsid w:val="006F2E1E"/>
    <w:rsid w:val="00702D6B"/>
    <w:rsid w:val="0071359F"/>
    <w:rsid w:val="00731C7D"/>
    <w:rsid w:val="00753041"/>
    <w:rsid w:val="007603DB"/>
    <w:rsid w:val="00765E2F"/>
    <w:rsid w:val="007D014D"/>
    <w:rsid w:val="00826E44"/>
    <w:rsid w:val="00835E96"/>
    <w:rsid w:val="008727D6"/>
    <w:rsid w:val="008861FF"/>
    <w:rsid w:val="008C4E6A"/>
    <w:rsid w:val="008C6B88"/>
    <w:rsid w:val="008D62D5"/>
    <w:rsid w:val="008F1222"/>
    <w:rsid w:val="008F249E"/>
    <w:rsid w:val="008F3B85"/>
    <w:rsid w:val="00933CBD"/>
    <w:rsid w:val="009F0A73"/>
    <w:rsid w:val="00A02997"/>
    <w:rsid w:val="00A32262"/>
    <w:rsid w:val="00A960A0"/>
    <w:rsid w:val="00AA21C0"/>
    <w:rsid w:val="00AA269C"/>
    <w:rsid w:val="00B21059"/>
    <w:rsid w:val="00B32A37"/>
    <w:rsid w:val="00BA0FDD"/>
    <w:rsid w:val="00BB0700"/>
    <w:rsid w:val="00C80DF7"/>
    <w:rsid w:val="00C81362"/>
    <w:rsid w:val="00CC4CBC"/>
    <w:rsid w:val="00CD23E7"/>
    <w:rsid w:val="00CE3BED"/>
    <w:rsid w:val="00D9408A"/>
    <w:rsid w:val="00DF0B73"/>
    <w:rsid w:val="00E7294D"/>
    <w:rsid w:val="00E744B9"/>
    <w:rsid w:val="00EB28D1"/>
    <w:rsid w:val="00EB4A78"/>
    <w:rsid w:val="00F015B8"/>
    <w:rsid w:val="00F052DE"/>
    <w:rsid w:val="00F14FF2"/>
    <w:rsid w:val="00F730C3"/>
    <w:rsid w:val="00F9652F"/>
    <w:rsid w:val="00FB1F78"/>
    <w:rsid w:val="00FC71FE"/>
    <w:rsid w:val="00FE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62F4"/>
  <w15:chartTrackingRefBased/>
  <w15:docId w15:val="{C6D1C3F8-5414-4B94-A1F3-B5F56FBD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CBD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F3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3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3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3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3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3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3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3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3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3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3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3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3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3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3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3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3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3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3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3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3B8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F3B85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F3B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3B8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E5BBF-F291-4FBB-89F6-204E185B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Martin Romero</dc:creator>
  <cp:keywords/>
  <dc:description/>
  <cp:lastModifiedBy>Juan Manuel Martin Romero</cp:lastModifiedBy>
  <cp:revision>4</cp:revision>
  <dcterms:created xsi:type="dcterms:W3CDTF">2024-03-29T21:17:00Z</dcterms:created>
  <dcterms:modified xsi:type="dcterms:W3CDTF">2024-03-31T15:52:00Z</dcterms:modified>
</cp:coreProperties>
</file>