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2B" w:rsidRDefault="00D34649" w:rsidP="00572432">
      <w:pPr>
        <w:jc w:val="right"/>
        <w:rPr>
          <w:rFonts w:ascii="Arial" w:hAnsi="Arial" w:cs="Arial"/>
        </w:rPr>
      </w:pPr>
      <w:r>
        <w:rPr>
          <w:rFonts w:ascii="Arial" w:hAnsi="Arial" w:cs="Arial"/>
        </w:rPr>
        <w:t>April 1</w:t>
      </w:r>
      <w:r w:rsidR="00B8722B" w:rsidRPr="00B8722B">
        <w:rPr>
          <w:rFonts w:ascii="Arial" w:hAnsi="Arial" w:cs="Arial"/>
        </w:rPr>
        <w:t>, 2018</w:t>
      </w:r>
    </w:p>
    <w:p w:rsidR="00572432" w:rsidRDefault="00572432" w:rsidP="00B21508">
      <w:pPr>
        <w:jc w:val="both"/>
        <w:rPr>
          <w:rFonts w:ascii="Arial" w:hAnsi="Arial" w:cs="Arial"/>
        </w:rPr>
      </w:pPr>
    </w:p>
    <w:p w:rsidR="003F220C" w:rsidRDefault="00D34649" w:rsidP="00B21508">
      <w:pPr>
        <w:pStyle w:val="NoSpacing"/>
        <w:rPr>
          <w:rStyle w:val="Strong"/>
          <w:rFonts w:ascii="Helvetica" w:hAnsi="Helvetica" w:cs="Helvetica"/>
          <w:color w:val="000000"/>
          <w:bdr w:val="none" w:sz="0" w:space="0" w:color="auto" w:frame="1"/>
        </w:rPr>
      </w:pPr>
      <w:r>
        <w:rPr>
          <w:rStyle w:val="Strong"/>
          <w:rFonts w:ascii="Helvetica" w:hAnsi="Helvetica" w:cs="Helvetica"/>
          <w:color w:val="000000"/>
          <w:bdr w:val="none" w:sz="0" w:space="0" w:color="auto" w:frame="1"/>
        </w:rPr>
        <w:t>Natalie Pafitis</w:t>
      </w:r>
    </w:p>
    <w:p w:rsidR="00572432" w:rsidRPr="00B21508" w:rsidRDefault="00572432" w:rsidP="00B21508">
      <w:pPr>
        <w:pStyle w:val="NoSpacing"/>
        <w:rPr>
          <w:rFonts w:ascii="Arial" w:hAnsi="Arial" w:cs="Arial"/>
        </w:rPr>
      </w:pPr>
      <w:r w:rsidRPr="00B21508">
        <w:rPr>
          <w:rFonts w:ascii="Arial" w:hAnsi="Arial" w:cs="Arial"/>
        </w:rPr>
        <w:t>Editor</w:t>
      </w:r>
      <w:r w:rsidR="003F220C">
        <w:rPr>
          <w:rFonts w:ascii="Arial" w:hAnsi="Arial" w:cs="Arial"/>
        </w:rPr>
        <w:t>s</w:t>
      </w:r>
      <w:r w:rsidRPr="00B21508">
        <w:rPr>
          <w:rFonts w:ascii="Arial" w:hAnsi="Arial" w:cs="Arial"/>
        </w:rPr>
        <w:t>-in-Chief</w:t>
      </w:r>
    </w:p>
    <w:p w:rsidR="00572432" w:rsidRPr="00B21508" w:rsidRDefault="00D34649" w:rsidP="00B21508">
      <w:pPr>
        <w:pStyle w:val="NoSpacing"/>
        <w:rPr>
          <w:rFonts w:ascii="Arial" w:hAnsi="Arial" w:cs="Arial"/>
          <w:i/>
        </w:rPr>
      </w:pPr>
      <w:r>
        <w:rPr>
          <w:rFonts w:ascii="Arial" w:hAnsi="Arial" w:cs="Arial"/>
          <w:i/>
        </w:rPr>
        <w:t>BMC Public Health</w:t>
      </w:r>
    </w:p>
    <w:p w:rsidR="00B8722B" w:rsidRPr="00B8722B" w:rsidRDefault="00B8722B" w:rsidP="00B8722B">
      <w:pPr>
        <w:jc w:val="both"/>
        <w:rPr>
          <w:rFonts w:ascii="Arial" w:hAnsi="Arial" w:cs="Arial"/>
        </w:rPr>
      </w:pPr>
    </w:p>
    <w:p w:rsidR="00572432" w:rsidRDefault="003C76B4" w:rsidP="00572432">
      <w:pPr>
        <w:jc w:val="both"/>
        <w:rPr>
          <w:sz w:val="23"/>
          <w:szCs w:val="23"/>
        </w:rPr>
      </w:pPr>
      <w:r w:rsidRPr="00B8722B">
        <w:rPr>
          <w:rFonts w:ascii="Arial" w:hAnsi="Arial" w:cs="Arial"/>
        </w:rPr>
        <w:t xml:space="preserve">Dear </w:t>
      </w:r>
      <w:r w:rsidR="00572432">
        <w:rPr>
          <w:rFonts w:ascii="Arial" w:hAnsi="Arial" w:cs="Arial"/>
        </w:rPr>
        <w:t>Editor,</w:t>
      </w:r>
    </w:p>
    <w:p w:rsidR="00D34649" w:rsidRDefault="00572432" w:rsidP="00D34649">
      <w:pPr>
        <w:pStyle w:val="NoSpacing"/>
        <w:rPr>
          <w:rFonts w:ascii="Arial" w:hAnsi="Arial" w:cs="Arial"/>
          <w:i/>
        </w:rPr>
      </w:pPr>
      <w:r w:rsidRPr="00572432">
        <w:rPr>
          <w:rFonts w:ascii="Arial" w:hAnsi="Arial" w:cs="Arial"/>
        </w:rPr>
        <w:t xml:space="preserve">We are pleased to submit our paper entitled </w:t>
      </w:r>
      <w:r w:rsidR="00B21508" w:rsidRPr="00B21508">
        <w:rPr>
          <w:rFonts w:ascii="Arial" w:hAnsi="Arial" w:cs="Arial"/>
          <w:b/>
        </w:rPr>
        <w:t>“Potential gains in life expectancy by reducing inequality of lifespans in Denmark: An international comparison and cause of death analysis”</w:t>
      </w:r>
      <w:r w:rsidRPr="00572432">
        <w:rPr>
          <w:rFonts w:ascii="Arial" w:hAnsi="Arial" w:cs="Arial"/>
        </w:rPr>
        <w:t xml:space="preserve"> for consideration </w:t>
      </w:r>
      <w:r w:rsidR="00334BF5">
        <w:rPr>
          <w:rFonts w:ascii="Arial" w:hAnsi="Arial" w:cs="Arial"/>
        </w:rPr>
        <w:t>as</w:t>
      </w:r>
      <w:r w:rsidRPr="00572432">
        <w:rPr>
          <w:rFonts w:ascii="Arial" w:hAnsi="Arial" w:cs="Arial"/>
        </w:rPr>
        <w:t xml:space="preserve"> </w:t>
      </w:r>
      <w:r>
        <w:rPr>
          <w:rFonts w:ascii="Arial" w:hAnsi="Arial" w:cs="Arial"/>
        </w:rPr>
        <w:t>original</w:t>
      </w:r>
      <w:r w:rsidRPr="00572432">
        <w:rPr>
          <w:rFonts w:ascii="Arial" w:hAnsi="Arial" w:cs="Arial"/>
        </w:rPr>
        <w:t xml:space="preserve"> article in </w:t>
      </w:r>
      <w:r w:rsidR="00D34649">
        <w:rPr>
          <w:rFonts w:ascii="Arial" w:hAnsi="Arial" w:cs="Arial"/>
          <w:i/>
        </w:rPr>
        <w:t>BMC Public Health</w:t>
      </w:r>
    </w:p>
    <w:p w:rsidR="00572432" w:rsidRPr="00D34649" w:rsidRDefault="00572432" w:rsidP="00D34649">
      <w:pPr>
        <w:pStyle w:val="NoSpacing"/>
        <w:rPr>
          <w:rFonts w:ascii="Arial" w:hAnsi="Arial" w:cs="Arial"/>
          <w:i/>
        </w:rPr>
      </w:pPr>
      <w:r w:rsidRPr="00572432">
        <w:rPr>
          <w:rFonts w:ascii="Arial" w:hAnsi="Arial" w:cs="Arial"/>
        </w:rPr>
        <w:t xml:space="preserve">. </w:t>
      </w:r>
    </w:p>
    <w:p w:rsidR="00334BF5" w:rsidRPr="00334BF5" w:rsidRDefault="00334BF5" w:rsidP="00334BF5">
      <w:pPr>
        <w:jc w:val="both"/>
        <w:rPr>
          <w:rFonts w:ascii="Arial" w:hAnsi="Arial" w:cs="Arial"/>
        </w:rPr>
      </w:pPr>
      <w:r w:rsidRPr="00334BF5">
        <w:rPr>
          <w:rFonts w:ascii="Arial" w:hAnsi="Arial" w:cs="Arial"/>
        </w:rPr>
        <w:t>Lifespan inequality is an important metric of population health that reflects heterogeneity in ages at death at the population level and uncertainty in the timing of death at the individual level. In this manuscript, we address the increasingly importance of lifespan inequality, alongside</w:t>
      </w:r>
      <w:r>
        <w:rPr>
          <w:rFonts w:ascii="Arial" w:hAnsi="Arial" w:cs="Arial"/>
        </w:rPr>
        <w:t xml:space="preserve"> </w:t>
      </w:r>
      <w:r w:rsidRPr="00334BF5">
        <w:rPr>
          <w:rFonts w:ascii="Arial" w:hAnsi="Arial" w:cs="Arial"/>
        </w:rPr>
        <w:t>longevity, as health policy objectives in developed countries.</w:t>
      </w:r>
    </w:p>
    <w:p w:rsidR="00334BF5" w:rsidRDefault="003C76B4" w:rsidP="00334BF5">
      <w:pPr>
        <w:jc w:val="both"/>
        <w:rPr>
          <w:rFonts w:ascii="Arial" w:hAnsi="Arial" w:cs="Arial"/>
        </w:rPr>
      </w:pPr>
      <w:r w:rsidRPr="00B8722B">
        <w:rPr>
          <w:rFonts w:ascii="Arial" w:hAnsi="Arial" w:cs="Arial"/>
        </w:rPr>
        <w:t>We present a</w:t>
      </w:r>
      <w:r w:rsidR="003A71B2">
        <w:rPr>
          <w:rFonts w:ascii="Arial" w:hAnsi="Arial" w:cs="Arial"/>
        </w:rPr>
        <w:t>n analytical</w:t>
      </w:r>
      <w:r w:rsidRPr="00B8722B">
        <w:rPr>
          <w:rFonts w:ascii="Arial" w:hAnsi="Arial" w:cs="Arial"/>
        </w:rPr>
        <w:t xml:space="preserve"> strategy, applied to the case of Denmark, </w:t>
      </w:r>
      <w:r w:rsidR="003A71B2">
        <w:rPr>
          <w:rFonts w:ascii="Arial" w:hAnsi="Arial" w:cs="Arial"/>
        </w:rPr>
        <w:t>to explain the evolution of life expectancy and lifespan inequality o</w:t>
      </w:r>
      <w:r w:rsidR="00334BF5">
        <w:rPr>
          <w:rFonts w:ascii="Arial" w:hAnsi="Arial" w:cs="Arial"/>
        </w:rPr>
        <w:t xml:space="preserve">ver time </w:t>
      </w:r>
      <w:r w:rsidR="00334BF5" w:rsidRPr="00B8722B">
        <w:rPr>
          <w:rFonts w:ascii="Arial" w:hAnsi="Arial" w:cs="Arial"/>
        </w:rPr>
        <w:t>(1960 to present)</w:t>
      </w:r>
      <w:r w:rsidR="00334BF5">
        <w:rPr>
          <w:rFonts w:ascii="Arial" w:hAnsi="Arial" w:cs="Arial"/>
        </w:rPr>
        <w:t xml:space="preserve"> </w:t>
      </w:r>
      <w:r w:rsidR="003F220C">
        <w:rPr>
          <w:rFonts w:ascii="Arial" w:hAnsi="Arial" w:cs="Arial"/>
        </w:rPr>
        <w:t xml:space="preserve">and </w:t>
      </w:r>
      <w:r w:rsidR="00334BF5">
        <w:rPr>
          <w:rFonts w:ascii="Arial" w:hAnsi="Arial" w:cs="Arial"/>
        </w:rPr>
        <w:t xml:space="preserve">to identify causes of death and age-groups that contribute the most to changes over time, and to contemporary differences with Sweden. The proposed framework allows </w:t>
      </w:r>
      <w:r w:rsidR="001F7E19">
        <w:rPr>
          <w:rFonts w:ascii="Arial" w:hAnsi="Arial" w:cs="Arial"/>
        </w:rPr>
        <w:t xml:space="preserve">us </w:t>
      </w:r>
      <w:r w:rsidR="00334BF5">
        <w:rPr>
          <w:rFonts w:ascii="Arial" w:hAnsi="Arial" w:cs="Arial"/>
        </w:rPr>
        <w:t xml:space="preserve">to translate decreases in lifespan inequality into potential </w:t>
      </w:r>
      <w:r w:rsidR="000E5255">
        <w:rPr>
          <w:rFonts w:ascii="Arial" w:hAnsi="Arial" w:cs="Arial"/>
        </w:rPr>
        <w:t>gains in life expectancy.</w:t>
      </w:r>
    </w:p>
    <w:p w:rsidR="003C76B4" w:rsidRPr="00B8722B" w:rsidRDefault="000E5255" w:rsidP="00334BF5">
      <w:pPr>
        <w:jc w:val="both"/>
        <w:rPr>
          <w:rFonts w:ascii="Arial" w:hAnsi="Arial" w:cs="Arial"/>
        </w:rPr>
      </w:pPr>
      <w:r w:rsidRPr="001F7E19">
        <w:rPr>
          <w:rFonts w:ascii="Arial" w:hAnsi="Arial" w:cs="Arial"/>
        </w:rPr>
        <w:t>Our analyses reveal three important findings: (1)</w:t>
      </w:r>
      <w:r w:rsidR="001F7E19" w:rsidRPr="001F7E19">
        <w:rPr>
          <w:rFonts w:ascii="Arial" w:hAnsi="Arial" w:cs="Arial"/>
        </w:rPr>
        <w:t xml:space="preserve"> The 1975-1995 stagnation in Danish female life expectancy was accompanied by stagnation in lifespan inequality. Both were consistent with high smoking-related mortality in those born in the interwar period, (2) Cancer mortality is the biggest contributor to the contemporary Danish-Swedish life expectancy difference</w:t>
      </w:r>
      <w:r w:rsidR="00887A12">
        <w:rPr>
          <w:rFonts w:ascii="Arial" w:hAnsi="Arial" w:cs="Arial"/>
        </w:rPr>
        <w:t>,</w:t>
      </w:r>
      <w:r w:rsidR="001F7E19" w:rsidRPr="001F7E19">
        <w:rPr>
          <w:rFonts w:ascii="Arial" w:hAnsi="Arial" w:cs="Arial"/>
        </w:rPr>
        <w:t xml:space="preserve"> while infant mortality is the biggest contributor to the Danish-Swedish lifespan inequality difference, and (3) Denmark can reduce inequality in lifespan and increase life expectancy through a consistent policy target: reducing cancer and infant mortality.</w:t>
      </w:r>
      <w:r w:rsidR="001F7E19">
        <w:rPr>
          <w:rFonts w:ascii="Arial" w:hAnsi="Arial" w:cs="Arial"/>
        </w:rPr>
        <w:t xml:space="preserve"> </w:t>
      </w:r>
      <w:r w:rsidR="003C76B4" w:rsidRPr="00B8722B">
        <w:rPr>
          <w:rFonts w:ascii="Arial" w:hAnsi="Arial" w:cs="Arial"/>
        </w:rPr>
        <w:t>This finding vindicates our approach.</w:t>
      </w:r>
    </w:p>
    <w:p w:rsidR="00B8722B" w:rsidRPr="00D34649" w:rsidRDefault="003F220C" w:rsidP="00D34649">
      <w:pPr>
        <w:pStyle w:val="NoSpacing"/>
        <w:rPr>
          <w:rFonts w:ascii="Arial" w:hAnsi="Arial" w:cs="Arial"/>
          <w:i/>
        </w:rPr>
      </w:pPr>
      <w:r>
        <w:rPr>
          <w:rFonts w:ascii="Arial" w:hAnsi="Arial" w:cs="Arial"/>
        </w:rPr>
        <w:t>W</w:t>
      </w:r>
      <w:r w:rsidR="00B21508" w:rsidRPr="00B21508">
        <w:rPr>
          <w:rFonts w:ascii="Arial" w:hAnsi="Arial" w:cs="Arial"/>
        </w:rPr>
        <w:t xml:space="preserve">e hope you see our paper as fitting in </w:t>
      </w:r>
      <w:r w:rsidR="00D34649">
        <w:rPr>
          <w:rFonts w:ascii="Arial" w:hAnsi="Arial" w:cs="Arial"/>
          <w:i/>
        </w:rPr>
        <w:t>BMC Public Health</w:t>
      </w:r>
      <w:r w:rsidR="00D34649">
        <w:rPr>
          <w:rFonts w:ascii="Arial" w:hAnsi="Arial" w:cs="Arial"/>
          <w:i/>
        </w:rPr>
        <w:t xml:space="preserve">’s </w:t>
      </w:r>
      <w:r w:rsidR="00B21508" w:rsidRPr="00B21508">
        <w:rPr>
          <w:rFonts w:ascii="Arial" w:hAnsi="Arial" w:cs="Arial"/>
        </w:rPr>
        <w:t>rich history of publishing serious explorations of</w:t>
      </w:r>
      <w:r w:rsidR="00B21508">
        <w:rPr>
          <w:rFonts w:ascii="Arial" w:hAnsi="Arial" w:cs="Arial"/>
        </w:rPr>
        <w:t xml:space="preserve"> causes of death</w:t>
      </w:r>
      <w:r w:rsidR="00B21508" w:rsidRPr="00B21508">
        <w:rPr>
          <w:rFonts w:ascii="Arial" w:hAnsi="Arial" w:cs="Arial"/>
        </w:rPr>
        <w:t xml:space="preserve">, </w:t>
      </w:r>
      <w:r w:rsidR="00D34649">
        <w:rPr>
          <w:rFonts w:ascii="Arial" w:hAnsi="Arial" w:cs="Arial"/>
        </w:rPr>
        <w:t xml:space="preserve">health inequalities </w:t>
      </w:r>
      <w:r w:rsidR="00B21508" w:rsidRPr="00B21508">
        <w:rPr>
          <w:rFonts w:ascii="Arial" w:hAnsi="Arial" w:cs="Arial"/>
        </w:rPr>
        <w:t xml:space="preserve">and </w:t>
      </w:r>
      <w:r w:rsidR="00D34649">
        <w:rPr>
          <w:rFonts w:ascii="Arial" w:hAnsi="Arial" w:cs="Arial"/>
        </w:rPr>
        <w:t>public</w:t>
      </w:r>
      <w:bookmarkStart w:id="0" w:name="_GoBack"/>
      <w:bookmarkEnd w:id="0"/>
      <w:r w:rsidR="00B21508" w:rsidRPr="00B21508">
        <w:rPr>
          <w:rFonts w:ascii="Arial" w:hAnsi="Arial" w:cs="Arial"/>
        </w:rPr>
        <w:t xml:space="preserve"> health. We look forward to your response.</w:t>
      </w:r>
    </w:p>
    <w:p w:rsidR="007F3908" w:rsidRDefault="00334BF5" w:rsidP="00B8722B">
      <w:pPr>
        <w:jc w:val="both"/>
        <w:rPr>
          <w:rFonts w:ascii="Arial" w:hAnsi="Arial" w:cs="Arial"/>
        </w:rPr>
      </w:pPr>
      <w:r>
        <w:rPr>
          <w:rFonts w:ascii="Arial" w:hAnsi="Arial" w:cs="Arial"/>
        </w:rPr>
        <w:t>Sincerely,</w:t>
      </w:r>
    </w:p>
    <w:p w:rsidR="00334BF5" w:rsidRPr="00334BF5" w:rsidRDefault="00334BF5" w:rsidP="00334BF5">
      <w:pPr>
        <w:pStyle w:val="NoSpacing"/>
        <w:rPr>
          <w:rFonts w:ascii="Arial" w:hAnsi="Arial" w:cs="Arial"/>
        </w:rPr>
      </w:pPr>
      <w:r w:rsidRPr="00334BF5">
        <w:rPr>
          <w:rFonts w:ascii="Arial" w:hAnsi="Arial" w:cs="Arial"/>
        </w:rPr>
        <w:t>José Manuel Aburto</w:t>
      </w:r>
    </w:p>
    <w:p w:rsidR="00334BF5" w:rsidRPr="00334BF5" w:rsidRDefault="00334BF5" w:rsidP="00334BF5">
      <w:pPr>
        <w:pStyle w:val="NoSpacing"/>
        <w:rPr>
          <w:rFonts w:ascii="Arial" w:hAnsi="Arial" w:cs="Arial"/>
        </w:rPr>
      </w:pPr>
      <w:r w:rsidRPr="00334BF5">
        <w:rPr>
          <w:rFonts w:ascii="Arial" w:hAnsi="Arial" w:cs="Arial"/>
        </w:rPr>
        <w:t>Maarten Wensink</w:t>
      </w:r>
    </w:p>
    <w:p w:rsidR="00334BF5" w:rsidRPr="00334BF5" w:rsidRDefault="00334BF5" w:rsidP="00334BF5">
      <w:pPr>
        <w:pStyle w:val="NoSpacing"/>
        <w:rPr>
          <w:rFonts w:ascii="Arial" w:hAnsi="Arial" w:cs="Arial"/>
        </w:rPr>
      </w:pPr>
      <w:r w:rsidRPr="00334BF5">
        <w:rPr>
          <w:rFonts w:ascii="Arial" w:hAnsi="Arial" w:cs="Arial"/>
        </w:rPr>
        <w:t>Alyson van Raalte</w:t>
      </w:r>
    </w:p>
    <w:p w:rsidR="00334BF5" w:rsidRPr="00334BF5" w:rsidRDefault="00334BF5" w:rsidP="00334BF5">
      <w:pPr>
        <w:pStyle w:val="NoSpacing"/>
        <w:rPr>
          <w:rFonts w:ascii="Arial" w:hAnsi="Arial" w:cs="Arial"/>
        </w:rPr>
      </w:pPr>
      <w:r w:rsidRPr="00334BF5">
        <w:rPr>
          <w:rFonts w:ascii="Arial" w:hAnsi="Arial" w:cs="Arial"/>
        </w:rPr>
        <w:t>Rune Lindahl-Jacobsen</w:t>
      </w:r>
    </w:p>
    <w:sectPr w:rsidR="00334BF5" w:rsidRPr="00334BF5" w:rsidSect="004D68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B4"/>
    <w:rsid w:val="000501B1"/>
    <w:rsid w:val="000E5255"/>
    <w:rsid w:val="001F7E19"/>
    <w:rsid w:val="00334BF5"/>
    <w:rsid w:val="003A71B2"/>
    <w:rsid w:val="003C76B4"/>
    <w:rsid w:val="003F220C"/>
    <w:rsid w:val="004D6852"/>
    <w:rsid w:val="00572432"/>
    <w:rsid w:val="007F3908"/>
    <w:rsid w:val="008868AD"/>
    <w:rsid w:val="00887A12"/>
    <w:rsid w:val="009258A2"/>
    <w:rsid w:val="00A5645A"/>
    <w:rsid w:val="00B21508"/>
    <w:rsid w:val="00B8722B"/>
    <w:rsid w:val="00D34649"/>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645F"/>
  <w15:chartTrackingRefBased/>
  <w15:docId w15:val="{0DEBF357-7A45-49B0-889C-E397C831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432"/>
    <w:pPr>
      <w:spacing w:after="0" w:line="240" w:lineRule="auto"/>
    </w:pPr>
  </w:style>
  <w:style w:type="paragraph" w:styleId="ListParagraph">
    <w:name w:val="List Paragraph"/>
    <w:basedOn w:val="Normal"/>
    <w:uiPriority w:val="34"/>
    <w:qFormat/>
    <w:rsid w:val="00334BF5"/>
    <w:pPr>
      <w:spacing w:after="0" w:line="240" w:lineRule="auto"/>
      <w:ind w:left="720"/>
      <w:contextualSpacing/>
    </w:pPr>
  </w:style>
  <w:style w:type="character" w:styleId="Strong">
    <w:name w:val="Strong"/>
    <w:basedOn w:val="DefaultParagraphFont"/>
    <w:uiPriority w:val="22"/>
    <w:qFormat/>
    <w:rsid w:val="003F2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Wensink</dc:creator>
  <cp:keywords/>
  <dc:description/>
  <cp:lastModifiedBy>José Manuel Aburto</cp:lastModifiedBy>
  <cp:revision>10</cp:revision>
  <dcterms:created xsi:type="dcterms:W3CDTF">2018-02-02T12:50:00Z</dcterms:created>
  <dcterms:modified xsi:type="dcterms:W3CDTF">2018-04-01T20:06:00Z</dcterms:modified>
</cp:coreProperties>
</file>