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22B" w:rsidRPr="00B8722B" w:rsidRDefault="00B8722B" w:rsidP="00B8722B">
      <w:pPr>
        <w:jc w:val="both"/>
        <w:rPr>
          <w:rFonts w:ascii="Arial" w:hAnsi="Arial" w:cs="Arial"/>
        </w:rPr>
      </w:pPr>
      <w:r w:rsidRPr="00B8722B">
        <w:rPr>
          <w:rFonts w:ascii="Arial" w:hAnsi="Arial" w:cs="Arial"/>
        </w:rPr>
        <w:t>Odense, February 2, 20</w:t>
      </w:r>
      <w:bookmarkStart w:id="0" w:name="_GoBack"/>
      <w:bookmarkEnd w:id="0"/>
      <w:r w:rsidRPr="00B8722B">
        <w:rPr>
          <w:rFonts w:ascii="Arial" w:hAnsi="Arial" w:cs="Arial"/>
        </w:rPr>
        <w:t>18</w:t>
      </w:r>
    </w:p>
    <w:p w:rsidR="00B8722B" w:rsidRPr="00B8722B" w:rsidRDefault="00B8722B" w:rsidP="00B8722B">
      <w:pPr>
        <w:jc w:val="both"/>
        <w:rPr>
          <w:rFonts w:ascii="Arial" w:hAnsi="Arial" w:cs="Arial"/>
        </w:rPr>
      </w:pPr>
    </w:p>
    <w:p w:rsidR="008868AD" w:rsidRPr="00B8722B" w:rsidRDefault="003C76B4" w:rsidP="00B8722B">
      <w:pPr>
        <w:jc w:val="both"/>
        <w:rPr>
          <w:rFonts w:ascii="Arial" w:hAnsi="Arial" w:cs="Arial"/>
        </w:rPr>
      </w:pPr>
      <w:r w:rsidRPr="00B8722B">
        <w:rPr>
          <w:rFonts w:ascii="Arial" w:hAnsi="Arial" w:cs="Arial"/>
        </w:rPr>
        <w:t>Dear editor,</w:t>
      </w:r>
    </w:p>
    <w:p w:rsidR="003C76B4" w:rsidRPr="00B8722B" w:rsidRDefault="003C76B4" w:rsidP="00B8722B">
      <w:pPr>
        <w:jc w:val="both"/>
        <w:rPr>
          <w:rFonts w:ascii="Arial" w:hAnsi="Arial" w:cs="Arial"/>
        </w:rPr>
      </w:pPr>
      <w:r w:rsidRPr="00B8722B">
        <w:rPr>
          <w:rFonts w:ascii="Arial" w:hAnsi="Arial" w:cs="Arial"/>
        </w:rPr>
        <w:t>Life expectancy has long been a prime indicator of population health. Increasing</w:t>
      </w:r>
      <w:r w:rsidR="00B8722B">
        <w:rPr>
          <w:rFonts w:ascii="Arial" w:hAnsi="Arial" w:cs="Arial"/>
        </w:rPr>
        <w:t xml:space="preserve">ly, the importance </w:t>
      </w:r>
      <w:r w:rsidRPr="00B8722B">
        <w:rPr>
          <w:rFonts w:ascii="Arial" w:hAnsi="Arial" w:cs="Arial"/>
        </w:rPr>
        <w:t xml:space="preserve">of lifespan </w:t>
      </w:r>
      <w:r w:rsidR="00B8722B">
        <w:rPr>
          <w:rFonts w:ascii="Arial" w:hAnsi="Arial" w:cs="Arial"/>
        </w:rPr>
        <w:t>in</w:t>
      </w:r>
      <w:r w:rsidRPr="00B8722B">
        <w:rPr>
          <w:rFonts w:ascii="Arial" w:hAnsi="Arial" w:cs="Arial"/>
        </w:rPr>
        <w:t xml:space="preserve">equality as health </w:t>
      </w:r>
      <w:r w:rsidR="00B8722B">
        <w:rPr>
          <w:rFonts w:ascii="Arial" w:hAnsi="Arial" w:cs="Arial"/>
        </w:rPr>
        <w:t>policy objective is now being recognized</w:t>
      </w:r>
      <w:r w:rsidRPr="00B8722B">
        <w:rPr>
          <w:rFonts w:ascii="Arial" w:hAnsi="Arial" w:cs="Arial"/>
        </w:rPr>
        <w:t>.</w:t>
      </w:r>
      <w:r w:rsidR="00B8722B">
        <w:rPr>
          <w:rFonts w:ascii="Arial" w:hAnsi="Arial" w:cs="Arial"/>
        </w:rPr>
        <w:t xml:space="preserve"> These policy goals</w:t>
      </w:r>
      <w:r w:rsidRPr="00B8722B">
        <w:rPr>
          <w:rFonts w:ascii="Arial" w:hAnsi="Arial" w:cs="Arial"/>
        </w:rPr>
        <w:t xml:space="preserve"> may not coincide: mortality reduction amongst the very old increases both life expectancy and inequality. Yet when</w:t>
      </w:r>
      <w:r w:rsidR="00B8722B">
        <w:rPr>
          <w:rFonts w:ascii="Arial" w:hAnsi="Arial" w:cs="Arial"/>
        </w:rPr>
        <w:t xml:space="preserve"> it can be convincingly demonstrated that both </w:t>
      </w:r>
      <w:r w:rsidRPr="00B8722B">
        <w:rPr>
          <w:rFonts w:ascii="Arial" w:hAnsi="Arial" w:cs="Arial"/>
        </w:rPr>
        <w:t xml:space="preserve">indicators </w:t>
      </w:r>
      <w:r w:rsidR="00B8722B">
        <w:rPr>
          <w:rFonts w:ascii="Arial" w:hAnsi="Arial" w:cs="Arial"/>
        </w:rPr>
        <w:t>can be improved through addressing the same causes of death</w:t>
      </w:r>
      <w:r w:rsidRPr="00B8722B">
        <w:rPr>
          <w:rFonts w:ascii="Arial" w:hAnsi="Arial" w:cs="Arial"/>
        </w:rPr>
        <w:t>, they give</w:t>
      </w:r>
      <w:r w:rsidR="00B8722B">
        <w:rPr>
          <w:rFonts w:ascii="Arial" w:hAnsi="Arial" w:cs="Arial"/>
        </w:rPr>
        <w:t xml:space="preserve"> the</w:t>
      </w:r>
      <w:r w:rsidRPr="00B8722B">
        <w:rPr>
          <w:rFonts w:ascii="Arial" w:hAnsi="Arial" w:cs="Arial"/>
        </w:rPr>
        <w:t xml:space="preserve"> very clear and </w:t>
      </w:r>
      <w:r w:rsidR="00B8722B">
        <w:rPr>
          <w:rFonts w:ascii="Arial" w:hAnsi="Arial" w:cs="Arial"/>
        </w:rPr>
        <w:t>consistent message to focus on those causes.</w:t>
      </w:r>
    </w:p>
    <w:p w:rsidR="003C76B4" w:rsidRPr="00B8722B" w:rsidRDefault="003C76B4" w:rsidP="00B8722B">
      <w:pPr>
        <w:jc w:val="both"/>
        <w:rPr>
          <w:rFonts w:ascii="Arial" w:hAnsi="Arial" w:cs="Arial"/>
        </w:rPr>
      </w:pPr>
      <w:r w:rsidRPr="00B8722B">
        <w:rPr>
          <w:rFonts w:ascii="Arial" w:hAnsi="Arial" w:cs="Arial"/>
        </w:rPr>
        <w:t xml:space="preserve">We present a strategy, applied to the case of Denmark, of analyzing these health policy goals simultaneously. We present cause-by-age decompositions that explain the evolution of </w:t>
      </w:r>
      <w:r w:rsidR="00B8722B">
        <w:rPr>
          <w:rFonts w:ascii="Arial" w:hAnsi="Arial" w:cs="Arial"/>
        </w:rPr>
        <w:t xml:space="preserve">Danish </w:t>
      </w:r>
      <w:r w:rsidRPr="00B8722B">
        <w:rPr>
          <w:rFonts w:ascii="Arial" w:hAnsi="Arial" w:cs="Arial"/>
        </w:rPr>
        <w:t>life expectancy and lifespan inequality over time (1960 to present), as well as the current differences with Sweden. We find that life expectancy and lifespan inequality give a consistent message to Denmark: attack infant mortality and cancer mortality to simultaneously reduce inequality and increase life expectancy. This finding vindicates our approach.</w:t>
      </w:r>
    </w:p>
    <w:p w:rsidR="003C76B4" w:rsidRPr="00B8722B" w:rsidRDefault="003C76B4" w:rsidP="00B8722B">
      <w:pPr>
        <w:jc w:val="both"/>
        <w:rPr>
          <w:rFonts w:ascii="Arial" w:hAnsi="Arial" w:cs="Arial"/>
        </w:rPr>
      </w:pPr>
      <w:r w:rsidRPr="00B8722B">
        <w:rPr>
          <w:rFonts w:ascii="Arial" w:hAnsi="Arial" w:cs="Arial"/>
        </w:rPr>
        <w:t>B</w:t>
      </w:r>
      <w:r w:rsidR="007F3908" w:rsidRPr="00B8722B">
        <w:rPr>
          <w:rFonts w:ascii="Arial" w:hAnsi="Arial" w:cs="Arial"/>
        </w:rPr>
        <w:t>ecause our manuscript addresses</w:t>
      </w:r>
      <w:r w:rsidRPr="00B8722B">
        <w:rPr>
          <w:rFonts w:ascii="Arial" w:hAnsi="Arial" w:cs="Arial"/>
        </w:rPr>
        <w:t xml:space="preserve"> the important social issue of lifespan inequality alongside life expectancy</w:t>
      </w:r>
      <w:r w:rsidR="007F3908" w:rsidRPr="00B8722B">
        <w:rPr>
          <w:rFonts w:ascii="Arial" w:hAnsi="Arial" w:cs="Arial"/>
        </w:rPr>
        <w:t>, highlights the impact of major epidemiological trends like the smoking epidemic and the cardiovascular revolution on both life expectancy and lifespan inequality,</w:t>
      </w:r>
      <w:r w:rsidRPr="00B8722B">
        <w:rPr>
          <w:rFonts w:ascii="Arial" w:hAnsi="Arial" w:cs="Arial"/>
        </w:rPr>
        <w:t xml:space="preserve"> and presents a strategy which can be broadly applied to other countries, we felt that the International Journal of Epidemiology would be the most suitable journal. </w:t>
      </w:r>
      <w:r w:rsidR="007F3908" w:rsidRPr="00B8722B">
        <w:rPr>
          <w:rFonts w:ascii="Arial" w:hAnsi="Arial" w:cs="Arial"/>
        </w:rPr>
        <w:t>We hope that you agree with this analysis.</w:t>
      </w:r>
    </w:p>
    <w:p w:rsidR="007F3908" w:rsidRDefault="007F3908" w:rsidP="00B8722B">
      <w:pPr>
        <w:jc w:val="both"/>
        <w:rPr>
          <w:rFonts w:ascii="Arial" w:hAnsi="Arial" w:cs="Arial"/>
        </w:rPr>
      </w:pPr>
      <w:r w:rsidRPr="00B8722B">
        <w:rPr>
          <w:rFonts w:ascii="Arial" w:hAnsi="Arial" w:cs="Arial"/>
        </w:rPr>
        <w:t>We look forward to your response.</w:t>
      </w:r>
    </w:p>
    <w:p w:rsidR="00B8722B" w:rsidRPr="00B8722B" w:rsidRDefault="00B8722B" w:rsidP="00B8722B">
      <w:pPr>
        <w:jc w:val="both"/>
        <w:rPr>
          <w:rFonts w:ascii="Arial" w:hAnsi="Arial" w:cs="Arial"/>
        </w:rPr>
      </w:pPr>
    </w:p>
    <w:p w:rsidR="007F3908" w:rsidRPr="00B8722B" w:rsidRDefault="007F3908" w:rsidP="00B8722B">
      <w:pPr>
        <w:jc w:val="both"/>
        <w:rPr>
          <w:rFonts w:ascii="Arial" w:hAnsi="Arial" w:cs="Arial"/>
        </w:rPr>
      </w:pPr>
      <w:r w:rsidRPr="00B8722B">
        <w:rPr>
          <w:rFonts w:ascii="Arial" w:hAnsi="Arial" w:cs="Arial"/>
        </w:rPr>
        <w:t>On behalf of all authors,</w:t>
      </w:r>
    </w:p>
    <w:p w:rsidR="007F3908" w:rsidRPr="00B8722B" w:rsidRDefault="007F3908" w:rsidP="00B8722B">
      <w:pPr>
        <w:jc w:val="both"/>
        <w:rPr>
          <w:rFonts w:ascii="Arial" w:hAnsi="Arial" w:cs="Arial"/>
        </w:rPr>
      </w:pPr>
    </w:p>
    <w:p w:rsidR="007F3908" w:rsidRPr="00B8722B" w:rsidRDefault="007F3908" w:rsidP="00B8722B">
      <w:pPr>
        <w:jc w:val="both"/>
        <w:rPr>
          <w:rFonts w:ascii="Arial" w:hAnsi="Arial" w:cs="Arial"/>
        </w:rPr>
      </w:pPr>
      <w:r w:rsidRPr="00B8722B">
        <w:rPr>
          <w:rFonts w:ascii="Arial" w:hAnsi="Arial" w:cs="Arial"/>
        </w:rPr>
        <w:t>J-M Aburto,</w:t>
      </w:r>
    </w:p>
    <w:p w:rsidR="007F3908" w:rsidRPr="00B8722B" w:rsidRDefault="007F3908" w:rsidP="00B8722B">
      <w:pPr>
        <w:jc w:val="both"/>
        <w:rPr>
          <w:rFonts w:ascii="Arial" w:hAnsi="Arial" w:cs="Arial"/>
        </w:rPr>
      </w:pPr>
      <w:r w:rsidRPr="00B8722B">
        <w:rPr>
          <w:rFonts w:ascii="Arial" w:hAnsi="Arial" w:cs="Arial"/>
        </w:rPr>
        <w:t>M.J. Wensink MD PhD</w:t>
      </w:r>
    </w:p>
    <w:sectPr w:rsidR="007F3908" w:rsidRPr="00B8722B" w:rsidSect="004D685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6B4"/>
    <w:rsid w:val="000501B1"/>
    <w:rsid w:val="003C76B4"/>
    <w:rsid w:val="004D6852"/>
    <w:rsid w:val="007F3908"/>
    <w:rsid w:val="008868AD"/>
    <w:rsid w:val="008B1B32"/>
    <w:rsid w:val="00B8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EBF357-7A45-49B0-889C-E397C831A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Wensink</dc:creator>
  <cp:keywords/>
  <dc:description/>
  <cp:lastModifiedBy>José Manuel Aburto</cp:lastModifiedBy>
  <cp:revision>2</cp:revision>
  <dcterms:created xsi:type="dcterms:W3CDTF">2018-02-06T13:18:00Z</dcterms:created>
  <dcterms:modified xsi:type="dcterms:W3CDTF">2018-02-06T13:18:00Z</dcterms:modified>
</cp:coreProperties>
</file>