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48B46" w14:textId="2EEC5D71" w:rsidR="0004327F" w:rsidRPr="00C54D7B" w:rsidRDefault="00EE6751" w:rsidP="0004327F">
      <w:pPr>
        <w:jc w:val="right"/>
        <w:rPr>
          <w:rFonts w:cs="Times New Roman"/>
          <w:szCs w:val="24"/>
        </w:rPr>
      </w:pPr>
      <w:r w:rsidRPr="00C54D7B">
        <w:rPr>
          <w:rFonts w:cs="Times New Roman"/>
          <w:szCs w:val="24"/>
        </w:rPr>
        <w:t>June</w:t>
      </w:r>
      <w:r w:rsidR="0004327F" w:rsidRPr="00C54D7B">
        <w:rPr>
          <w:rFonts w:cs="Times New Roman"/>
          <w:szCs w:val="24"/>
        </w:rPr>
        <w:t xml:space="preserve"> </w:t>
      </w:r>
      <w:r w:rsidRPr="00C54D7B">
        <w:rPr>
          <w:rFonts w:cs="Times New Roman"/>
          <w:szCs w:val="24"/>
        </w:rPr>
        <w:t>11</w:t>
      </w:r>
      <w:r w:rsidR="0004327F" w:rsidRPr="00C54D7B">
        <w:rPr>
          <w:rFonts w:cs="Times New Roman"/>
          <w:szCs w:val="24"/>
        </w:rPr>
        <w:t>, 2018</w:t>
      </w:r>
    </w:p>
    <w:p w14:paraId="4AEF34DE" w14:textId="4CE0DC69" w:rsidR="00012759" w:rsidRPr="00C54D7B" w:rsidRDefault="00012759" w:rsidP="00EE6751">
      <w:pPr>
        <w:jc w:val="both"/>
        <w:rPr>
          <w:rFonts w:cs="Times New Roman"/>
          <w:szCs w:val="24"/>
        </w:rPr>
      </w:pPr>
      <w:r w:rsidRPr="00C54D7B">
        <w:rPr>
          <w:rFonts w:cs="Times New Roman"/>
          <w:szCs w:val="24"/>
        </w:rPr>
        <w:t>Reply to editor</w:t>
      </w:r>
      <w:r w:rsidR="002010C1" w:rsidRPr="00C54D7B">
        <w:rPr>
          <w:rFonts w:cs="Times New Roman"/>
          <w:szCs w:val="24"/>
        </w:rPr>
        <w:t>s</w:t>
      </w:r>
    </w:p>
    <w:p w14:paraId="33EA3FF3" w14:textId="77777777" w:rsidR="00F55F4F" w:rsidRPr="00C54D7B" w:rsidRDefault="00F55F4F" w:rsidP="00EE6751">
      <w:pPr>
        <w:jc w:val="both"/>
        <w:rPr>
          <w:rFonts w:cs="Times New Roman"/>
          <w:szCs w:val="24"/>
        </w:rPr>
      </w:pPr>
    </w:p>
    <w:p w14:paraId="5D92B846" w14:textId="53CD00FA" w:rsidR="00230A14" w:rsidRPr="00C54D7B" w:rsidRDefault="00012759" w:rsidP="00EE6751">
      <w:pPr>
        <w:jc w:val="both"/>
        <w:rPr>
          <w:rFonts w:cs="Times New Roman"/>
          <w:szCs w:val="24"/>
        </w:rPr>
      </w:pPr>
      <w:r w:rsidRPr="00C54D7B">
        <w:rPr>
          <w:rFonts w:cs="Times New Roman"/>
          <w:szCs w:val="24"/>
        </w:rPr>
        <w:t xml:space="preserve">We thank the editorial board for the opportunity to revise our manuscript. Our responses to the </w:t>
      </w:r>
      <w:r w:rsidR="0095610F" w:rsidRPr="00C54D7B">
        <w:rPr>
          <w:rFonts w:cs="Times New Roman"/>
          <w:szCs w:val="24"/>
        </w:rPr>
        <w:t xml:space="preserve">editors’ </w:t>
      </w:r>
      <w:r w:rsidRPr="00C54D7B">
        <w:rPr>
          <w:rFonts w:cs="Times New Roman"/>
          <w:szCs w:val="24"/>
        </w:rPr>
        <w:t xml:space="preserve">comments are outlined below in regular font with </w:t>
      </w:r>
      <w:r w:rsidR="0095610F" w:rsidRPr="00C54D7B">
        <w:rPr>
          <w:rFonts w:cs="Times New Roman"/>
          <w:szCs w:val="24"/>
        </w:rPr>
        <w:t>edito</w:t>
      </w:r>
      <w:r w:rsidRPr="00C54D7B">
        <w:rPr>
          <w:rFonts w:cs="Times New Roman"/>
          <w:szCs w:val="24"/>
        </w:rPr>
        <w:t>r’s comments in bold font.</w:t>
      </w:r>
      <w:r w:rsidR="00230A14" w:rsidRPr="00C54D7B">
        <w:rPr>
          <w:rFonts w:cs="Times New Roman"/>
          <w:szCs w:val="24"/>
        </w:rPr>
        <w:t xml:space="preserve"> </w:t>
      </w:r>
    </w:p>
    <w:p w14:paraId="5DF5BF0C" w14:textId="47301E11" w:rsidR="00012759" w:rsidRPr="00C54D7B" w:rsidRDefault="00012759" w:rsidP="00EE6751">
      <w:pPr>
        <w:jc w:val="both"/>
        <w:rPr>
          <w:rFonts w:cs="Times New Roman"/>
          <w:szCs w:val="24"/>
        </w:rPr>
      </w:pPr>
    </w:p>
    <w:p w14:paraId="7C10BF67" w14:textId="46279EDC" w:rsidR="002010C1" w:rsidRPr="00C54D7B" w:rsidRDefault="00EE6751" w:rsidP="00EE6751">
      <w:pPr>
        <w:autoSpaceDE w:val="0"/>
        <w:autoSpaceDN w:val="0"/>
        <w:adjustRightInd w:val="0"/>
        <w:jc w:val="both"/>
        <w:rPr>
          <w:rFonts w:cs="Times New Roman"/>
          <w:b/>
          <w:szCs w:val="24"/>
        </w:rPr>
      </w:pPr>
      <w:r w:rsidRPr="00C54D7B">
        <w:rPr>
          <w:rFonts w:cs="Times New Roman"/>
          <w:b/>
          <w:szCs w:val="24"/>
        </w:rPr>
        <w:t>Briefly, there are three issues. (a) The authors are asked to take care of the list of issues raised by R2. (b) Please also make sure that the manuscript comes in around the appropriate length for manuscripts (8,000 words). (c) Also please be advised that color printing will incur additional costs. Many of the figures will be difficult to design effectively in black and white.</w:t>
      </w:r>
    </w:p>
    <w:p w14:paraId="790641A6" w14:textId="260CB08A" w:rsidR="00721678" w:rsidRPr="00C54D7B" w:rsidRDefault="00721678" w:rsidP="00EE6751">
      <w:pPr>
        <w:autoSpaceDE w:val="0"/>
        <w:autoSpaceDN w:val="0"/>
        <w:adjustRightInd w:val="0"/>
        <w:jc w:val="both"/>
        <w:rPr>
          <w:rFonts w:cs="Times New Roman"/>
          <w:b/>
          <w:szCs w:val="24"/>
        </w:rPr>
      </w:pPr>
    </w:p>
    <w:p w14:paraId="4FDD6F34" w14:textId="0DF1A030" w:rsidR="00721678" w:rsidRPr="00C54D7B" w:rsidRDefault="00721678" w:rsidP="00EE6751">
      <w:pPr>
        <w:autoSpaceDE w:val="0"/>
        <w:autoSpaceDN w:val="0"/>
        <w:adjustRightInd w:val="0"/>
        <w:jc w:val="both"/>
        <w:rPr>
          <w:rFonts w:cs="Times New Roman"/>
          <w:b/>
          <w:szCs w:val="24"/>
        </w:rPr>
      </w:pPr>
      <w:r w:rsidRPr="00C54D7B">
        <w:rPr>
          <w:rFonts w:cs="Times New Roman"/>
          <w:b/>
          <w:szCs w:val="24"/>
        </w:rPr>
        <w:t>We have taken care of the three issues:</w:t>
      </w:r>
    </w:p>
    <w:p w14:paraId="099B1208" w14:textId="43105614" w:rsidR="00721678" w:rsidRPr="00C54D7B" w:rsidRDefault="00721678" w:rsidP="00721678">
      <w:pPr>
        <w:pStyle w:val="ListParagraph"/>
        <w:numPr>
          <w:ilvl w:val="0"/>
          <w:numId w:val="8"/>
        </w:numPr>
        <w:autoSpaceDE w:val="0"/>
        <w:autoSpaceDN w:val="0"/>
        <w:adjustRightInd w:val="0"/>
        <w:jc w:val="both"/>
        <w:rPr>
          <w:rFonts w:ascii="Times New Roman" w:hAnsi="Times New Roman" w:cs="Times New Roman"/>
          <w:sz w:val="24"/>
          <w:szCs w:val="24"/>
          <w:lang w:val="en-US"/>
        </w:rPr>
      </w:pPr>
      <w:r w:rsidRPr="00C54D7B">
        <w:rPr>
          <w:rFonts w:ascii="Times New Roman" w:hAnsi="Times New Roman" w:cs="Times New Roman"/>
          <w:sz w:val="24"/>
          <w:szCs w:val="24"/>
          <w:lang w:val="en-US"/>
        </w:rPr>
        <w:t>We have addressed every comment from R2 and explained the changes made to the manuscript.</w:t>
      </w:r>
    </w:p>
    <w:p w14:paraId="64C3257D" w14:textId="0A81B014" w:rsidR="00721678" w:rsidRPr="00C54D7B" w:rsidRDefault="00721678" w:rsidP="00721678">
      <w:pPr>
        <w:pStyle w:val="ListParagraph"/>
        <w:numPr>
          <w:ilvl w:val="0"/>
          <w:numId w:val="8"/>
        </w:numPr>
        <w:autoSpaceDE w:val="0"/>
        <w:autoSpaceDN w:val="0"/>
        <w:adjustRightInd w:val="0"/>
        <w:jc w:val="both"/>
        <w:rPr>
          <w:rFonts w:ascii="Times New Roman" w:hAnsi="Times New Roman" w:cs="Times New Roman"/>
          <w:sz w:val="24"/>
          <w:szCs w:val="24"/>
          <w:lang w:val="en-US"/>
        </w:rPr>
      </w:pPr>
      <w:r w:rsidRPr="00C54D7B">
        <w:rPr>
          <w:rFonts w:ascii="Times New Roman" w:hAnsi="Times New Roman" w:cs="Times New Roman"/>
          <w:sz w:val="24"/>
          <w:szCs w:val="24"/>
          <w:lang w:val="en-US"/>
        </w:rPr>
        <w:t>The word count of the manuscript</w:t>
      </w:r>
      <w:r w:rsidR="00C54D7B" w:rsidRPr="00C54D7B">
        <w:rPr>
          <w:rFonts w:ascii="Times New Roman" w:hAnsi="Times New Roman" w:cs="Times New Roman"/>
          <w:sz w:val="24"/>
          <w:szCs w:val="24"/>
          <w:lang w:val="en-US"/>
        </w:rPr>
        <w:t xml:space="preserve"> (including abstract and notes)</w:t>
      </w:r>
      <w:r w:rsidRPr="00C54D7B">
        <w:rPr>
          <w:rFonts w:ascii="Times New Roman" w:hAnsi="Times New Roman" w:cs="Times New Roman"/>
          <w:sz w:val="24"/>
          <w:szCs w:val="24"/>
          <w:lang w:val="en-US"/>
        </w:rPr>
        <w:t xml:space="preserve"> without references is: </w:t>
      </w:r>
      <w:r w:rsidR="00E17894">
        <w:rPr>
          <w:rFonts w:ascii="Times New Roman" w:hAnsi="Times New Roman" w:cs="Times New Roman"/>
          <w:sz w:val="24"/>
          <w:szCs w:val="24"/>
          <w:lang w:val="en-US"/>
        </w:rPr>
        <w:t>, and it includes 8 figures and tables.</w:t>
      </w:r>
      <w:bookmarkStart w:id="0" w:name="_GoBack"/>
      <w:bookmarkEnd w:id="0"/>
    </w:p>
    <w:p w14:paraId="73F04C38" w14:textId="4BF727FC" w:rsidR="00721678" w:rsidRPr="00C54D7B" w:rsidRDefault="00C54D7B" w:rsidP="00721678">
      <w:pPr>
        <w:pStyle w:val="ListParagraph"/>
        <w:numPr>
          <w:ilvl w:val="0"/>
          <w:numId w:val="8"/>
        </w:numPr>
        <w:autoSpaceDE w:val="0"/>
        <w:autoSpaceDN w:val="0"/>
        <w:adjustRightInd w:val="0"/>
        <w:jc w:val="both"/>
        <w:rPr>
          <w:rFonts w:ascii="Times New Roman" w:hAnsi="Times New Roman" w:cs="Times New Roman"/>
          <w:sz w:val="24"/>
          <w:szCs w:val="24"/>
          <w:lang w:val="en-US"/>
        </w:rPr>
      </w:pPr>
      <w:r w:rsidRPr="00C54D7B">
        <w:rPr>
          <w:rFonts w:ascii="Times New Roman" w:hAnsi="Times New Roman" w:cs="Times New Roman"/>
          <w:sz w:val="24"/>
          <w:szCs w:val="24"/>
          <w:lang w:val="en-US"/>
        </w:rPr>
        <w:t>We agree with color figures and will pay accordingly.</w:t>
      </w:r>
    </w:p>
    <w:p w14:paraId="5772EC64" w14:textId="53BF173E" w:rsidR="00EE6751" w:rsidRPr="00C54D7B" w:rsidRDefault="00EE6751" w:rsidP="00EE6751">
      <w:pPr>
        <w:autoSpaceDE w:val="0"/>
        <w:autoSpaceDN w:val="0"/>
        <w:adjustRightInd w:val="0"/>
        <w:jc w:val="both"/>
        <w:rPr>
          <w:rFonts w:cs="Times New Roman"/>
          <w:b/>
          <w:szCs w:val="24"/>
        </w:rPr>
      </w:pPr>
    </w:p>
    <w:p w14:paraId="64EB7C97" w14:textId="4C5BB7E8"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As you prepare the conditional draft, please ensure that the manuscript has no more than 8,000 words (including the abstract and notes, but excluding references) and no more than 10 total tables and figures). Appendix material will appear as an online supplement (and would be easily accessible).</w:t>
      </w:r>
    </w:p>
    <w:p w14:paraId="7A55B174" w14:textId="61E8D44E" w:rsidR="00EE6751" w:rsidRPr="00C54D7B" w:rsidRDefault="00EE6751" w:rsidP="00EE6751">
      <w:pPr>
        <w:autoSpaceDE w:val="0"/>
        <w:autoSpaceDN w:val="0"/>
        <w:adjustRightInd w:val="0"/>
        <w:jc w:val="both"/>
        <w:rPr>
          <w:rFonts w:cs="Times New Roman"/>
          <w:b/>
          <w:szCs w:val="24"/>
        </w:rPr>
      </w:pPr>
    </w:p>
    <w:p w14:paraId="744ADBBA"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Please include the following manuscript files:</w:t>
      </w:r>
    </w:p>
    <w:p w14:paraId="76DC5FA2"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 The manuscript in Word or LaTeX format. Figures and tables can be embedded in the</w:t>
      </w:r>
    </w:p>
    <w:p w14:paraId="7F4DCDCC"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file, or in an Excel file, or as a .pdf file.</w:t>
      </w:r>
    </w:p>
    <w:p w14:paraId="3C259F09" w14:textId="66DD065D"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 The entire manuscript, including figures, in a single .pdf file.</w:t>
      </w:r>
    </w:p>
    <w:p w14:paraId="7991F005" w14:textId="2B8F99C3" w:rsidR="00EE6751" w:rsidRPr="00C54D7B" w:rsidRDefault="00EE6751" w:rsidP="00EE6751">
      <w:pPr>
        <w:autoSpaceDE w:val="0"/>
        <w:autoSpaceDN w:val="0"/>
        <w:adjustRightInd w:val="0"/>
        <w:jc w:val="both"/>
        <w:rPr>
          <w:rFonts w:cs="Times New Roman"/>
          <w:szCs w:val="24"/>
        </w:rPr>
      </w:pPr>
    </w:p>
    <w:p w14:paraId="45F95DFB" w14:textId="025B926D" w:rsidR="00957A96" w:rsidRDefault="00C54D7B" w:rsidP="00EE6751">
      <w:pPr>
        <w:jc w:val="both"/>
        <w:rPr>
          <w:rFonts w:cs="Times New Roman"/>
          <w:szCs w:val="24"/>
        </w:rPr>
      </w:pPr>
      <w:r>
        <w:rPr>
          <w:rFonts w:cs="Times New Roman"/>
          <w:szCs w:val="24"/>
        </w:rPr>
        <w:t>We have included the files accordingly.</w:t>
      </w:r>
    </w:p>
    <w:p w14:paraId="38A8A311" w14:textId="77777777" w:rsidR="00C54D7B" w:rsidRPr="00C54D7B" w:rsidRDefault="00C54D7B" w:rsidP="00EE6751">
      <w:pPr>
        <w:jc w:val="both"/>
        <w:rPr>
          <w:rFonts w:cs="Times New Roman"/>
          <w:szCs w:val="24"/>
        </w:rPr>
      </w:pPr>
    </w:p>
    <w:p w14:paraId="34D49B70" w14:textId="10C3D4D2" w:rsidR="002010C1" w:rsidRPr="00C54D7B" w:rsidRDefault="00284F19" w:rsidP="00EE6751">
      <w:pPr>
        <w:jc w:val="both"/>
        <w:rPr>
          <w:rFonts w:cs="Times New Roman"/>
          <w:szCs w:val="24"/>
        </w:rPr>
      </w:pPr>
      <w:r w:rsidRPr="00C54D7B">
        <w:rPr>
          <w:rFonts w:cs="Times New Roman"/>
          <w:szCs w:val="24"/>
        </w:rPr>
        <w:t>Thank you again for considering our manuscript.</w:t>
      </w:r>
    </w:p>
    <w:p w14:paraId="43C8383B" w14:textId="7B51EFAC" w:rsidR="0004327F" w:rsidRPr="00C54D7B" w:rsidRDefault="0004327F" w:rsidP="00EE6751">
      <w:pPr>
        <w:jc w:val="both"/>
        <w:rPr>
          <w:rFonts w:cs="Times New Roman"/>
          <w:szCs w:val="24"/>
        </w:rPr>
      </w:pPr>
    </w:p>
    <w:p w14:paraId="1164A561" w14:textId="5A5F863E" w:rsidR="0004327F" w:rsidRPr="00C54D7B" w:rsidRDefault="0004327F" w:rsidP="00EE6751">
      <w:pPr>
        <w:jc w:val="both"/>
        <w:rPr>
          <w:rFonts w:cs="Times New Roman"/>
          <w:szCs w:val="24"/>
        </w:rPr>
      </w:pPr>
      <w:r w:rsidRPr="00C54D7B">
        <w:rPr>
          <w:rFonts w:cs="Times New Roman"/>
          <w:szCs w:val="24"/>
        </w:rPr>
        <w:t>José Manuel Aburto</w:t>
      </w:r>
    </w:p>
    <w:p w14:paraId="1DADD3DD" w14:textId="6E1B8C49" w:rsidR="0004327F" w:rsidRPr="00C54D7B" w:rsidRDefault="0004327F" w:rsidP="00EE6751">
      <w:pPr>
        <w:jc w:val="both"/>
        <w:rPr>
          <w:rFonts w:cs="Times New Roman"/>
          <w:szCs w:val="24"/>
        </w:rPr>
      </w:pPr>
      <w:r w:rsidRPr="00C54D7B">
        <w:rPr>
          <w:rFonts w:cs="Times New Roman"/>
          <w:szCs w:val="24"/>
        </w:rPr>
        <w:t>Alyson van Raalte</w:t>
      </w:r>
    </w:p>
    <w:p w14:paraId="1197B541" w14:textId="77777777" w:rsidR="0004327F" w:rsidRPr="00C54D7B" w:rsidRDefault="0004327F" w:rsidP="00EE6751">
      <w:pPr>
        <w:jc w:val="both"/>
        <w:rPr>
          <w:rFonts w:cs="Times New Roman"/>
          <w:szCs w:val="24"/>
        </w:rPr>
      </w:pPr>
    </w:p>
    <w:p w14:paraId="28578E9B" w14:textId="77777777" w:rsidR="002C6F23" w:rsidRPr="00C54D7B" w:rsidRDefault="002C6F23" w:rsidP="00EE6751">
      <w:pPr>
        <w:jc w:val="both"/>
        <w:rPr>
          <w:rFonts w:cs="Times New Roman"/>
          <w:szCs w:val="24"/>
        </w:rPr>
      </w:pPr>
    </w:p>
    <w:p w14:paraId="1A32819D" w14:textId="77777777" w:rsidR="0004327F" w:rsidRPr="00C54D7B" w:rsidRDefault="0004327F" w:rsidP="00EE6751">
      <w:pPr>
        <w:jc w:val="both"/>
        <w:rPr>
          <w:rFonts w:cs="Times New Roman"/>
          <w:szCs w:val="24"/>
        </w:rPr>
      </w:pPr>
    </w:p>
    <w:p w14:paraId="5B329AFD" w14:textId="77777777" w:rsidR="00EE6751" w:rsidRPr="00C54D7B" w:rsidRDefault="00EE6751" w:rsidP="00EE6751">
      <w:pPr>
        <w:jc w:val="both"/>
        <w:rPr>
          <w:rFonts w:cs="Times New Roman"/>
          <w:szCs w:val="24"/>
        </w:rPr>
      </w:pPr>
      <w:r w:rsidRPr="00C54D7B">
        <w:rPr>
          <w:rFonts w:cs="Times New Roman"/>
          <w:szCs w:val="24"/>
        </w:rPr>
        <w:br w:type="page"/>
      </w:r>
    </w:p>
    <w:p w14:paraId="1C7A4D3B" w14:textId="602DE18C" w:rsidR="002010C1" w:rsidRPr="00C54D7B" w:rsidRDefault="002010C1" w:rsidP="00EE6751">
      <w:pPr>
        <w:jc w:val="both"/>
        <w:rPr>
          <w:rFonts w:cs="Times New Roman"/>
          <w:szCs w:val="24"/>
        </w:rPr>
      </w:pPr>
      <w:r w:rsidRPr="00C54D7B">
        <w:rPr>
          <w:rFonts w:cs="Times New Roman"/>
          <w:szCs w:val="24"/>
        </w:rPr>
        <w:lastRenderedPageBreak/>
        <w:t>Reply to reviewers</w:t>
      </w:r>
    </w:p>
    <w:p w14:paraId="1AF19C0A" w14:textId="36F37B4D" w:rsidR="002010C1" w:rsidRPr="00C54D7B" w:rsidRDefault="00EE6751" w:rsidP="00EE6751">
      <w:pPr>
        <w:autoSpaceDE w:val="0"/>
        <w:autoSpaceDN w:val="0"/>
        <w:adjustRightInd w:val="0"/>
        <w:jc w:val="both"/>
        <w:rPr>
          <w:rFonts w:cs="Times New Roman"/>
          <w:szCs w:val="24"/>
        </w:rPr>
      </w:pPr>
      <w:r w:rsidRPr="00C54D7B">
        <w:rPr>
          <w:rFonts w:cs="Times New Roman"/>
          <w:szCs w:val="24"/>
        </w:rPr>
        <w:t>We appreciate the reviewer</w:t>
      </w:r>
      <w:r w:rsidR="002010C1" w:rsidRPr="00C54D7B">
        <w:rPr>
          <w:rFonts w:cs="Times New Roman"/>
          <w:szCs w:val="24"/>
        </w:rPr>
        <w:t xml:space="preserve">' </w:t>
      </w:r>
      <w:r w:rsidRPr="00C54D7B">
        <w:rPr>
          <w:rFonts w:cs="Times New Roman"/>
          <w:szCs w:val="24"/>
        </w:rPr>
        <w:t>minor comments that helped</w:t>
      </w:r>
      <w:r w:rsidR="002010C1" w:rsidRPr="00C54D7B">
        <w:rPr>
          <w:rFonts w:cs="Times New Roman"/>
          <w:szCs w:val="24"/>
        </w:rPr>
        <w:t xml:space="preserve"> improved the article. </w:t>
      </w:r>
      <w:r w:rsidRPr="00C54D7B">
        <w:rPr>
          <w:rFonts w:cs="Times New Roman"/>
          <w:szCs w:val="24"/>
        </w:rPr>
        <w:t>Below, we describe the final changes to the manuscript regarding R2.</w:t>
      </w:r>
    </w:p>
    <w:p w14:paraId="6B7FAA39" w14:textId="3E9E1344" w:rsidR="002010C1" w:rsidRPr="00C54D7B" w:rsidRDefault="002010C1" w:rsidP="00EE6751">
      <w:pPr>
        <w:autoSpaceDE w:val="0"/>
        <w:autoSpaceDN w:val="0"/>
        <w:adjustRightInd w:val="0"/>
        <w:jc w:val="both"/>
        <w:rPr>
          <w:rFonts w:cs="Times New Roman"/>
          <w:szCs w:val="24"/>
        </w:rPr>
      </w:pPr>
    </w:p>
    <w:p w14:paraId="71A2ACA2"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 xml:space="preserve">This paper analyzes trends in lifespan dispersion in Central and Eastern Europe since 1960, deepening our understanding of lifespan dispersion and also providing an overview of mortality trends in the region since 1960. The analysis is appropriate, comprehensive and powerful. The manuscript has been significantly improved. I just have several minor comments. </w:t>
      </w:r>
    </w:p>
    <w:p w14:paraId="140B698D" w14:textId="77777777" w:rsidR="00EE6751" w:rsidRPr="00C54D7B" w:rsidRDefault="00EE6751" w:rsidP="00EE6751">
      <w:pPr>
        <w:autoSpaceDE w:val="0"/>
        <w:autoSpaceDN w:val="0"/>
        <w:adjustRightInd w:val="0"/>
        <w:jc w:val="both"/>
        <w:rPr>
          <w:rFonts w:cs="Times New Roman"/>
          <w:b/>
          <w:szCs w:val="24"/>
        </w:rPr>
      </w:pPr>
    </w:p>
    <w:p w14:paraId="2EACB8D9" w14:textId="0ED50F6F" w:rsidR="00EE6751" w:rsidRPr="00C54D7B" w:rsidRDefault="00EE6751" w:rsidP="00EE6751">
      <w:pPr>
        <w:autoSpaceDE w:val="0"/>
        <w:autoSpaceDN w:val="0"/>
        <w:adjustRightInd w:val="0"/>
        <w:jc w:val="both"/>
        <w:rPr>
          <w:rFonts w:cs="Times New Roman"/>
          <w:szCs w:val="24"/>
        </w:rPr>
      </w:pPr>
      <w:r w:rsidRPr="00C54D7B">
        <w:rPr>
          <w:rFonts w:cs="Times New Roman"/>
          <w:b/>
          <w:szCs w:val="24"/>
        </w:rPr>
        <w:t>I felt that this paper could be made shorter. The results section is quite detailed, and the discussion section is a little repetitive and redundant. Some descriptions do not seem very important. This is not a serious problem, but some editorial revisions for condensing the paper a little more would make it easier to read the paper thoroughly.</w:t>
      </w:r>
    </w:p>
    <w:p w14:paraId="33A63387" w14:textId="77777777" w:rsidR="00EE6751" w:rsidRPr="00C54D7B" w:rsidRDefault="00EE6751" w:rsidP="00EE6751">
      <w:pPr>
        <w:autoSpaceDE w:val="0"/>
        <w:autoSpaceDN w:val="0"/>
        <w:adjustRightInd w:val="0"/>
        <w:jc w:val="both"/>
        <w:rPr>
          <w:rFonts w:cs="Times New Roman"/>
          <w:szCs w:val="24"/>
        </w:rPr>
      </w:pPr>
    </w:p>
    <w:p w14:paraId="333C1C99" w14:textId="0C159710"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P4. 'We decomposed mortality …' -&gt;  We decomposed changes in e0 and e† …</w:t>
      </w:r>
    </w:p>
    <w:p w14:paraId="3350FE7B" w14:textId="032F803D" w:rsidR="00A4259A" w:rsidRPr="00C54D7B" w:rsidRDefault="00A4259A" w:rsidP="00EE6751">
      <w:pPr>
        <w:autoSpaceDE w:val="0"/>
        <w:autoSpaceDN w:val="0"/>
        <w:adjustRightInd w:val="0"/>
        <w:jc w:val="both"/>
        <w:rPr>
          <w:rFonts w:cs="Times New Roman"/>
          <w:szCs w:val="24"/>
        </w:rPr>
      </w:pPr>
      <w:r w:rsidRPr="00C54D7B">
        <w:rPr>
          <w:rFonts w:cs="Times New Roman"/>
          <w:szCs w:val="24"/>
        </w:rPr>
        <w:t>Thanks, for the suggestion. It now reads as : “We decomposed changes in life expectancy and lifespan variation by single age, period and cause of death.”</w:t>
      </w:r>
    </w:p>
    <w:p w14:paraId="693B0373" w14:textId="77777777" w:rsidR="00EE6751" w:rsidRPr="00C54D7B" w:rsidRDefault="00EE6751" w:rsidP="00EE6751">
      <w:pPr>
        <w:autoSpaceDE w:val="0"/>
        <w:autoSpaceDN w:val="0"/>
        <w:adjustRightInd w:val="0"/>
        <w:jc w:val="both"/>
        <w:rPr>
          <w:rFonts w:cs="Times New Roman"/>
          <w:b/>
          <w:szCs w:val="24"/>
        </w:rPr>
      </w:pPr>
    </w:p>
    <w:p w14:paraId="2421E32A"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P5. 'Keyfitz's life table entropy'</w:t>
      </w:r>
    </w:p>
    <w:p w14:paraId="431483F8" w14:textId="5EB6DCF5"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Should credits be given to Demetrius as well?</w:t>
      </w:r>
    </w:p>
    <w:p w14:paraId="28478B15" w14:textId="4C829DC2" w:rsidR="003C7547" w:rsidRPr="00C54D7B" w:rsidRDefault="003C7547" w:rsidP="00EE6751">
      <w:pPr>
        <w:autoSpaceDE w:val="0"/>
        <w:autoSpaceDN w:val="0"/>
        <w:adjustRightInd w:val="0"/>
        <w:jc w:val="both"/>
        <w:rPr>
          <w:rFonts w:cs="Times New Roman"/>
          <w:b/>
          <w:szCs w:val="24"/>
        </w:rPr>
      </w:pPr>
    </w:p>
    <w:p w14:paraId="43BB969F" w14:textId="546E7325" w:rsidR="003C7547" w:rsidRPr="00C54D7B" w:rsidRDefault="003C7547" w:rsidP="003C7547">
      <w:pPr>
        <w:autoSpaceDE w:val="0"/>
        <w:autoSpaceDN w:val="0"/>
        <w:adjustRightInd w:val="0"/>
        <w:jc w:val="both"/>
        <w:rPr>
          <w:rFonts w:cs="Times New Roman"/>
          <w:szCs w:val="24"/>
        </w:rPr>
      </w:pPr>
      <w:r w:rsidRPr="00C54D7B">
        <w:rPr>
          <w:rFonts w:cs="Times New Roman"/>
          <w:szCs w:val="24"/>
        </w:rPr>
        <w:t xml:space="preserve">The Keyfitz measure is related to but not the same as the entropy used in physics and information science (Colchero et al. 2016). Although Demetrius has made several contributions to demographic research with his entropy measure, the concept is different from Keyftiz’. For example, Keyfitz’ entropy is a measure of lifespan inequality, and can also be interpreted as the elasticity of life expectancy to small changes in mortality (Keyfitz 1977, Vaupel and Canudas-Romo 2003). While Demetrius’entropy </w:t>
      </w:r>
      <w:r w:rsidRPr="00C54D7B">
        <w:rPr>
          <w:rFonts w:cs="Times New Roman"/>
          <w:i/>
          <w:szCs w:val="24"/>
        </w:rPr>
        <w:t>“measures the variability in the contribution of different age classes to the stationary age distribution and the reproductive potential measures the mean of the contribution of the different age classes to the Malthusian parameter.</w:t>
      </w:r>
      <w:r w:rsidRPr="00C54D7B">
        <w:rPr>
          <w:rFonts w:cs="Times New Roman"/>
          <w:szCs w:val="24"/>
        </w:rPr>
        <w:t>”. Therefore, we do not believe that, in this particular case, Demetrius’ reference would be consistent.</w:t>
      </w:r>
    </w:p>
    <w:p w14:paraId="37C3AA39" w14:textId="7E1405D5" w:rsidR="003C7547" w:rsidRPr="00C54D7B" w:rsidRDefault="003C7547" w:rsidP="003C7547">
      <w:pPr>
        <w:autoSpaceDE w:val="0"/>
        <w:autoSpaceDN w:val="0"/>
        <w:adjustRightInd w:val="0"/>
        <w:jc w:val="both"/>
        <w:rPr>
          <w:rFonts w:cs="Times New Roman"/>
          <w:b/>
          <w:szCs w:val="24"/>
        </w:rPr>
      </w:pPr>
    </w:p>
    <w:p w14:paraId="0A0E09E5" w14:textId="554D53C8" w:rsidR="003C7547" w:rsidRPr="00C54D7B" w:rsidRDefault="003C7547" w:rsidP="003C7547">
      <w:pPr>
        <w:autoSpaceDE w:val="0"/>
        <w:autoSpaceDN w:val="0"/>
        <w:adjustRightInd w:val="0"/>
        <w:jc w:val="both"/>
        <w:rPr>
          <w:rFonts w:cs="Times New Roman"/>
          <w:color w:val="222222"/>
          <w:szCs w:val="24"/>
          <w:shd w:val="clear" w:color="auto" w:fill="FFFFFF"/>
        </w:rPr>
      </w:pPr>
      <w:r w:rsidRPr="00C54D7B">
        <w:rPr>
          <w:rFonts w:cs="Times New Roman"/>
          <w:color w:val="222222"/>
          <w:szCs w:val="24"/>
          <w:shd w:val="clear" w:color="auto" w:fill="FFFFFF"/>
        </w:rPr>
        <w:t>Colchero, F., Rau, R., Jones, O. R., Barthold, J. A., Conde, D. A., Lenart, A., ... &amp; Zarulli, V. (2016). The emergence of longevous populations. </w:t>
      </w:r>
      <w:r w:rsidRPr="00C54D7B">
        <w:rPr>
          <w:rFonts w:cs="Times New Roman"/>
          <w:i/>
          <w:iCs/>
          <w:color w:val="222222"/>
          <w:szCs w:val="24"/>
          <w:shd w:val="clear" w:color="auto" w:fill="FFFFFF"/>
        </w:rPr>
        <w:t>Proceedings of the National Academy of Sciences</w:t>
      </w:r>
      <w:r w:rsidRPr="00C54D7B">
        <w:rPr>
          <w:rFonts w:cs="Times New Roman"/>
          <w:color w:val="222222"/>
          <w:szCs w:val="24"/>
          <w:shd w:val="clear" w:color="auto" w:fill="FFFFFF"/>
        </w:rPr>
        <w:t>, </w:t>
      </w:r>
      <w:r w:rsidRPr="00C54D7B">
        <w:rPr>
          <w:rFonts w:cs="Times New Roman"/>
          <w:i/>
          <w:iCs/>
          <w:color w:val="222222"/>
          <w:szCs w:val="24"/>
          <w:shd w:val="clear" w:color="auto" w:fill="FFFFFF"/>
        </w:rPr>
        <w:t>113</w:t>
      </w:r>
      <w:r w:rsidRPr="00C54D7B">
        <w:rPr>
          <w:rFonts w:cs="Times New Roman"/>
          <w:color w:val="222222"/>
          <w:szCs w:val="24"/>
          <w:shd w:val="clear" w:color="auto" w:fill="FFFFFF"/>
        </w:rPr>
        <w:t>(48), E7681-E7690.</w:t>
      </w:r>
    </w:p>
    <w:p w14:paraId="1293F4A1" w14:textId="5323FAAE" w:rsidR="003C7547" w:rsidRPr="00C54D7B" w:rsidRDefault="003C7547" w:rsidP="003C7547">
      <w:pPr>
        <w:autoSpaceDE w:val="0"/>
        <w:autoSpaceDN w:val="0"/>
        <w:adjustRightInd w:val="0"/>
        <w:jc w:val="both"/>
        <w:rPr>
          <w:rFonts w:cs="Times New Roman"/>
          <w:b/>
          <w:szCs w:val="24"/>
        </w:rPr>
      </w:pPr>
    </w:p>
    <w:p w14:paraId="2654C8DE" w14:textId="547F0950" w:rsidR="003C7547" w:rsidRPr="00C54D7B" w:rsidRDefault="003C7547" w:rsidP="003C7547">
      <w:pPr>
        <w:autoSpaceDE w:val="0"/>
        <w:autoSpaceDN w:val="0"/>
        <w:adjustRightInd w:val="0"/>
        <w:jc w:val="both"/>
        <w:rPr>
          <w:rFonts w:cs="Times New Roman"/>
          <w:color w:val="222222"/>
          <w:szCs w:val="24"/>
          <w:shd w:val="clear" w:color="auto" w:fill="FFFFFF"/>
        </w:rPr>
      </w:pPr>
      <w:r w:rsidRPr="00C54D7B">
        <w:rPr>
          <w:rFonts w:cs="Times New Roman"/>
          <w:color w:val="222222"/>
          <w:szCs w:val="24"/>
          <w:shd w:val="clear" w:color="auto" w:fill="FFFFFF"/>
        </w:rPr>
        <w:t>Keyfitz, N. (1977). What difference would it make if cancer were eradicated? An examination of the Taeuber paradox. </w:t>
      </w:r>
      <w:r w:rsidRPr="00C54D7B">
        <w:rPr>
          <w:rFonts w:cs="Times New Roman"/>
          <w:i/>
          <w:iCs/>
          <w:color w:val="222222"/>
          <w:szCs w:val="24"/>
          <w:shd w:val="clear" w:color="auto" w:fill="FFFFFF"/>
        </w:rPr>
        <w:t>Demography</w:t>
      </w:r>
      <w:r w:rsidRPr="00C54D7B">
        <w:rPr>
          <w:rFonts w:cs="Times New Roman"/>
          <w:color w:val="222222"/>
          <w:szCs w:val="24"/>
          <w:shd w:val="clear" w:color="auto" w:fill="FFFFFF"/>
        </w:rPr>
        <w:t>, </w:t>
      </w:r>
      <w:r w:rsidRPr="00C54D7B">
        <w:rPr>
          <w:rFonts w:cs="Times New Roman"/>
          <w:i/>
          <w:iCs/>
          <w:color w:val="222222"/>
          <w:szCs w:val="24"/>
          <w:shd w:val="clear" w:color="auto" w:fill="FFFFFF"/>
        </w:rPr>
        <w:t>14</w:t>
      </w:r>
      <w:r w:rsidRPr="00C54D7B">
        <w:rPr>
          <w:rFonts w:cs="Times New Roman"/>
          <w:color w:val="222222"/>
          <w:szCs w:val="24"/>
          <w:shd w:val="clear" w:color="auto" w:fill="FFFFFF"/>
        </w:rPr>
        <w:t>(4), 411-418.</w:t>
      </w:r>
    </w:p>
    <w:p w14:paraId="28952665" w14:textId="77777777" w:rsidR="003C7547" w:rsidRPr="00C54D7B" w:rsidRDefault="003C7547" w:rsidP="003C7547">
      <w:pPr>
        <w:autoSpaceDE w:val="0"/>
        <w:autoSpaceDN w:val="0"/>
        <w:adjustRightInd w:val="0"/>
        <w:jc w:val="both"/>
        <w:rPr>
          <w:rFonts w:cs="Times New Roman"/>
          <w:b/>
          <w:szCs w:val="24"/>
        </w:rPr>
      </w:pPr>
    </w:p>
    <w:p w14:paraId="3278F7BF" w14:textId="34810FB6" w:rsidR="003C7547" w:rsidRPr="00C54D7B" w:rsidRDefault="003C7547" w:rsidP="003C7547">
      <w:pPr>
        <w:autoSpaceDE w:val="0"/>
        <w:autoSpaceDN w:val="0"/>
        <w:adjustRightInd w:val="0"/>
        <w:jc w:val="both"/>
        <w:rPr>
          <w:rFonts w:cs="Times New Roman"/>
          <w:color w:val="222222"/>
          <w:szCs w:val="24"/>
          <w:shd w:val="clear" w:color="auto" w:fill="FFFFFF"/>
        </w:rPr>
      </w:pPr>
      <w:r w:rsidRPr="00C54D7B">
        <w:rPr>
          <w:rFonts w:cs="Times New Roman"/>
          <w:color w:val="222222"/>
          <w:szCs w:val="24"/>
          <w:shd w:val="clear" w:color="auto" w:fill="FFFFFF"/>
        </w:rPr>
        <w:t>Vaupel, J. W., &amp; Romo, V. C. (2003). Decomposing change in life expectancy: A bouquet of formulas in honor of Nathan Keyfitz’s 90th birthday. </w:t>
      </w:r>
      <w:r w:rsidRPr="00C54D7B">
        <w:rPr>
          <w:rFonts w:cs="Times New Roman"/>
          <w:i/>
          <w:iCs/>
          <w:color w:val="222222"/>
          <w:szCs w:val="24"/>
          <w:shd w:val="clear" w:color="auto" w:fill="FFFFFF"/>
        </w:rPr>
        <w:t>Demography</w:t>
      </w:r>
      <w:r w:rsidRPr="00C54D7B">
        <w:rPr>
          <w:rFonts w:cs="Times New Roman"/>
          <w:color w:val="222222"/>
          <w:szCs w:val="24"/>
          <w:shd w:val="clear" w:color="auto" w:fill="FFFFFF"/>
        </w:rPr>
        <w:t>, </w:t>
      </w:r>
      <w:r w:rsidRPr="00C54D7B">
        <w:rPr>
          <w:rFonts w:cs="Times New Roman"/>
          <w:i/>
          <w:iCs/>
          <w:color w:val="222222"/>
          <w:szCs w:val="24"/>
          <w:shd w:val="clear" w:color="auto" w:fill="FFFFFF"/>
        </w:rPr>
        <w:t>40</w:t>
      </w:r>
      <w:r w:rsidRPr="00C54D7B">
        <w:rPr>
          <w:rFonts w:cs="Times New Roman"/>
          <w:color w:val="222222"/>
          <w:szCs w:val="24"/>
          <w:shd w:val="clear" w:color="auto" w:fill="FFFFFF"/>
        </w:rPr>
        <w:t>(2), 201-216.</w:t>
      </w:r>
    </w:p>
    <w:p w14:paraId="56447AE7" w14:textId="77777777" w:rsidR="003C7547" w:rsidRPr="00C54D7B" w:rsidRDefault="003C7547" w:rsidP="003C7547">
      <w:pPr>
        <w:autoSpaceDE w:val="0"/>
        <w:autoSpaceDN w:val="0"/>
        <w:adjustRightInd w:val="0"/>
        <w:jc w:val="both"/>
        <w:rPr>
          <w:rFonts w:cs="Times New Roman"/>
          <w:b/>
          <w:szCs w:val="24"/>
        </w:rPr>
      </w:pPr>
    </w:p>
    <w:p w14:paraId="325F413B" w14:textId="2CD5742F" w:rsidR="003C7547" w:rsidRPr="00C54D7B" w:rsidRDefault="003C7547" w:rsidP="003C7547">
      <w:pPr>
        <w:autoSpaceDE w:val="0"/>
        <w:autoSpaceDN w:val="0"/>
        <w:adjustRightInd w:val="0"/>
        <w:jc w:val="both"/>
        <w:rPr>
          <w:rFonts w:cs="Times New Roman"/>
          <w:b/>
          <w:szCs w:val="24"/>
        </w:rPr>
      </w:pPr>
      <w:r w:rsidRPr="00C54D7B">
        <w:rPr>
          <w:rFonts w:cs="Times New Roman"/>
          <w:color w:val="222222"/>
          <w:szCs w:val="24"/>
          <w:shd w:val="clear" w:color="auto" w:fill="FFFFFF"/>
        </w:rPr>
        <w:t>Demetrius, L. (1974). Demographic parameters and natural selection. </w:t>
      </w:r>
      <w:r w:rsidRPr="00C54D7B">
        <w:rPr>
          <w:rFonts w:cs="Times New Roman"/>
          <w:i/>
          <w:iCs/>
          <w:color w:val="222222"/>
          <w:szCs w:val="24"/>
          <w:shd w:val="clear" w:color="auto" w:fill="FFFFFF"/>
        </w:rPr>
        <w:t>Proceedings of the National Academy of Sciences</w:t>
      </w:r>
      <w:r w:rsidRPr="00C54D7B">
        <w:rPr>
          <w:rFonts w:cs="Times New Roman"/>
          <w:color w:val="222222"/>
          <w:szCs w:val="24"/>
          <w:shd w:val="clear" w:color="auto" w:fill="FFFFFF"/>
        </w:rPr>
        <w:t>, </w:t>
      </w:r>
      <w:r w:rsidRPr="00C54D7B">
        <w:rPr>
          <w:rFonts w:cs="Times New Roman"/>
          <w:i/>
          <w:iCs/>
          <w:color w:val="222222"/>
          <w:szCs w:val="24"/>
          <w:shd w:val="clear" w:color="auto" w:fill="FFFFFF"/>
        </w:rPr>
        <w:t>71</w:t>
      </w:r>
      <w:r w:rsidRPr="00C54D7B">
        <w:rPr>
          <w:rFonts w:cs="Times New Roman"/>
          <w:color w:val="222222"/>
          <w:szCs w:val="24"/>
          <w:shd w:val="clear" w:color="auto" w:fill="FFFFFF"/>
        </w:rPr>
        <w:t>(12), 4645-4647.</w:t>
      </w:r>
    </w:p>
    <w:p w14:paraId="22704C26" w14:textId="77777777" w:rsidR="00EE6751" w:rsidRPr="00C54D7B" w:rsidRDefault="00EE6751" w:rsidP="00EE6751">
      <w:pPr>
        <w:autoSpaceDE w:val="0"/>
        <w:autoSpaceDN w:val="0"/>
        <w:adjustRightInd w:val="0"/>
        <w:jc w:val="both"/>
        <w:rPr>
          <w:rFonts w:cs="Times New Roman"/>
          <w:b/>
          <w:szCs w:val="24"/>
        </w:rPr>
      </w:pPr>
    </w:p>
    <w:p w14:paraId="0517A667"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P15, L3. 'even direction with changes …'</w:t>
      </w:r>
    </w:p>
    <w:p w14:paraId="775760B5" w14:textId="0B7AA9C0"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lastRenderedPageBreak/>
        <w:t>It is not fully clear to me whether an increase or a decrease in e† corresponds to an increase in e0.</w:t>
      </w:r>
    </w:p>
    <w:p w14:paraId="27EBCFB3" w14:textId="3D7ED2F8" w:rsidR="00EE6751" w:rsidRPr="00C54D7B" w:rsidRDefault="00F15396" w:rsidP="007C0F77">
      <w:pPr>
        <w:autoSpaceDE w:val="0"/>
        <w:autoSpaceDN w:val="0"/>
        <w:adjustRightInd w:val="0"/>
        <w:jc w:val="both"/>
        <w:rPr>
          <w:rFonts w:cs="Times New Roman"/>
          <w:szCs w:val="24"/>
        </w:rPr>
      </w:pPr>
      <w:r w:rsidRPr="00C54D7B">
        <w:rPr>
          <w:rFonts w:cs="Times New Roman"/>
          <w:szCs w:val="24"/>
        </w:rPr>
        <w:t xml:space="preserve">This line refers particularly to figure 3 where we show that for the periods 1960-1980, 1980-1988 at least 45% of the time life expectancy and lifespan variation moved in the same direction. </w:t>
      </w:r>
    </w:p>
    <w:p w14:paraId="45704145" w14:textId="16BB46F3" w:rsidR="00F15396" w:rsidRPr="00C54D7B" w:rsidRDefault="00F15396" w:rsidP="007C0F77">
      <w:pPr>
        <w:autoSpaceDE w:val="0"/>
        <w:autoSpaceDN w:val="0"/>
        <w:adjustRightInd w:val="0"/>
        <w:jc w:val="both"/>
        <w:rPr>
          <w:rFonts w:cs="Times New Roman"/>
          <w:szCs w:val="24"/>
        </w:rPr>
      </w:pPr>
      <w:r w:rsidRPr="00C54D7B">
        <w:rPr>
          <w:rFonts w:cs="Times New Roman"/>
          <w:szCs w:val="24"/>
        </w:rPr>
        <w:t xml:space="preserve">We rephrased the line to: </w:t>
      </w:r>
    </w:p>
    <w:p w14:paraId="299D9725" w14:textId="77777777" w:rsidR="00F15396" w:rsidRPr="00C54D7B" w:rsidRDefault="00F15396" w:rsidP="007C0F77">
      <w:pPr>
        <w:autoSpaceDE w:val="0"/>
        <w:autoSpaceDN w:val="0"/>
        <w:adjustRightInd w:val="0"/>
        <w:jc w:val="both"/>
        <w:rPr>
          <w:rFonts w:cs="Times New Roman"/>
          <w:szCs w:val="24"/>
        </w:rPr>
      </w:pPr>
    </w:p>
    <w:p w14:paraId="67D02EC2" w14:textId="30040786" w:rsidR="00F15396" w:rsidRPr="00C54D7B" w:rsidRDefault="00F15396" w:rsidP="007C0F77">
      <w:pPr>
        <w:autoSpaceDE w:val="0"/>
        <w:autoSpaceDN w:val="0"/>
        <w:adjustRightInd w:val="0"/>
        <w:jc w:val="both"/>
        <w:rPr>
          <w:rFonts w:cs="Times New Roman"/>
          <w:i/>
          <w:szCs w:val="24"/>
        </w:rPr>
      </w:pPr>
      <w:r w:rsidRPr="00C54D7B">
        <w:rPr>
          <w:rFonts w:cs="Times New Roman"/>
          <w:i/>
          <w:color w:val="000000"/>
          <w:szCs w:val="24"/>
        </w:rPr>
        <w:t>“with the result that changes in lifespan variation did not correspond in intensity or in the desirable direction with changes in life expectancy. i.e. an increase in life expectancy with a decrease in lifespan variation.”</w:t>
      </w:r>
    </w:p>
    <w:p w14:paraId="69AC3D47" w14:textId="2DBA6F29" w:rsidR="00F15396" w:rsidRPr="00C54D7B" w:rsidRDefault="00F15396" w:rsidP="00EE6751">
      <w:pPr>
        <w:autoSpaceDE w:val="0"/>
        <w:autoSpaceDN w:val="0"/>
        <w:adjustRightInd w:val="0"/>
        <w:jc w:val="both"/>
        <w:rPr>
          <w:rFonts w:cs="Times New Roman"/>
          <w:b/>
          <w:szCs w:val="24"/>
        </w:rPr>
      </w:pPr>
    </w:p>
    <w:p w14:paraId="6E25EECC"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P15, paragraph 2.</w:t>
      </w:r>
    </w:p>
    <w:p w14:paraId="4046E971" w14:textId="73F65BFD"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Is this paragraph really necessary?</w:t>
      </w:r>
    </w:p>
    <w:p w14:paraId="760565F5" w14:textId="77777777" w:rsidR="005E48E4" w:rsidRPr="00C54D7B" w:rsidRDefault="005E48E4" w:rsidP="00EE6751">
      <w:pPr>
        <w:autoSpaceDE w:val="0"/>
        <w:autoSpaceDN w:val="0"/>
        <w:adjustRightInd w:val="0"/>
        <w:jc w:val="both"/>
        <w:rPr>
          <w:rFonts w:cs="Times New Roman"/>
          <w:b/>
          <w:szCs w:val="24"/>
        </w:rPr>
      </w:pPr>
    </w:p>
    <w:p w14:paraId="0522303D" w14:textId="76C74D7D" w:rsidR="005E48E4" w:rsidRPr="00C54D7B" w:rsidRDefault="00814C5B" w:rsidP="00EE6751">
      <w:pPr>
        <w:autoSpaceDE w:val="0"/>
        <w:autoSpaceDN w:val="0"/>
        <w:adjustRightInd w:val="0"/>
        <w:jc w:val="both"/>
        <w:rPr>
          <w:rFonts w:cs="Times New Roman"/>
          <w:b/>
          <w:szCs w:val="24"/>
        </w:rPr>
      </w:pPr>
      <w:r w:rsidRPr="00C54D7B">
        <w:rPr>
          <w:rFonts w:cs="Times New Roman"/>
          <w:b/>
          <w:szCs w:val="24"/>
        </w:rPr>
        <w:t xml:space="preserve">Thanks for the suggestion, to </w:t>
      </w:r>
      <w:r w:rsidR="005E48E4" w:rsidRPr="00C54D7B">
        <w:rPr>
          <w:rFonts w:cs="Times New Roman"/>
          <w:b/>
          <w:szCs w:val="24"/>
        </w:rPr>
        <w:t>condense the paper and avoid redundancy we merged the previous paragraph only with:</w:t>
      </w:r>
    </w:p>
    <w:p w14:paraId="56F4BA62" w14:textId="77777777" w:rsidR="005E48E4" w:rsidRPr="00C54D7B" w:rsidRDefault="005E48E4" w:rsidP="00EE6751">
      <w:pPr>
        <w:autoSpaceDE w:val="0"/>
        <w:autoSpaceDN w:val="0"/>
        <w:adjustRightInd w:val="0"/>
        <w:jc w:val="both"/>
        <w:rPr>
          <w:rFonts w:cs="Times New Roman"/>
          <w:b/>
          <w:szCs w:val="24"/>
        </w:rPr>
      </w:pPr>
    </w:p>
    <w:p w14:paraId="0C011FB3" w14:textId="31DEF79C" w:rsidR="005E48E4" w:rsidRPr="00C54D7B" w:rsidRDefault="005E48E4" w:rsidP="00EE6751">
      <w:pPr>
        <w:autoSpaceDE w:val="0"/>
        <w:autoSpaceDN w:val="0"/>
        <w:adjustRightInd w:val="0"/>
        <w:jc w:val="both"/>
        <w:rPr>
          <w:rFonts w:cs="Times New Roman"/>
          <w:i/>
          <w:color w:val="000000"/>
          <w:szCs w:val="24"/>
        </w:rPr>
      </w:pPr>
      <w:r w:rsidRPr="00C54D7B">
        <w:rPr>
          <w:rFonts w:cs="Times New Roman"/>
          <w:i/>
          <w:color w:val="000000"/>
          <w:szCs w:val="24"/>
        </w:rPr>
        <w:t xml:space="preserve">“For example, it was apparent that between-country differences in lifespan variation have and continue to be larger (in relative terms) than between-country differences in life expectancy (coefficients of variation for e_0 and $e^\dagger in 2014 are 0.06 and 0.11, respectively).” </w:t>
      </w:r>
    </w:p>
    <w:p w14:paraId="7C215E75" w14:textId="1A91DA1D" w:rsidR="005E48E4" w:rsidRPr="00C54D7B" w:rsidRDefault="005E48E4" w:rsidP="00EE6751">
      <w:pPr>
        <w:autoSpaceDE w:val="0"/>
        <w:autoSpaceDN w:val="0"/>
        <w:adjustRightInd w:val="0"/>
        <w:jc w:val="both"/>
        <w:rPr>
          <w:rFonts w:cs="Times New Roman"/>
          <w:color w:val="000000"/>
          <w:szCs w:val="24"/>
        </w:rPr>
      </w:pPr>
    </w:p>
    <w:p w14:paraId="61A28869" w14:textId="2567680F" w:rsidR="005E48E4" w:rsidRPr="00C54D7B" w:rsidRDefault="005E48E4" w:rsidP="00EE6751">
      <w:pPr>
        <w:autoSpaceDE w:val="0"/>
        <w:autoSpaceDN w:val="0"/>
        <w:adjustRightInd w:val="0"/>
        <w:jc w:val="both"/>
        <w:rPr>
          <w:rFonts w:cs="Times New Roman"/>
          <w:color w:val="000000"/>
          <w:szCs w:val="24"/>
        </w:rPr>
      </w:pPr>
      <w:r w:rsidRPr="00C54D7B">
        <w:rPr>
          <w:rFonts w:cs="Times New Roman"/>
          <w:color w:val="000000"/>
          <w:szCs w:val="24"/>
        </w:rPr>
        <w:t>And left out of the paper the rest.</w:t>
      </w:r>
    </w:p>
    <w:p w14:paraId="2EA8AFB1" w14:textId="77777777" w:rsidR="00EE6751" w:rsidRPr="00C54D7B" w:rsidRDefault="00EE6751" w:rsidP="00EE6751">
      <w:pPr>
        <w:autoSpaceDE w:val="0"/>
        <w:autoSpaceDN w:val="0"/>
        <w:adjustRightInd w:val="0"/>
        <w:jc w:val="both"/>
        <w:rPr>
          <w:rFonts w:cs="Times New Roman"/>
          <w:b/>
          <w:szCs w:val="24"/>
        </w:rPr>
      </w:pPr>
    </w:p>
    <w:p w14:paraId="7B766C17"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P16. 'younger age lifespan variability'</w:t>
      </w:r>
    </w:p>
    <w:p w14:paraId="091D989C"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The meaning of this concept is unclear. It meant "contributions of mortality change at younger</w:t>
      </w:r>
    </w:p>
    <w:p w14:paraId="4F743BAA" w14:textId="5A3B303D"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ages to life span variability"?</w:t>
      </w:r>
    </w:p>
    <w:p w14:paraId="589D6743" w14:textId="77777777" w:rsidR="00D4726F" w:rsidRPr="00C54D7B" w:rsidRDefault="00D4726F" w:rsidP="00EE6751">
      <w:pPr>
        <w:autoSpaceDE w:val="0"/>
        <w:autoSpaceDN w:val="0"/>
        <w:adjustRightInd w:val="0"/>
        <w:jc w:val="both"/>
        <w:rPr>
          <w:rFonts w:cs="Times New Roman"/>
          <w:szCs w:val="24"/>
        </w:rPr>
      </w:pPr>
    </w:p>
    <w:p w14:paraId="2BB66E00" w14:textId="46846ED1" w:rsidR="00D4726F" w:rsidRPr="00C54D7B" w:rsidRDefault="00D4726F" w:rsidP="00D4726F">
      <w:pPr>
        <w:autoSpaceDE w:val="0"/>
        <w:autoSpaceDN w:val="0"/>
        <w:adjustRightInd w:val="0"/>
        <w:jc w:val="both"/>
        <w:rPr>
          <w:rFonts w:cs="Times New Roman"/>
          <w:color w:val="000000"/>
          <w:szCs w:val="24"/>
        </w:rPr>
      </w:pPr>
      <w:r w:rsidRPr="00C54D7B">
        <w:rPr>
          <w:rFonts w:cs="Times New Roman"/>
          <w:color w:val="000000"/>
          <w:szCs w:val="24"/>
        </w:rPr>
        <w:t>Thanks for this observation, to make clearer this sentence we rephrased it as:</w:t>
      </w:r>
    </w:p>
    <w:p w14:paraId="619C2D01" w14:textId="5152572D" w:rsidR="00D4726F" w:rsidRPr="00C54D7B" w:rsidRDefault="00D4726F" w:rsidP="00D4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imes New Roman"/>
          <w:color w:val="000000"/>
          <w:szCs w:val="24"/>
        </w:rPr>
      </w:pPr>
      <w:r w:rsidRPr="00C54D7B">
        <w:rPr>
          <w:rFonts w:cs="Times New Roman"/>
          <w:color w:val="000000"/>
          <w:szCs w:val="24"/>
        </w:rPr>
        <w:t>“van Raalte et al. (2014)</w:t>
      </w:r>
      <w:r w:rsidRPr="00D4726F">
        <w:rPr>
          <w:rFonts w:cs="Times New Roman"/>
          <w:color w:val="000000"/>
          <w:szCs w:val="24"/>
        </w:rPr>
        <w:t xml:space="preserve"> discovered</w:t>
      </w:r>
      <w:r w:rsidRPr="00C54D7B">
        <w:rPr>
          <w:rFonts w:cs="Times New Roman"/>
          <w:color w:val="000000"/>
          <w:szCs w:val="24"/>
        </w:rPr>
        <w:t xml:space="preserve"> that although life expectancy increased across Finnish occupational classes, lifespan variation diverged between occupational classes. These differences were caused by early-adult mortality, while older-age mortality declined for all the classes.”</w:t>
      </w:r>
    </w:p>
    <w:p w14:paraId="10BF80F9" w14:textId="77777777" w:rsidR="00D4726F" w:rsidRPr="00C54D7B" w:rsidRDefault="00D4726F" w:rsidP="00EE6751">
      <w:pPr>
        <w:autoSpaceDE w:val="0"/>
        <w:autoSpaceDN w:val="0"/>
        <w:adjustRightInd w:val="0"/>
        <w:jc w:val="both"/>
        <w:rPr>
          <w:rFonts w:cs="Times New Roman"/>
          <w:b/>
          <w:szCs w:val="24"/>
        </w:rPr>
      </w:pPr>
    </w:p>
    <w:p w14:paraId="5B9C998E" w14:textId="77777777" w:rsidR="00EE6751" w:rsidRPr="00C54D7B" w:rsidRDefault="00EE6751" w:rsidP="00EE6751">
      <w:pPr>
        <w:autoSpaceDE w:val="0"/>
        <w:autoSpaceDN w:val="0"/>
        <w:adjustRightInd w:val="0"/>
        <w:jc w:val="both"/>
        <w:rPr>
          <w:rFonts w:cs="Times New Roman"/>
          <w:b/>
          <w:szCs w:val="24"/>
        </w:rPr>
      </w:pPr>
    </w:p>
    <w:p w14:paraId="3921BBEE"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P16, paragraph 2.</w:t>
      </w:r>
    </w:p>
    <w:p w14:paraId="21B03D06" w14:textId="77777777" w:rsidR="00D4726F" w:rsidRPr="00C54D7B" w:rsidRDefault="00EE6751" w:rsidP="00EE6751">
      <w:pPr>
        <w:autoSpaceDE w:val="0"/>
        <w:autoSpaceDN w:val="0"/>
        <w:adjustRightInd w:val="0"/>
        <w:jc w:val="both"/>
        <w:rPr>
          <w:rFonts w:cs="Times New Roman"/>
          <w:b/>
          <w:szCs w:val="24"/>
        </w:rPr>
      </w:pPr>
      <w:r w:rsidRPr="00C54D7B">
        <w:rPr>
          <w:rFonts w:cs="Times New Roman"/>
          <w:b/>
          <w:szCs w:val="24"/>
        </w:rPr>
        <w:t>Is the second sentence really necessary?</w:t>
      </w:r>
      <w:r w:rsidR="00D4726F" w:rsidRPr="00C54D7B">
        <w:rPr>
          <w:rFonts w:cs="Times New Roman"/>
          <w:b/>
          <w:szCs w:val="24"/>
        </w:rPr>
        <w:t xml:space="preserve"> </w:t>
      </w:r>
    </w:p>
    <w:p w14:paraId="60D4BE9B" w14:textId="14136F9B" w:rsidR="00D4726F" w:rsidRPr="00C54D7B" w:rsidRDefault="00C32BD2" w:rsidP="00EE6751">
      <w:pPr>
        <w:autoSpaceDE w:val="0"/>
        <w:autoSpaceDN w:val="0"/>
        <w:adjustRightInd w:val="0"/>
        <w:jc w:val="both"/>
        <w:rPr>
          <w:rFonts w:cs="Times New Roman"/>
          <w:szCs w:val="24"/>
        </w:rPr>
      </w:pPr>
      <w:r w:rsidRPr="00C54D7B">
        <w:rPr>
          <w:rFonts w:cs="Times New Roman"/>
          <w:szCs w:val="24"/>
        </w:rPr>
        <w:t>Thanks for this suggestion, we have merged the first sentence regarding progress in under-5 mortality with the following paragraph, and left out the second sentence.</w:t>
      </w:r>
    </w:p>
    <w:p w14:paraId="14E5AC67" w14:textId="470508D8" w:rsidR="00EE6751" w:rsidRPr="00C54D7B" w:rsidRDefault="00EE6751" w:rsidP="00EE6751">
      <w:pPr>
        <w:autoSpaceDE w:val="0"/>
        <w:autoSpaceDN w:val="0"/>
        <w:adjustRightInd w:val="0"/>
        <w:jc w:val="both"/>
        <w:rPr>
          <w:rFonts w:cs="Times New Roman"/>
          <w:b/>
          <w:szCs w:val="24"/>
        </w:rPr>
      </w:pPr>
    </w:p>
    <w:p w14:paraId="74AD7BBB"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P17. 'early-adult mortality compression'</w:t>
      </w:r>
    </w:p>
    <w:p w14:paraId="3E70AE8B"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The meaning of this concept is not clear, either. It meant "mortality compression due to reduction</w:t>
      </w:r>
    </w:p>
    <w:p w14:paraId="03E4DCD9" w14:textId="2E99EDCD"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of death rates at early adult ages"?</w:t>
      </w:r>
    </w:p>
    <w:p w14:paraId="6244A671" w14:textId="59F4EE96" w:rsidR="00615CD9" w:rsidRPr="00C54D7B" w:rsidRDefault="00615CD9" w:rsidP="00EE6751">
      <w:pPr>
        <w:autoSpaceDE w:val="0"/>
        <w:autoSpaceDN w:val="0"/>
        <w:adjustRightInd w:val="0"/>
        <w:jc w:val="both"/>
        <w:rPr>
          <w:rFonts w:cs="Times New Roman"/>
          <w:szCs w:val="24"/>
        </w:rPr>
      </w:pPr>
    </w:p>
    <w:p w14:paraId="2471E8E7" w14:textId="6646182C" w:rsidR="00615CD9" w:rsidRPr="00C54D7B" w:rsidRDefault="00615CD9" w:rsidP="00EE6751">
      <w:pPr>
        <w:autoSpaceDE w:val="0"/>
        <w:autoSpaceDN w:val="0"/>
        <w:adjustRightInd w:val="0"/>
        <w:jc w:val="both"/>
        <w:rPr>
          <w:rFonts w:cs="Times New Roman"/>
          <w:szCs w:val="24"/>
        </w:rPr>
      </w:pPr>
      <w:r w:rsidRPr="00C54D7B">
        <w:rPr>
          <w:rFonts w:cs="Times New Roman"/>
          <w:szCs w:val="24"/>
        </w:rPr>
        <w:t>Thanks. We changed the sentence accordingly:</w:t>
      </w:r>
    </w:p>
    <w:p w14:paraId="2A1A2D32" w14:textId="50930E92" w:rsidR="00615CD9" w:rsidRPr="00C54D7B" w:rsidRDefault="00615CD9" w:rsidP="00EE6751">
      <w:pPr>
        <w:autoSpaceDE w:val="0"/>
        <w:autoSpaceDN w:val="0"/>
        <w:adjustRightInd w:val="0"/>
        <w:jc w:val="both"/>
        <w:rPr>
          <w:rFonts w:cs="Times New Roman"/>
          <w:i/>
          <w:szCs w:val="24"/>
        </w:rPr>
      </w:pPr>
      <w:r w:rsidRPr="00C54D7B">
        <w:rPr>
          <w:rFonts w:cs="Times New Roman"/>
          <w:i/>
          <w:szCs w:val="24"/>
        </w:rPr>
        <w:lastRenderedPageBreak/>
        <w:t>“They found that mortality compression due to reduction of death rates at early-adult ages during this period was attributed to a decrease in alcohol-related mortality as a consequence of Gorbachev's anti-alcohol campaign.”</w:t>
      </w:r>
    </w:p>
    <w:p w14:paraId="4F34BE7D" w14:textId="77777777" w:rsidR="00EE6751" w:rsidRPr="00C54D7B" w:rsidRDefault="00EE6751" w:rsidP="00EE6751">
      <w:pPr>
        <w:autoSpaceDE w:val="0"/>
        <w:autoSpaceDN w:val="0"/>
        <w:adjustRightInd w:val="0"/>
        <w:jc w:val="both"/>
        <w:rPr>
          <w:rFonts w:cs="Times New Roman"/>
          <w:b/>
          <w:szCs w:val="24"/>
        </w:rPr>
      </w:pPr>
    </w:p>
    <w:p w14:paraId="7DF915D8"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Page 17, paragraph 1.</w:t>
      </w:r>
    </w:p>
    <w:p w14:paraId="57C7F554" w14:textId="6AFA57AF"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Is the last sentence really necessary?</w:t>
      </w:r>
    </w:p>
    <w:p w14:paraId="7C933146" w14:textId="77777777" w:rsidR="00960304" w:rsidRPr="00C54D7B" w:rsidRDefault="00960304" w:rsidP="00EE6751">
      <w:pPr>
        <w:autoSpaceDE w:val="0"/>
        <w:autoSpaceDN w:val="0"/>
        <w:adjustRightInd w:val="0"/>
        <w:jc w:val="both"/>
        <w:rPr>
          <w:rFonts w:cs="Times New Roman"/>
          <w:szCs w:val="24"/>
        </w:rPr>
      </w:pPr>
    </w:p>
    <w:p w14:paraId="2102D4A1" w14:textId="70A7CBCE" w:rsidR="00960304" w:rsidRPr="00C54D7B" w:rsidRDefault="00960304" w:rsidP="00EE6751">
      <w:pPr>
        <w:autoSpaceDE w:val="0"/>
        <w:autoSpaceDN w:val="0"/>
        <w:adjustRightInd w:val="0"/>
        <w:jc w:val="both"/>
        <w:rPr>
          <w:rFonts w:cs="Times New Roman"/>
          <w:szCs w:val="24"/>
        </w:rPr>
      </w:pPr>
      <w:r w:rsidRPr="00C54D7B">
        <w:rPr>
          <w:rFonts w:cs="Times New Roman"/>
          <w:szCs w:val="24"/>
        </w:rPr>
        <w:t>No, we have deleted since it was not adding substance to that paragraph. In addition, it was repetitive from the introduction.</w:t>
      </w:r>
    </w:p>
    <w:p w14:paraId="1707FE9A" w14:textId="77777777" w:rsidR="00EE6751" w:rsidRPr="00C54D7B" w:rsidRDefault="00EE6751" w:rsidP="00EE6751">
      <w:pPr>
        <w:autoSpaceDE w:val="0"/>
        <w:autoSpaceDN w:val="0"/>
        <w:adjustRightInd w:val="0"/>
        <w:jc w:val="both"/>
        <w:rPr>
          <w:rFonts w:cs="Times New Roman"/>
          <w:b/>
          <w:szCs w:val="24"/>
        </w:rPr>
      </w:pPr>
    </w:p>
    <w:p w14:paraId="2D1B8D14"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P18, paragraph 2. 'differences in lifespan variability'</w:t>
      </w:r>
    </w:p>
    <w:p w14:paraId="150011E2" w14:textId="360B64B8"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By what? Or should it be just 'lifespan variability'?</w:t>
      </w:r>
    </w:p>
    <w:p w14:paraId="361FB2D0" w14:textId="77777777" w:rsidR="00D657BB" w:rsidRPr="00C54D7B" w:rsidRDefault="00D657BB" w:rsidP="00EE6751">
      <w:pPr>
        <w:autoSpaceDE w:val="0"/>
        <w:autoSpaceDN w:val="0"/>
        <w:adjustRightInd w:val="0"/>
        <w:jc w:val="both"/>
        <w:rPr>
          <w:rFonts w:cs="Times New Roman"/>
          <w:b/>
          <w:szCs w:val="24"/>
        </w:rPr>
      </w:pPr>
    </w:p>
    <w:p w14:paraId="63BCAB1D" w14:textId="1C2B948A" w:rsidR="00E807E7" w:rsidRPr="00C54D7B" w:rsidRDefault="00E807E7" w:rsidP="00EE6751">
      <w:pPr>
        <w:autoSpaceDE w:val="0"/>
        <w:autoSpaceDN w:val="0"/>
        <w:adjustRightInd w:val="0"/>
        <w:jc w:val="both"/>
        <w:rPr>
          <w:rFonts w:cs="Times New Roman"/>
          <w:szCs w:val="24"/>
        </w:rPr>
      </w:pPr>
      <w:r w:rsidRPr="00C54D7B">
        <w:rPr>
          <w:rFonts w:cs="Times New Roman"/>
          <w:szCs w:val="24"/>
        </w:rPr>
        <w:t xml:space="preserve">Thanks for this </w:t>
      </w:r>
      <w:r w:rsidR="00D657BB" w:rsidRPr="00C54D7B">
        <w:rPr>
          <w:rFonts w:cs="Times New Roman"/>
          <w:szCs w:val="24"/>
        </w:rPr>
        <w:t>observation</w:t>
      </w:r>
      <w:r w:rsidRPr="00C54D7B">
        <w:rPr>
          <w:rFonts w:cs="Times New Roman"/>
          <w:szCs w:val="24"/>
        </w:rPr>
        <w:t>. External mortality has been highlighted as factor to reduce lifespan variation, but also differences in lifespan disparity between populations</w:t>
      </w:r>
      <w:r w:rsidR="00D657BB" w:rsidRPr="00C54D7B">
        <w:rPr>
          <w:rFonts w:cs="Times New Roman"/>
          <w:szCs w:val="24"/>
        </w:rPr>
        <w:t xml:space="preserve"> (e.g. Firebaugh et al. 2014)</w:t>
      </w:r>
      <w:r w:rsidRPr="00C54D7B">
        <w:rPr>
          <w:rFonts w:cs="Times New Roman"/>
          <w:szCs w:val="24"/>
        </w:rPr>
        <w:t>.</w:t>
      </w:r>
      <w:r w:rsidR="00D657BB" w:rsidRPr="00C54D7B">
        <w:rPr>
          <w:rFonts w:cs="Times New Roman"/>
          <w:szCs w:val="24"/>
        </w:rPr>
        <w:t xml:space="preserve"> We rephrased that sentence to:</w:t>
      </w:r>
    </w:p>
    <w:p w14:paraId="4EEE41B5" w14:textId="46D30062" w:rsidR="00D657BB" w:rsidRPr="00C54D7B" w:rsidRDefault="00D657BB" w:rsidP="00EE6751">
      <w:pPr>
        <w:autoSpaceDE w:val="0"/>
        <w:autoSpaceDN w:val="0"/>
        <w:adjustRightInd w:val="0"/>
        <w:jc w:val="both"/>
        <w:rPr>
          <w:rFonts w:cs="Times New Roman"/>
          <w:i/>
          <w:szCs w:val="24"/>
        </w:rPr>
      </w:pPr>
      <w:r w:rsidRPr="00C54D7B">
        <w:rPr>
          <w:rFonts w:cs="Times New Roman"/>
          <w:i/>
          <w:szCs w:val="24"/>
        </w:rPr>
        <w:t>“</w:t>
      </w:r>
      <w:r w:rsidRPr="00C54D7B">
        <w:rPr>
          <w:rFonts w:cs="Times New Roman"/>
          <w:i/>
          <w:color w:val="000000"/>
          <w:szCs w:val="24"/>
        </w:rPr>
        <w:t>Preventing external mortality at young ages has been previously highlighted as an immediate factor to reduce lifespan variability, and differences in life disparity between populations.”</w:t>
      </w:r>
    </w:p>
    <w:p w14:paraId="1FD04EBA" w14:textId="77777777" w:rsidR="00D657BB" w:rsidRPr="00C54D7B" w:rsidRDefault="00D657BB" w:rsidP="00EE6751">
      <w:pPr>
        <w:autoSpaceDE w:val="0"/>
        <w:autoSpaceDN w:val="0"/>
        <w:adjustRightInd w:val="0"/>
        <w:jc w:val="both"/>
        <w:rPr>
          <w:rFonts w:cs="Times New Roman"/>
          <w:szCs w:val="24"/>
        </w:rPr>
      </w:pPr>
    </w:p>
    <w:p w14:paraId="0972CC10" w14:textId="77777777" w:rsidR="00EE6751" w:rsidRPr="00C54D7B" w:rsidRDefault="00EE6751" w:rsidP="00EE6751">
      <w:pPr>
        <w:autoSpaceDE w:val="0"/>
        <w:autoSpaceDN w:val="0"/>
        <w:adjustRightInd w:val="0"/>
        <w:jc w:val="both"/>
        <w:rPr>
          <w:rFonts w:cs="Times New Roman"/>
          <w:b/>
          <w:szCs w:val="24"/>
        </w:rPr>
      </w:pPr>
    </w:p>
    <w:p w14:paraId="3EBAC7DE" w14:textId="3BF036CB"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P18, paragraph 2. 'cancers and cardiovascular diseases helped …'</w:t>
      </w:r>
    </w:p>
    <w:p w14:paraId="1E927567" w14:textId="343E7FDC" w:rsidR="00EE6751" w:rsidRPr="00C54D7B" w:rsidRDefault="00EE6751" w:rsidP="00EE6751">
      <w:pPr>
        <w:pStyle w:val="ListParagraph"/>
        <w:numPr>
          <w:ilvl w:val="0"/>
          <w:numId w:val="7"/>
        </w:numPr>
        <w:autoSpaceDE w:val="0"/>
        <w:autoSpaceDN w:val="0"/>
        <w:adjustRightInd w:val="0"/>
        <w:jc w:val="both"/>
        <w:rPr>
          <w:rFonts w:ascii="Times New Roman" w:hAnsi="Times New Roman" w:cs="Times New Roman"/>
          <w:b/>
          <w:sz w:val="24"/>
          <w:szCs w:val="24"/>
        </w:rPr>
      </w:pPr>
      <w:r w:rsidRPr="00C54D7B">
        <w:rPr>
          <w:rFonts w:ascii="Times New Roman" w:hAnsi="Times New Roman" w:cs="Times New Roman"/>
          <w:b/>
          <w:sz w:val="24"/>
          <w:szCs w:val="24"/>
        </w:rPr>
        <w:t>'reduction in mortality from cancers and cardiovascular diseases helped …'</w:t>
      </w:r>
    </w:p>
    <w:p w14:paraId="5CBBF2BD" w14:textId="3EEA9446" w:rsidR="00785805" w:rsidRPr="00C54D7B" w:rsidRDefault="00785805" w:rsidP="00785805">
      <w:pPr>
        <w:autoSpaceDE w:val="0"/>
        <w:autoSpaceDN w:val="0"/>
        <w:adjustRightInd w:val="0"/>
        <w:jc w:val="both"/>
        <w:rPr>
          <w:rFonts w:cs="Times New Roman"/>
          <w:szCs w:val="24"/>
        </w:rPr>
      </w:pPr>
      <w:r w:rsidRPr="00C54D7B">
        <w:rPr>
          <w:rFonts w:cs="Times New Roman"/>
          <w:szCs w:val="24"/>
        </w:rPr>
        <w:t>Thanks, we changed it accordingly:</w:t>
      </w:r>
    </w:p>
    <w:p w14:paraId="484720D0" w14:textId="1401A675" w:rsidR="00785805" w:rsidRPr="00C54D7B" w:rsidRDefault="00785805" w:rsidP="00785805">
      <w:pPr>
        <w:autoSpaceDE w:val="0"/>
        <w:autoSpaceDN w:val="0"/>
        <w:adjustRightInd w:val="0"/>
        <w:jc w:val="both"/>
        <w:rPr>
          <w:rFonts w:cs="Times New Roman"/>
          <w:i/>
          <w:szCs w:val="24"/>
        </w:rPr>
      </w:pPr>
      <w:r w:rsidRPr="00C54D7B">
        <w:rPr>
          <w:rFonts w:cs="Times New Roman"/>
          <w:i/>
          <w:szCs w:val="24"/>
        </w:rPr>
        <w:t>“…</w:t>
      </w:r>
      <w:r w:rsidRPr="00C54D7B">
        <w:rPr>
          <w:rFonts w:cs="Times New Roman"/>
          <w:i/>
          <w:color w:val="000000"/>
          <w:szCs w:val="24"/>
        </w:rPr>
        <w:t>reduction in mortality from cancers and cardiovascular diseases helped to increase life expectancy…”</w:t>
      </w:r>
    </w:p>
    <w:p w14:paraId="59F5AE5C" w14:textId="77777777" w:rsidR="00EE6751" w:rsidRPr="00C54D7B" w:rsidRDefault="00EE6751" w:rsidP="00EE6751">
      <w:pPr>
        <w:autoSpaceDE w:val="0"/>
        <w:autoSpaceDN w:val="0"/>
        <w:adjustRightInd w:val="0"/>
        <w:jc w:val="both"/>
        <w:rPr>
          <w:rFonts w:cs="Times New Roman"/>
          <w:b/>
          <w:szCs w:val="24"/>
        </w:rPr>
      </w:pPr>
    </w:p>
    <w:p w14:paraId="73AEBD84" w14:textId="7B4A4CD3"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P18., paragraph 4. 'predictability of life' -&gt; 'predictability of lifespan'</w:t>
      </w:r>
    </w:p>
    <w:p w14:paraId="6C7244E5" w14:textId="1448F480" w:rsidR="008C3489" w:rsidRPr="00C54D7B" w:rsidRDefault="008C3489" w:rsidP="00EE6751">
      <w:pPr>
        <w:autoSpaceDE w:val="0"/>
        <w:autoSpaceDN w:val="0"/>
        <w:adjustRightInd w:val="0"/>
        <w:jc w:val="both"/>
        <w:rPr>
          <w:rFonts w:cs="Times New Roman"/>
          <w:b/>
          <w:szCs w:val="24"/>
        </w:rPr>
      </w:pPr>
    </w:p>
    <w:p w14:paraId="4DD8890C" w14:textId="65F47A1A" w:rsidR="008C3489" w:rsidRPr="00C54D7B" w:rsidRDefault="008C3489" w:rsidP="00EE6751">
      <w:pPr>
        <w:autoSpaceDE w:val="0"/>
        <w:autoSpaceDN w:val="0"/>
        <w:adjustRightInd w:val="0"/>
        <w:jc w:val="both"/>
        <w:rPr>
          <w:rFonts w:cs="Times New Roman"/>
          <w:szCs w:val="24"/>
        </w:rPr>
      </w:pPr>
      <w:r w:rsidRPr="00C54D7B">
        <w:rPr>
          <w:rFonts w:cs="Times New Roman"/>
          <w:szCs w:val="24"/>
        </w:rPr>
        <w:t>We changed it as suggested.</w:t>
      </w:r>
    </w:p>
    <w:p w14:paraId="075EE793" w14:textId="77777777" w:rsidR="00EE6751" w:rsidRPr="00C54D7B" w:rsidRDefault="00EE6751" w:rsidP="00EE6751">
      <w:pPr>
        <w:autoSpaceDE w:val="0"/>
        <w:autoSpaceDN w:val="0"/>
        <w:adjustRightInd w:val="0"/>
        <w:jc w:val="both"/>
        <w:rPr>
          <w:rFonts w:cs="Times New Roman"/>
          <w:b/>
          <w:szCs w:val="24"/>
        </w:rPr>
      </w:pPr>
    </w:p>
    <w:p w14:paraId="11A96DA3" w14:textId="0445DDE9"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Figure 1, 4-6.</w:t>
      </w:r>
    </w:p>
    <w:p w14:paraId="2BDFC348"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CEE is used to represent Central Europe. But CEE is for Cental and Eastern Europe. CEE</w:t>
      </w:r>
    </w:p>
    <w:p w14:paraId="42537C6B" w14:textId="638CE1EF"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should be changed to CE.</w:t>
      </w:r>
    </w:p>
    <w:p w14:paraId="2EC47AC5" w14:textId="5EEEE59A" w:rsidR="0090757F" w:rsidRPr="00C54D7B" w:rsidRDefault="0090757F" w:rsidP="00EE6751">
      <w:pPr>
        <w:autoSpaceDE w:val="0"/>
        <w:autoSpaceDN w:val="0"/>
        <w:adjustRightInd w:val="0"/>
        <w:jc w:val="both"/>
        <w:rPr>
          <w:rFonts w:cs="Times New Roman"/>
          <w:szCs w:val="24"/>
        </w:rPr>
      </w:pPr>
      <w:r w:rsidRPr="00C54D7B">
        <w:rPr>
          <w:rFonts w:cs="Times New Roman"/>
          <w:szCs w:val="24"/>
        </w:rPr>
        <w:t xml:space="preserve">Thanks, </w:t>
      </w:r>
      <w:r w:rsidR="005C3685" w:rsidRPr="00C54D7B">
        <w:rPr>
          <w:rFonts w:cs="Times New Roman"/>
          <w:szCs w:val="24"/>
        </w:rPr>
        <w:t>we have replaced CEE with CE throughout</w:t>
      </w:r>
      <w:r w:rsidRPr="00C54D7B">
        <w:rPr>
          <w:rFonts w:cs="Times New Roman"/>
          <w:szCs w:val="24"/>
        </w:rPr>
        <w:t xml:space="preserve"> the manuscript and figures</w:t>
      </w:r>
      <w:r w:rsidR="00762BD4" w:rsidRPr="00C54D7B">
        <w:rPr>
          <w:rFonts w:cs="Times New Roman"/>
          <w:szCs w:val="24"/>
        </w:rPr>
        <w:t xml:space="preserve"> when referring only to CE</w:t>
      </w:r>
      <w:r w:rsidRPr="00C54D7B">
        <w:rPr>
          <w:rFonts w:cs="Times New Roman"/>
          <w:szCs w:val="24"/>
        </w:rPr>
        <w:t>.</w:t>
      </w:r>
    </w:p>
    <w:p w14:paraId="52C39454" w14:textId="77777777" w:rsidR="00EE6751" w:rsidRPr="00C54D7B" w:rsidRDefault="00EE6751" w:rsidP="00EE6751">
      <w:pPr>
        <w:autoSpaceDE w:val="0"/>
        <w:autoSpaceDN w:val="0"/>
        <w:adjustRightInd w:val="0"/>
        <w:jc w:val="both"/>
        <w:rPr>
          <w:rFonts w:cs="Times New Roman"/>
          <w:b/>
          <w:szCs w:val="24"/>
        </w:rPr>
      </w:pPr>
    </w:p>
    <w:p w14:paraId="17D8F7DB" w14:textId="0D60B9C6"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Figure 1.</w:t>
      </w:r>
    </w:p>
    <w:p w14:paraId="5155E1A8" w14:textId="22943219"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Vertical ticks for 1970, 1980, 1990, 2000 and 2010 would be very helpful.</w:t>
      </w:r>
    </w:p>
    <w:p w14:paraId="2A52A626" w14:textId="20D2BFB3" w:rsidR="004E1903" w:rsidRPr="00C54D7B" w:rsidRDefault="004E1903" w:rsidP="00EE6751">
      <w:pPr>
        <w:autoSpaceDE w:val="0"/>
        <w:autoSpaceDN w:val="0"/>
        <w:adjustRightInd w:val="0"/>
        <w:jc w:val="both"/>
        <w:rPr>
          <w:rFonts w:cs="Times New Roman"/>
          <w:b/>
          <w:szCs w:val="24"/>
        </w:rPr>
      </w:pPr>
    </w:p>
    <w:p w14:paraId="5010EC6D" w14:textId="3042796F" w:rsidR="004E1903" w:rsidRPr="00C54D7B" w:rsidRDefault="004E1903" w:rsidP="00EE6751">
      <w:pPr>
        <w:autoSpaceDE w:val="0"/>
        <w:autoSpaceDN w:val="0"/>
        <w:adjustRightInd w:val="0"/>
        <w:jc w:val="both"/>
        <w:rPr>
          <w:rFonts w:cs="Times New Roman"/>
          <w:szCs w:val="24"/>
        </w:rPr>
      </w:pPr>
      <w:r w:rsidRPr="00C54D7B">
        <w:rPr>
          <w:rFonts w:cs="Times New Roman"/>
          <w:szCs w:val="24"/>
        </w:rPr>
        <w:t>We have included vertical ticks as suggested.</w:t>
      </w:r>
    </w:p>
    <w:sectPr w:rsidR="004E1903" w:rsidRPr="00C54D7B" w:rsidSect="00BD3F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D7FE9" w14:textId="77777777" w:rsidR="007E13FF" w:rsidRDefault="007E13FF" w:rsidP="00111E2D">
      <w:r>
        <w:separator/>
      </w:r>
    </w:p>
  </w:endnote>
  <w:endnote w:type="continuationSeparator" w:id="0">
    <w:p w14:paraId="4D32A5A2" w14:textId="77777777" w:rsidR="007E13FF" w:rsidRDefault="007E13FF"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6145AB76" w:rsidR="00FD693E" w:rsidRDefault="00FD693E">
        <w:pPr>
          <w:pStyle w:val="Footer"/>
          <w:jc w:val="right"/>
        </w:pPr>
        <w:r>
          <w:fldChar w:fldCharType="begin"/>
        </w:r>
        <w:r>
          <w:instrText xml:space="preserve"> PAGE   \* MERGEFORMAT </w:instrText>
        </w:r>
        <w:r>
          <w:fldChar w:fldCharType="separate"/>
        </w:r>
        <w:r w:rsidR="00E17894">
          <w:rPr>
            <w:noProof/>
          </w:rPr>
          <w:t>1</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634C0" w14:textId="77777777" w:rsidR="007E13FF" w:rsidRDefault="007E13FF" w:rsidP="00111E2D">
      <w:r>
        <w:separator/>
      </w:r>
    </w:p>
  </w:footnote>
  <w:footnote w:type="continuationSeparator" w:id="0">
    <w:p w14:paraId="1544B8B8" w14:textId="77777777" w:rsidR="007E13FF" w:rsidRDefault="007E13FF"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940A7"/>
    <w:multiLevelType w:val="hybridMultilevel"/>
    <w:tmpl w:val="C1C67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241C7"/>
    <w:multiLevelType w:val="hybridMultilevel"/>
    <w:tmpl w:val="BD6674D0"/>
    <w:lvl w:ilvl="0" w:tplc="EBA4823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59"/>
    <w:rsid w:val="00000839"/>
    <w:rsid w:val="0000216D"/>
    <w:rsid w:val="00003AD7"/>
    <w:rsid w:val="00010A79"/>
    <w:rsid w:val="00011C47"/>
    <w:rsid w:val="00012759"/>
    <w:rsid w:val="000139CC"/>
    <w:rsid w:val="00020304"/>
    <w:rsid w:val="000250FC"/>
    <w:rsid w:val="00031891"/>
    <w:rsid w:val="000326DE"/>
    <w:rsid w:val="00032E21"/>
    <w:rsid w:val="00033919"/>
    <w:rsid w:val="00033A2E"/>
    <w:rsid w:val="00034CD9"/>
    <w:rsid w:val="000352B2"/>
    <w:rsid w:val="00036FA8"/>
    <w:rsid w:val="000378EE"/>
    <w:rsid w:val="0004157E"/>
    <w:rsid w:val="0004277E"/>
    <w:rsid w:val="0004327F"/>
    <w:rsid w:val="000448BE"/>
    <w:rsid w:val="00044A3C"/>
    <w:rsid w:val="00046D5C"/>
    <w:rsid w:val="00050BE2"/>
    <w:rsid w:val="00051B1F"/>
    <w:rsid w:val="00052FBE"/>
    <w:rsid w:val="00054324"/>
    <w:rsid w:val="00054DD6"/>
    <w:rsid w:val="0005683F"/>
    <w:rsid w:val="00056C50"/>
    <w:rsid w:val="00057817"/>
    <w:rsid w:val="000662E2"/>
    <w:rsid w:val="000728D0"/>
    <w:rsid w:val="00073C55"/>
    <w:rsid w:val="00076165"/>
    <w:rsid w:val="00087166"/>
    <w:rsid w:val="000913A9"/>
    <w:rsid w:val="00094A34"/>
    <w:rsid w:val="00095E10"/>
    <w:rsid w:val="000A0030"/>
    <w:rsid w:val="000A4BF1"/>
    <w:rsid w:val="000B09BB"/>
    <w:rsid w:val="000B09DB"/>
    <w:rsid w:val="000B1195"/>
    <w:rsid w:val="000B124A"/>
    <w:rsid w:val="000B3837"/>
    <w:rsid w:val="000C48B4"/>
    <w:rsid w:val="000C5953"/>
    <w:rsid w:val="000C7AC4"/>
    <w:rsid w:val="000D2831"/>
    <w:rsid w:val="000E0909"/>
    <w:rsid w:val="000E1A4C"/>
    <w:rsid w:val="000E38CD"/>
    <w:rsid w:val="000E4DC3"/>
    <w:rsid w:val="000E5CC6"/>
    <w:rsid w:val="000E622E"/>
    <w:rsid w:val="000F0BE9"/>
    <w:rsid w:val="000F1BD4"/>
    <w:rsid w:val="000F1CDD"/>
    <w:rsid w:val="000F3040"/>
    <w:rsid w:val="000F3999"/>
    <w:rsid w:val="000F3D91"/>
    <w:rsid w:val="000F482F"/>
    <w:rsid w:val="0010022C"/>
    <w:rsid w:val="00101B2C"/>
    <w:rsid w:val="00103DA3"/>
    <w:rsid w:val="00105B5E"/>
    <w:rsid w:val="00107161"/>
    <w:rsid w:val="00107767"/>
    <w:rsid w:val="00111E2D"/>
    <w:rsid w:val="00112EBD"/>
    <w:rsid w:val="001137B8"/>
    <w:rsid w:val="00114AA2"/>
    <w:rsid w:val="001170B6"/>
    <w:rsid w:val="00122D6F"/>
    <w:rsid w:val="00125A2E"/>
    <w:rsid w:val="00125AD4"/>
    <w:rsid w:val="0013085F"/>
    <w:rsid w:val="001312FA"/>
    <w:rsid w:val="00132232"/>
    <w:rsid w:val="00136050"/>
    <w:rsid w:val="00136163"/>
    <w:rsid w:val="00142AD4"/>
    <w:rsid w:val="00145283"/>
    <w:rsid w:val="00151A59"/>
    <w:rsid w:val="001522A2"/>
    <w:rsid w:val="00154EFB"/>
    <w:rsid w:val="00156358"/>
    <w:rsid w:val="00156786"/>
    <w:rsid w:val="00157EC9"/>
    <w:rsid w:val="001656D7"/>
    <w:rsid w:val="001664D0"/>
    <w:rsid w:val="001760C1"/>
    <w:rsid w:val="00180597"/>
    <w:rsid w:val="0018093F"/>
    <w:rsid w:val="00187043"/>
    <w:rsid w:val="00190709"/>
    <w:rsid w:val="0019176D"/>
    <w:rsid w:val="0019334B"/>
    <w:rsid w:val="0019693D"/>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E4D5C"/>
    <w:rsid w:val="001E5F1D"/>
    <w:rsid w:val="001E62FD"/>
    <w:rsid w:val="001F142D"/>
    <w:rsid w:val="001F79E5"/>
    <w:rsid w:val="00200DA9"/>
    <w:rsid w:val="00201071"/>
    <w:rsid w:val="002010C1"/>
    <w:rsid w:val="0020160C"/>
    <w:rsid w:val="002043D9"/>
    <w:rsid w:val="002067DB"/>
    <w:rsid w:val="00207D6D"/>
    <w:rsid w:val="002137E8"/>
    <w:rsid w:val="00213A78"/>
    <w:rsid w:val="0022090B"/>
    <w:rsid w:val="00220B49"/>
    <w:rsid w:val="00222245"/>
    <w:rsid w:val="002222C5"/>
    <w:rsid w:val="002230B0"/>
    <w:rsid w:val="0022571B"/>
    <w:rsid w:val="00225E5A"/>
    <w:rsid w:val="00230A14"/>
    <w:rsid w:val="00231E1A"/>
    <w:rsid w:val="0023253A"/>
    <w:rsid w:val="00237BE4"/>
    <w:rsid w:val="00241FF9"/>
    <w:rsid w:val="00246314"/>
    <w:rsid w:val="002471C7"/>
    <w:rsid w:val="00247FD3"/>
    <w:rsid w:val="002514AC"/>
    <w:rsid w:val="0025242E"/>
    <w:rsid w:val="00256790"/>
    <w:rsid w:val="00257A24"/>
    <w:rsid w:val="00262D78"/>
    <w:rsid w:val="00274343"/>
    <w:rsid w:val="00274DE3"/>
    <w:rsid w:val="00275012"/>
    <w:rsid w:val="00275324"/>
    <w:rsid w:val="00276231"/>
    <w:rsid w:val="00281CE3"/>
    <w:rsid w:val="00282378"/>
    <w:rsid w:val="002827EE"/>
    <w:rsid w:val="00282A2C"/>
    <w:rsid w:val="00283409"/>
    <w:rsid w:val="00284F19"/>
    <w:rsid w:val="00286A4D"/>
    <w:rsid w:val="00295AE2"/>
    <w:rsid w:val="00297A2C"/>
    <w:rsid w:val="002A25CF"/>
    <w:rsid w:val="002A6470"/>
    <w:rsid w:val="002A6643"/>
    <w:rsid w:val="002A7ED9"/>
    <w:rsid w:val="002B11C7"/>
    <w:rsid w:val="002B2056"/>
    <w:rsid w:val="002B2BAA"/>
    <w:rsid w:val="002B4381"/>
    <w:rsid w:val="002B56AB"/>
    <w:rsid w:val="002C20A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4027"/>
    <w:rsid w:val="0031445F"/>
    <w:rsid w:val="00315ADC"/>
    <w:rsid w:val="00316FCE"/>
    <w:rsid w:val="00320978"/>
    <w:rsid w:val="0032147D"/>
    <w:rsid w:val="0032214D"/>
    <w:rsid w:val="003244F4"/>
    <w:rsid w:val="00326457"/>
    <w:rsid w:val="00332447"/>
    <w:rsid w:val="00335498"/>
    <w:rsid w:val="00336286"/>
    <w:rsid w:val="003405DE"/>
    <w:rsid w:val="003413DE"/>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55B0"/>
    <w:rsid w:val="00376A00"/>
    <w:rsid w:val="00382300"/>
    <w:rsid w:val="003826E5"/>
    <w:rsid w:val="00384ACE"/>
    <w:rsid w:val="00387A58"/>
    <w:rsid w:val="00390FD7"/>
    <w:rsid w:val="00392CED"/>
    <w:rsid w:val="00393E25"/>
    <w:rsid w:val="0039750F"/>
    <w:rsid w:val="00397B9A"/>
    <w:rsid w:val="003A445F"/>
    <w:rsid w:val="003A684F"/>
    <w:rsid w:val="003A7DD7"/>
    <w:rsid w:val="003B13ED"/>
    <w:rsid w:val="003B63F2"/>
    <w:rsid w:val="003C1312"/>
    <w:rsid w:val="003C32E0"/>
    <w:rsid w:val="003C4037"/>
    <w:rsid w:val="003C461F"/>
    <w:rsid w:val="003C566A"/>
    <w:rsid w:val="003C7547"/>
    <w:rsid w:val="003C7E1E"/>
    <w:rsid w:val="003D141E"/>
    <w:rsid w:val="003D1DAB"/>
    <w:rsid w:val="003D4BC2"/>
    <w:rsid w:val="003D5E2F"/>
    <w:rsid w:val="003E0792"/>
    <w:rsid w:val="003F0262"/>
    <w:rsid w:val="003F1760"/>
    <w:rsid w:val="003F2E29"/>
    <w:rsid w:val="003F3399"/>
    <w:rsid w:val="003F6508"/>
    <w:rsid w:val="003F69AC"/>
    <w:rsid w:val="004014B5"/>
    <w:rsid w:val="004030FD"/>
    <w:rsid w:val="00404C49"/>
    <w:rsid w:val="0040556D"/>
    <w:rsid w:val="00405FDA"/>
    <w:rsid w:val="00423766"/>
    <w:rsid w:val="00424EAB"/>
    <w:rsid w:val="00425B13"/>
    <w:rsid w:val="00432A5D"/>
    <w:rsid w:val="0043350D"/>
    <w:rsid w:val="00433F40"/>
    <w:rsid w:val="0044264F"/>
    <w:rsid w:val="00442C2A"/>
    <w:rsid w:val="0045118A"/>
    <w:rsid w:val="00452E05"/>
    <w:rsid w:val="00453053"/>
    <w:rsid w:val="00453E47"/>
    <w:rsid w:val="00463763"/>
    <w:rsid w:val="004641A8"/>
    <w:rsid w:val="00466637"/>
    <w:rsid w:val="00467608"/>
    <w:rsid w:val="00471201"/>
    <w:rsid w:val="004712B6"/>
    <w:rsid w:val="0047499B"/>
    <w:rsid w:val="0047635A"/>
    <w:rsid w:val="00482126"/>
    <w:rsid w:val="00482BF1"/>
    <w:rsid w:val="00483D92"/>
    <w:rsid w:val="00486CC5"/>
    <w:rsid w:val="00493777"/>
    <w:rsid w:val="00494FFF"/>
    <w:rsid w:val="004971B4"/>
    <w:rsid w:val="00497205"/>
    <w:rsid w:val="004A3893"/>
    <w:rsid w:val="004A7EA8"/>
    <w:rsid w:val="004B0A50"/>
    <w:rsid w:val="004B13C7"/>
    <w:rsid w:val="004B3248"/>
    <w:rsid w:val="004B3D23"/>
    <w:rsid w:val="004B50C8"/>
    <w:rsid w:val="004C25F7"/>
    <w:rsid w:val="004C5C15"/>
    <w:rsid w:val="004D05B7"/>
    <w:rsid w:val="004D4184"/>
    <w:rsid w:val="004D71BA"/>
    <w:rsid w:val="004D7A8A"/>
    <w:rsid w:val="004E0DD1"/>
    <w:rsid w:val="004E1903"/>
    <w:rsid w:val="004E3309"/>
    <w:rsid w:val="004E3D11"/>
    <w:rsid w:val="004E5491"/>
    <w:rsid w:val="004F345F"/>
    <w:rsid w:val="004F3C4E"/>
    <w:rsid w:val="005127AD"/>
    <w:rsid w:val="00512EE4"/>
    <w:rsid w:val="00513258"/>
    <w:rsid w:val="0051350D"/>
    <w:rsid w:val="00513915"/>
    <w:rsid w:val="00513A1B"/>
    <w:rsid w:val="00514186"/>
    <w:rsid w:val="0051598C"/>
    <w:rsid w:val="00521F34"/>
    <w:rsid w:val="00530F2C"/>
    <w:rsid w:val="0053412B"/>
    <w:rsid w:val="005346FA"/>
    <w:rsid w:val="0053754D"/>
    <w:rsid w:val="00542006"/>
    <w:rsid w:val="0054788E"/>
    <w:rsid w:val="005506CB"/>
    <w:rsid w:val="005537C3"/>
    <w:rsid w:val="00553F00"/>
    <w:rsid w:val="005606AC"/>
    <w:rsid w:val="00562EB5"/>
    <w:rsid w:val="00565FE0"/>
    <w:rsid w:val="005660F8"/>
    <w:rsid w:val="0057022D"/>
    <w:rsid w:val="00582250"/>
    <w:rsid w:val="005825D4"/>
    <w:rsid w:val="00583C0A"/>
    <w:rsid w:val="00586ECB"/>
    <w:rsid w:val="0058704A"/>
    <w:rsid w:val="005930AD"/>
    <w:rsid w:val="005943A1"/>
    <w:rsid w:val="00594C00"/>
    <w:rsid w:val="005959D8"/>
    <w:rsid w:val="00597B92"/>
    <w:rsid w:val="005A00A8"/>
    <w:rsid w:val="005A2211"/>
    <w:rsid w:val="005A5C67"/>
    <w:rsid w:val="005A7EAF"/>
    <w:rsid w:val="005B19C7"/>
    <w:rsid w:val="005B1D74"/>
    <w:rsid w:val="005B647C"/>
    <w:rsid w:val="005B7582"/>
    <w:rsid w:val="005C1E07"/>
    <w:rsid w:val="005C3685"/>
    <w:rsid w:val="005C4F15"/>
    <w:rsid w:val="005D24E0"/>
    <w:rsid w:val="005D2898"/>
    <w:rsid w:val="005E48E4"/>
    <w:rsid w:val="005E6B81"/>
    <w:rsid w:val="005F2437"/>
    <w:rsid w:val="005F3B12"/>
    <w:rsid w:val="005F50FB"/>
    <w:rsid w:val="005F5EA7"/>
    <w:rsid w:val="005F6A12"/>
    <w:rsid w:val="005F7FFD"/>
    <w:rsid w:val="006001F1"/>
    <w:rsid w:val="00601943"/>
    <w:rsid w:val="00602F01"/>
    <w:rsid w:val="00604E27"/>
    <w:rsid w:val="0060724F"/>
    <w:rsid w:val="00612340"/>
    <w:rsid w:val="00615CD9"/>
    <w:rsid w:val="006205B0"/>
    <w:rsid w:val="00621165"/>
    <w:rsid w:val="00622313"/>
    <w:rsid w:val="006254AA"/>
    <w:rsid w:val="00630C47"/>
    <w:rsid w:val="0063262B"/>
    <w:rsid w:val="00635107"/>
    <w:rsid w:val="006351F2"/>
    <w:rsid w:val="00641A6E"/>
    <w:rsid w:val="00644C74"/>
    <w:rsid w:val="0064676F"/>
    <w:rsid w:val="0064685C"/>
    <w:rsid w:val="00653B4A"/>
    <w:rsid w:val="00655753"/>
    <w:rsid w:val="006557A5"/>
    <w:rsid w:val="006577E7"/>
    <w:rsid w:val="00670BBA"/>
    <w:rsid w:val="006717FB"/>
    <w:rsid w:val="00672231"/>
    <w:rsid w:val="00674EC3"/>
    <w:rsid w:val="006759F7"/>
    <w:rsid w:val="00677FA2"/>
    <w:rsid w:val="00681D8C"/>
    <w:rsid w:val="00690DD0"/>
    <w:rsid w:val="00693DB7"/>
    <w:rsid w:val="006958C4"/>
    <w:rsid w:val="00695A68"/>
    <w:rsid w:val="006A100D"/>
    <w:rsid w:val="006A715D"/>
    <w:rsid w:val="006B028C"/>
    <w:rsid w:val="006B0774"/>
    <w:rsid w:val="006B10D2"/>
    <w:rsid w:val="006B1B78"/>
    <w:rsid w:val="006B26F0"/>
    <w:rsid w:val="006B29CC"/>
    <w:rsid w:val="006B6AE6"/>
    <w:rsid w:val="006C06DB"/>
    <w:rsid w:val="006C08CB"/>
    <w:rsid w:val="006C3BE9"/>
    <w:rsid w:val="006C429B"/>
    <w:rsid w:val="006C6B99"/>
    <w:rsid w:val="006D1AC0"/>
    <w:rsid w:val="006D1B46"/>
    <w:rsid w:val="006D2284"/>
    <w:rsid w:val="006D2F44"/>
    <w:rsid w:val="006D42BD"/>
    <w:rsid w:val="006D43BA"/>
    <w:rsid w:val="006D672E"/>
    <w:rsid w:val="006D7C1F"/>
    <w:rsid w:val="006E4616"/>
    <w:rsid w:val="006E7A37"/>
    <w:rsid w:val="006F07A0"/>
    <w:rsid w:val="006F1F66"/>
    <w:rsid w:val="006F71D8"/>
    <w:rsid w:val="006F738A"/>
    <w:rsid w:val="00703E13"/>
    <w:rsid w:val="007058E1"/>
    <w:rsid w:val="0070659B"/>
    <w:rsid w:val="007108B6"/>
    <w:rsid w:val="00711CE1"/>
    <w:rsid w:val="0071272B"/>
    <w:rsid w:val="007133E2"/>
    <w:rsid w:val="00714B0B"/>
    <w:rsid w:val="007176F0"/>
    <w:rsid w:val="00721678"/>
    <w:rsid w:val="007224C2"/>
    <w:rsid w:val="00722998"/>
    <w:rsid w:val="0072373B"/>
    <w:rsid w:val="00726A04"/>
    <w:rsid w:val="007332AD"/>
    <w:rsid w:val="00733415"/>
    <w:rsid w:val="00735FD4"/>
    <w:rsid w:val="00737C05"/>
    <w:rsid w:val="007400D9"/>
    <w:rsid w:val="00740649"/>
    <w:rsid w:val="00740FFE"/>
    <w:rsid w:val="007413F3"/>
    <w:rsid w:val="0074201B"/>
    <w:rsid w:val="00750868"/>
    <w:rsid w:val="00750EED"/>
    <w:rsid w:val="00754C49"/>
    <w:rsid w:val="00754D29"/>
    <w:rsid w:val="00762BD4"/>
    <w:rsid w:val="007646B4"/>
    <w:rsid w:val="007703E9"/>
    <w:rsid w:val="00772B3D"/>
    <w:rsid w:val="0077374E"/>
    <w:rsid w:val="007745F4"/>
    <w:rsid w:val="007750CE"/>
    <w:rsid w:val="00780E4C"/>
    <w:rsid w:val="00781DE5"/>
    <w:rsid w:val="00784E1B"/>
    <w:rsid w:val="0078559E"/>
    <w:rsid w:val="00785805"/>
    <w:rsid w:val="00787EE1"/>
    <w:rsid w:val="00790A78"/>
    <w:rsid w:val="00792E58"/>
    <w:rsid w:val="007932EE"/>
    <w:rsid w:val="00793312"/>
    <w:rsid w:val="007936C9"/>
    <w:rsid w:val="00794E06"/>
    <w:rsid w:val="007A205A"/>
    <w:rsid w:val="007A3790"/>
    <w:rsid w:val="007A5C8C"/>
    <w:rsid w:val="007B392A"/>
    <w:rsid w:val="007B4E5E"/>
    <w:rsid w:val="007B55AD"/>
    <w:rsid w:val="007B6A50"/>
    <w:rsid w:val="007B6C6E"/>
    <w:rsid w:val="007C0AD4"/>
    <w:rsid w:val="007C0F77"/>
    <w:rsid w:val="007C2806"/>
    <w:rsid w:val="007D2FCA"/>
    <w:rsid w:val="007D611C"/>
    <w:rsid w:val="007E108B"/>
    <w:rsid w:val="007E13B7"/>
    <w:rsid w:val="007E13FF"/>
    <w:rsid w:val="007E4275"/>
    <w:rsid w:val="007E573E"/>
    <w:rsid w:val="007E580E"/>
    <w:rsid w:val="007F2B15"/>
    <w:rsid w:val="007F40AE"/>
    <w:rsid w:val="007F6A72"/>
    <w:rsid w:val="00800EB0"/>
    <w:rsid w:val="0080320F"/>
    <w:rsid w:val="00803F49"/>
    <w:rsid w:val="00804104"/>
    <w:rsid w:val="0080434A"/>
    <w:rsid w:val="00807573"/>
    <w:rsid w:val="00807AB8"/>
    <w:rsid w:val="008117B3"/>
    <w:rsid w:val="008125EE"/>
    <w:rsid w:val="008125EF"/>
    <w:rsid w:val="0081282D"/>
    <w:rsid w:val="00814C5B"/>
    <w:rsid w:val="00815688"/>
    <w:rsid w:val="00815E58"/>
    <w:rsid w:val="00817F61"/>
    <w:rsid w:val="00822706"/>
    <w:rsid w:val="008230A4"/>
    <w:rsid w:val="00824D1B"/>
    <w:rsid w:val="00840D6B"/>
    <w:rsid w:val="00842B6D"/>
    <w:rsid w:val="00844C49"/>
    <w:rsid w:val="00847CAD"/>
    <w:rsid w:val="0085083D"/>
    <w:rsid w:val="008528A0"/>
    <w:rsid w:val="008576D9"/>
    <w:rsid w:val="0085782A"/>
    <w:rsid w:val="00861FF9"/>
    <w:rsid w:val="00863CC0"/>
    <w:rsid w:val="008648C5"/>
    <w:rsid w:val="00864F44"/>
    <w:rsid w:val="00867D6B"/>
    <w:rsid w:val="00871BAA"/>
    <w:rsid w:val="00873FC0"/>
    <w:rsid w:val="00880086"/>
    <w:rsid w:val="0088332B"/>
    <w:rsid w:val="00884192"/>
    <w:rsid w:val="008859B4"/>
    <w:rsid w:val="00891E89"/>
    <w:rsid w:val="008922EA"/>
    <w:rsid w:val="008926BE"/>
    <w:rsid w:val="00892726"/>
    <w:rsid w:val="00893DB6"/>
    <w:rsid w:val="00894CE8"/>
    <w:rsid w:val="008A02DB"/>
    <w:rsid w:val="008A0B25"/>
    <w:rsid w:val="008A3A71"/>
    <w:rsid w:val="008B0894"/>
    <w:rsid w:val="008B4FED"/>
    <w:rsid w:val="008B5374"/>
    <w:rsid w:val="008B73FF"/>
    <w:rsid w:val="008B74CF"/>
    <w:rsid w:val="008B7FCF"/>
    <w:rsid w:val="008C0DDF"/>
    <w:rsid w:val="008C153B"/>
    <w:rsid w:val="008C1A6D"/>
    <w:rsid w:val="008C3489"/>
    <w:rsid w:val="008C3687"/>
    <w:rsid w:val="008C6146"/>
    <w:rsid w:val="008C66B0"/>
    <w:rsid w:val="008D0BB4"/>
    <w:rsid w:val="008D0E08"/>
    <w:rsid w:val="008D0E30"/>
    <w:rsid w:val="008D2903"/>
    <w:rsid w:val="008D31E8"/>
    <w:rsid w:val="008D528C"/>
    <w:rsid w:val="008E075C"/>
    <w:rsid w:val="008E077F"/>
    <w:rsid w:val="008E1A0B"/>
    <w:rsid w:val="008E653E"/>
    <w:rsid w:val="008F1988"/>
    <w:rsid w:val="008F577C"/>
    <w:rsid w:val="008F685E"/>
    <w:rsid w:val="008F75ED"/>
    <w:rsid w:val="009001BE"/>
    <w:rsid w:val="00901125"/>
    <w:rsid w:val="00901FBE"/>
    <w:rsid w:val="0090757F"/>
    <w:rsid w:val="00911ABB"/>
    <w:rsid w:val="0091252E"/>
    <w:rsid w:val="009214E8"/>
    <w:rsid w:val="0092417F"/>
    <w:rsid w:val="00924AFA"/>
    <w:rsid w:val="00927265"/>
    <w:rsid w:val="00930747"/>
    <w:rsid w:val="00931BDE"/>
    <w:rsid w:val="00931BE6"/>
    <w:rsid w:val="00932041"/>
    <w:rsid w:val="00933E94"/>
    <w:rsid w:val="00942229"/>
    <w:rsid w:val="00945A0A"/>
    <w:rsid w:val="0094643D"/>
    <w:rsid w:val="009515AD"/>
    <w:rsid w:val="009529E6"/>
    <w:rsid w:val="00955DBF"/>
    <w:rsid w:val="0095610F"/>
    <w:rsid w:val="00957A96"/>
    <w:rsid w:val="00957D97"/>
    <w:rsid w:val="00960304"/>
    <w:rsid w:val="00963BE4"/>
    <w:rsid w:val="00964D3B"/>
    <w:rsid w:val="00967F30"/>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79FC"/>
    <w:rsid w:val="00997A12"/>
    <w:rsid w:val="00997E8C"/>
    <w:rsid w:val="009A55F0"/>
    <w:rsid w:val="009A712C"/>
    <w:rsid w:val="009B0608"/>
    <w:rsid w:val="009B32FD"/>
    <w:rsid w:val="009B4E26"/>
    <w:rsid w:val="009C5FEF"/>
    <w:rsid w:val="009C6366"/>
    <w:rsid w:val="009D02A2"/>
    <w:rsid w:val="009D5A9F"/>
    <w:rsid w:val="009E220F"/>
    <w:rsid w:val="009E337C"/>
    <w:rsid w:val="009E4357"/>
    <w:rsid w:val="009E50DB"/>
    <w:rsid w:val="009E5DFB"/>
    <w:rsid w:val="009F1C53"/>
    <w:rsid w:val="009F6742"/>
    <w:rsid w:val="009F7473"/>
    <w:rsid w:val="00A00DEB"/>
    <w:rsid w:val="00A033C4"/>
    <w:rsid w:val="00A10858"/>
    <w:rsid w:val="00A10979"/>
    <w:rsid w:val="00A10CD4"/>
    <w:rsid w:val="00A115C4"/>
    <w:rsid w:val="00A12678"/>
    <w:rsid w:val="00A1665B"/>
    <w:rsid w:val="00A16D08"/>
    <w:rsid w:val="00A21FDB"/>
    <w:rsid w:val="00A26D5E"/>
    <w:rsid w:val="00A27608"/>
    <w:rsid w:val="00A278D0"/>
    <w:rsid w:val="00A33431"/>
    <w:rsid w:val="00A34D9F"/>
    <w:rsid w:val="00A34E31"/>
    <w:rsid w:val="00A369AA"/>
    <w:rsid w:val="00A36D6D"/>
    <w:rsid w:val="00A4259A"/>
    <w:rsid w:val="00A44C68"/>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4A2"/>
    <w:rsid w:val="00A97029"/>
    <w:rsid w:val="00AA0177"/>
    <w:rsid w:val="00AA0D76"/>
    <w:rsid w:val="00AA2040"/>
    <w:rsid w:val="00AA5C09"/>
    <w:rsid w:val="00AB0EF4"/>
    <w:rsid w:val="00AB1D32"/>
    <w:rsid w:val="00AB3041"/>
    <w:rsid w:val="00AB53BD"/>
    <w:rsid w:val="00AB6679"/>
    <w:rsid w:val="00AC209E"/>
    <w:rsid w:val="00AC6114"/>
    <w:rsid w:val="00AD06DA"/>
    <w:rsid w:val="00AD0CA3"/>
    <w:rsid w:val="00AD0F06"/>
    <w:rsid w:val="00AD293F"/>
    <w:rsid w:val="00AD3456"/>
    <w:rsid w:val="00AD3FD7"/>
    <w:rsid w:val="00AE7FAE"/>
    <w:rsid w:val="00AF05F4"/>
    <w:rsid w:val="00AF10E8"/>
    <w:rsid w:val="00AF189B"/>
    <w:rsid w:val="00AF61AF"/>
    <w:rsid w:val="00AF6226"/>
    <w:rsid w:val="00B03834"/>
    <w:rsid w:val="00B03CD6"/>
    <w:rsid w:val="00B05F49"/>
    <w:rsid w:val="00B06BDA"/>
    <w:rsid w:val="00B07CB5"/>
    <w:rsid w:val="00B10706"/>
    <w:rsid w:val="00B154C1"/>
    <w:rsid w:val="00B20B9D"/>
    <w:rsid w:val="00B2118A"/>
    <w:rsid w:val="00B23690"/>
    <w:rsid w:val="00B27097"/>
    <w:rsid w:val="00B30398"/>
    <w:rsid w:val="00B31A3D"/>
    <w:rsid w:val="00B32578"/>
    <w:rsid w:val="00B3388D"/>
    <w:rsid w:val="00B341DA"/>
    <w:rsid w:val="00B34A02"/>
    <w:rsid w:val="00B34E79"/>
    <w:rsid w:val="00B40C0A"/>
    <w:rsid w:val="00B40E2C"/>
    <w:rsid w:val="00B4160E"/>
    <w:rsid w:val="00B4247F"/>
    <w:rsid w:val="00B44770"/>
    <w:rsid w:val="00B462CA"/>
    <w:rsid w:val="00B46FCA"/>
    <w:rsid w:val="00B47293"/>
    <w:rsid w:val="00B514E2"/>
    <w:rsid w:val="00B54E51"/>
    <w:rsid w:val="00B54E98"/>
    <w:rsid w:val="00B557A1"/>
    <w:rsid w:val="00B560D1"/>
    <w:rsid w:val="00B5648F"/>
    <w:rsid w:val="00B575D7"/>
    <w:rsid w:val="00B617BD"/>
    <w:rsid w:val="00B66992"/>
    <w:rsid w:val="00B66AAD"/>
    <w:rsid w:val="00B82B1E"/>
    <w:rsid w:val="00B82DF6"/>
    <w:rsid w:val="00B8687D"/>
    <w:rsid w:val="00B92185"/>
    <w:rsid w:val="00B932BB"/>
    <w:rsid w:val="00B938E8"/>
    <w:rsid w:val="00B93B69"/>
    <w:rsid w:val="00B93C45"/>
    <w:rsid w:val="00B95A80"/>
    <w:rsid w:val="00B95C0E"/>
    <w:rsid w:val="00BA145E"/>
    <w:rsid w:val="00BA7D6A"/>
    <w:rsid w:val="00BC2C03"/>
    <w:rsid w:val="00BC5077"/>
    <w:rsid w:val="00BC6EAC"/>
    <w:rsid w:val="00BC7E72"/>
    <w:rsid w:val="00BD13B8"/>
    <w:rsid w:val="00BD2346"/>
    <w:rsid w:val="00BD3349"/>
    <w:rsid w:val="00BD3FF6"/>
    <w:rsid w:val="00BD56DF"/>
    <w:rsid w:val="00BD7B91"/>
    <w:rsid w:val="00BE30F7"/>
    <w:rsid w:val="00BE36DB"/>
    <w:rsid w:val="00BE7606"/>
    <w:rsid w:val="00BE7DD3"/>
    <w:rsid w:val="00BF2BF8"/>
    <w:rsid w:val="00BF44B6"/>
    <w:rsid w:val="00BF63FA"/>
    <w:rsid w:val="00C00CA1"/>
    <w:rsid w:val="00C03807"/>
    <w:rsid w:val="00C0713A"/>
    <w:rsid w:val="00C10B72"/>
    <w:rsid w:val="00C1166D"/>
    <w:rsid w:val="00C116AD"/>
    <w:rsid w:val="00C13ABF"/>
    <w:rsid w:val="00C144FB"/>
    <w:rsid w:val="00C22E5F"/>
    <w:rsid w:val="00C231BD"/>
    <w:rsid w:val="00C23C8D"/>
    <w:rsid w:val="00C2458F"/>
    <w:rsid w:val="00C258B6"/>
    <w:rsid w:val="00C278C7"/>
    <w:rsid w:val="00C312E0"/>
    <w:rsid w:val="00C32BD2"/>
    <w:rsid w:val="00C342E7"/>
    <w:rsid w:val="00C37D66"/>
    <w:rsid w:val="00C438AA"/>
    <w:rsid w:val="00C438DE"/>
    <w:rsid w:val="00C44EBA"/>
    <w:rsid w:val="00C477B5"/>
    <w:rsid w:val="00C5288F"/>
    <w:rsid w:val="00C54D7B"/>
    <w:rsid w:val="00C556C2"/>
    <w:rsid w:val="00C56541"/>
    <w:rsid w:val="00C60FB3"/>
    <w:rsid w:val="00C6214F"/>
    <w:rsid w:val="00C630C3"/>
    <w:rsid w:val="00C659CF"/>
    <w:rsid w:val="00C704E7"/>
    <w:rsid w:val="00C74FF6"/>
    <w:rsid w:val="00C75100"/>
    <w:rsid w:val="00C83017"/>
    <w:rsid w:val="00C86997"/>
    <w:rsid w:val="00C943E0"/>
    <w:rsid w:val="00C9481C"/>
    <w:rsid w:val="00C94A27"/>
    <w:rsid w:val="00C94DB1"/>
    <w:rsid w:val="00CA0210"/>
    <w:rsid w:val="00CA1366"/>
    <w:rsid w:val="00CA22A3"/>
    <w:rsid w:val="00CA23F5"/>
    <w:rsid w:val="00CA4F98"/>
    <w:rsid w:val="00CA72A6"/>
    <w:rsid w:val="00CB0221"/>
    <w:rsid w:val="00CB0F59"/>
    <w:rsid w:val="00CB457A"/>
    <w:rsid w:val="00CB6D03"/>
    <w:rsid w:val="00CB7727"/>
    <w:rsid w:val="00CC3617"/>
    <w:rsid w:val="00CC5E86"/>
    <w:rsid w:val="00CC6DDC"/>
    <w:rsid w:val="00CD043A"/>
    <w:rsid w:val="00CD04E9"/>
    <w:rsid w:val="00CD2BCA"/>
    <w:rsid w:val="00CD6D39"/>
    <w:rsid w:val="00CE0A2F"/>
    <w:rsid w:val="00CE0A94"/>
    <w:rsid w:val="00CF09A5"/>
    <w:rsid w:val="00CF394C"/>
    <w:rsid w:val="00CF58C3"/>
    <w:rsid w:val="00CF6A60"/>
    <w:rsid w:val="00D023E6"/>
    <w:rsid w:val="00D04395"/>
    <w:rsid w:val="00D06432"/>
    <w:rsid w:val="00D06E95"/>
    <w:rsid w:val="00D0700D"/>
    <w:rsid w:val="00D103E7"/>
    <w:rsid w:val="00D15FDC"/>
    <w:rsid w:val="00D1763B"/>
    <w:rsid w:val="00D178E8"/>
    <w:rsid w:val="00D229F9"/>
    <w:rsid w:val="00D30D95"/>
    <w:rsid w:val="00D322A1"/>
    <w:rsid w:val="00D34239"/>
    <w:rsid w:val="00D34ADF"/>
    <w:rsid w:val="00D35D2B"/>
    <w:rsid w:val="00D379F2"/>
    <w:rsid w:val="00D4009E"/>
    <w:rsid w:val="00D4099B"/>
    <w:rsid w:val="00D445A8"/>
    <w:rsid w:val="00D4726F"/>
    <w:rsid w:val="00D556EC"/>
    <w:rsid w:val="00D559A3"/>
    <w:rsid w:val="00D55B0E"/>
    <w:rsid w:val="00D6487D"/>
    <w:rsid w:val="00D657BB"/>
    <w:rsid w:val="00D660E7"/>
    <w:rsid w:val="00D66905"/>
    <w:rsid w:val="00D7094D"/>
    <w:rsid w:val="00D70F84"/>
    <w:rsid w:val="00D7305E"/>
    <w:rsid w:val="00D733E9"/>
    <w:rsid w:val="00D74E9C"/>
    <w:rsid w:val="00D752C7"/>
    <w:rsid w:val="00D756AE"/>
    <w:rsid w:val="00D76CE6"/>
    <w:rsid w:val="00D81AC5"/>
    <w:rsid w:val="00D85BEC"/>
    <w:rsid w:val="00D9096A"/>
    <w:rsid w:val="00D934AB"/>
    <w:rsid w:val="00D93F2F"/>
    <w:rsid w:val="00D94D87"/>
    <w:rsid w:val="00D971D9"/>
    <w:rsid w:val="00D97A60"/>
    <w:rsid w:val="00DA03B8"/>
    <w:rsid w:val="00DA07C9"/>
    <w:rsid w:val="00DA1CC7"/>
    <w:rsid w:val="00DA23FC"/>
    <w:rsid w:val="00DA483B"/>
    <w:rsid w:val="00DA4F4D"/>
    <w:rsid w:val="00DA627C"/>
    <w:rsid w:val="00DB118B"/>
    <w:rsid w:val="00DB1D66"/>
    <w:rsid w:val="00DB1FB1"/>
    <w:rsid w:val="00DB239E"/>
    <w:rsid w:val="00DB3F2F"/>
    <w:rsid w:val="00DB41CE"/>
    <w:rsid w:val="00DB4D5E"/>
    <w:rsid w:val="00DB5A7B"/>
    <w:rsid w:val="00DB5C79"/>
    <w:rsid w:val="00DC0CBE"/>
    <w:rsid w:val="00DC0EC5"/>
    <w:rsid w:val="00DC12A8"/>
    <w:rsid w:val="00DC23C5"/>
    <w:rsid w:val="00DC378F"/>
    <w:rsid w:val="00DC467C"/>
    <w:rsid w:val="00DC71D5"/>
    <w:rsid w:val="00DD3EDC"/>
    <w:rsid w:val="00DD51B8"/>
    <w:rsid w:val="00DD6E9E"/>
    <w:rsid w:val="00DE135B"/>
    <w:rsid w:val="00DE448D"/>
    <w:rsid w:val="00DF151C"/>
    <w:rsid w:val="00DF2FEE"/>
    <w:rsid w:val="00E009D7"/>
    <w:rsid w:val="00E11594"/>
    <w:rsid w:val="00E17894"/>
    <w:rsid w:val="00E21DCA"/>
    <w:rsid w:val="00E23071"/>
    <w:rsid w:val="00E2428D"/>
    <w:rsid w:val="00E248AE"/>
    <w:rsid w:val="00E25744"/>
    <w:rsid w:val="00E271AA"/>
    <w:rsid w:val="00E271C4"/>
    <w:rsid w:val="00E274BD"/>
    <w:rsid w:val="00E3029F"/>
    <w:rsid w:val="00E363A2"/>
    <w:rsid w:val="00E44E39"/>
    <w:rsid w:val="00E45D94"/>
    <w:rsid w:val="00E4758E"/>
    <w:rsid w:val="00E47CCB"/>
    <w:rsid w:val="00E5567B"/>
    <w:rsid w:val="00E61FF8"/>
    <w:rsid w:val="00E64E9F"/>
    <w:rsid w:val="00E71D3B"/>
    <w:rsid w:val="00E75EF0"/>
    <w:rsid w:val="00E774A8"/>
    <w:rsid w:val="00E807E7"/>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751"/>
    <w:rsid w:val="00EE6952"/>
    <w:rsid w:val="00EE6C3C"/>
    <w:rsid w:val="00EF001F"/>
    <w:rsid w:val="00EF146F"/>
    <w:rsid w:val="00EF1FFE"/>
    <w:rsid w:val="00EF3130"/>
    <w:rsid w:val="00EF7FEA"/>
    <w:rsid w:val="00F0014B"/>
    <w:rsid w:val="00F1216E"/>
    <w:rsid w:val="00F121AB"/>
    <w:rsid w:val="00F15396"/>
    <w:rsid w:val="00F16598"/>
    <w:rsid w:val="00F21A6D"/>
    <w:rsid w:val="00F21D19"/>
    <w:rsid w:val="00F2224F"/>
    <w:rsid w:val="00F230AC"/>
    <w:rsid w:val="00F27036"/>
    <w:rsid w:val="00F308DA"/>
    <w:rsid w:val="00F43A47"/>
    <w:rsid w:val="00F44372"/>
    <w:rsid w:val="00F4467F"/>
    <w:rsid w:val="00F44E3D"/>
    <w:rsid w:val="00F457D6"/>
    <w:rsid w:val="00F53D38"/>
    <w:rsid w:val="00F55F4F"/>
    <w:rsid w:val="00F56A25"/>
    <w:rsid w:val="00F60E3D"/>
    <w:rsid w:val="00F6138D"/>
    <w:rsid w:val="00F61E9B"/>
    <w:rsid w:val="00F62C1B"/>
    <w:rsid w:val="00F636B9"/>
    <w:rsid w:val="00F74AC4"/>
    <w:rsid w:val="00F76D5E"/>
    <w:rsid w:val="00F8644E"/>
    <w:rsid w:val="00F8728A"/>
    <w:rsid w:val="00F87FFB"/>
    <w:rsid w:val="00F91BCA"/>
    <w:rsid w:val="00F93762"/>
    <w:rsid w:val="00F96192"/>
    <w:rsid w:val="00F97085"/>
    <w:rsid w:val="00FA142F"/>
    <w:rsid w:val="00FA4641"/>
    <w:rsid w:val="00FB01DB"/>
    <w:rsid w:val="00FB272B"/>
    <w:rsid w:val="00FB3218"/>
    <w:rsid w:val="00FB6EC9"/>
    <w:rsid w:val="00FC1E53"/>
    <w:rsid w:val="00FC62D0"/>
    <w:rsid w:val="00FD693E"/>
    <w:rsid w:val="00FD73F1"/>
    <w:rsid w:val="00FD7CB7"/>
    <w:rsid w:val="00FE01D7"/>
    <w:rsid w:val="00FE247D"/>
    <w:rsid w:val="00FE281E"/>
    <w:rsid w:val="00FE29A6"/>
    <w:rsid w:val="00FE3BE5"/>
    <w:rsid w:val="00FE4258"/>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A7A7F108-017D-48F5-AB7A-639A5CC6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47369">
      <w:bodyDiv w:val="1"/>
      <w:marLeft w:val="0"/>
      <w:marRight w:val="0"/>
      <w:marTop w:val="0"/>
      <w:marBottom w:val="0"/>
      <w:divBdr>
        <w:top w:val="none" w:sz="0" w:space="0" w:color="auto"/>
        <w:left w:val="none" w:sz="0" w:space="0" w:color="auto"/>
        <w:bottom w:val="none" w:sz="0" w:space="0" w:color="auto"/>
        <w:right w:val="none" w:sz="0" w:space="0" w:color="auto"/>
      </w:divBdr>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ADA61-95AA-467E-9069-E979CA95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José Manuel Aburto</cp:lastModifiedBy>
  <cp:revision>23</cp:revision>
  <dcterms:created xsi:type="dcterms:W3CDTF">2018-04-03T07:09:00Z</dcterms:created>
  <dcterms:modified xsi:type="dcterms:W3CDTF">2018-06-11T12:16:00Z</dcterms:modified>
</cp:coreProperties>
</file>