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D73887"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EA4EB0" w:rsidRPr="00D73887">
        <w:rPr>
          <w:rFonts w:ascii="Times New Roman" w:hAnsi="Times New Roman" w:cs="Times New Roman"/>
          <w:b/>
          <w:sz w:val="24"/>
          <w:szCs w:val="24"/>
        </w:rPr>
        <w:t>Homicides</w:t>
      </w:r>
      <w:r w:rsidR="004B0921" w:rsidRPr="00D73887">
        <w:rPr>
          <w:rFonts w:ascii="Times New Roman" w:hAnsi="Times New Roman" w:cs="Times New Roman"/>
          <w:b/>
          <w:sz w:val="24"/>
          <w:szCs w:val="24"/>
        </w:rPr>
        <w:t xml:space="preserve"> in Mexico</w:t>
      </w:r>
      <w:r w:rsidR="00EA4EB0" w:rsidRPr="00D73887">
        <w:rPr>
          <w:rFonts w:ascii="Times New Roman" w:hAnsi="Times New Roman" w:cs="Times New Roman"/>
          <w:b/>
          <w:sz w:val="24"/>
          <w:szCs w:val="24"/>
        </w:rPr>
        <w:t xml:space="preserve"> increase</w:t>
      </w:r>
      <w:r w:rsidR="0077665E" w:rsidRPr="00D73887">
        <w:rPr>
          <w:rFonts w:ascii="Times New Roman" w:hAnsi="Times New Roman" w:cs="Times New Roman"/>
          <w:b/>
          <w:sz w:val="24"/>
          <w:szCs w:val="24"/>
        </w:rPr>
        <w:t>d inequality of lifespans</w:t>
      </w:r>
      <w:r w:rsidR="002F487B" w:rsidRPr="00D73887">
        <w:rPr>
          <w:rFonts w:ascii="Times New Roman" w:hAnsi="Times New Roman" w:cs="Times New Roman"/>
          <w:b/>
          <w:sz w:val="24"/>
          <w:szCs w:val="24"/>
        </w:rPr>
        <w:t xml:space="preserve"> and slowed down life expectancy gains</w:t>
      </w:r>
      <w:r w:rsidR="00814722" w:rsidRPr="00D73887">
        <w:rPr>
          <w:rFonts w:ascii="Times New Roman" w:hAnsi="Times New Roman" w:cs="Times New Roman"/>
          <w:b/>
          <w:sz w:val="24"/>
          <w:szCs w:val="24"/>
        </w:rPr>
        <w:t xml:space="preserve"> in </w:t>
      </w:r>
      <w:r w:rsidR="00991CA3" w:rsidRPr="00D73887">
        <w:rPr>
          <w:rFonts w:ascii="Times New Roman" w:hAnsi="Times New Roman" w:cs="Times New Roman"/>
          <w:b/>
          <w:sz w:val="24"/>
          <w:szCs w:val="24"/>
        </w:rPr>
        <w:t>2005-2015</w:t>
      </w:r>
      <w:r w:rsidR="00885DB7" w:rsidRPr="00D73887">
        <w:rPr>
          <w:rFonts w:ascii="Times New Roman" w:hAnsi="Times New Roman" w:cs="Times New Roman"/>
          <w:b/>
          <w:sz w:val="24"/>
          <w:szCs w:val="24"/>
        </w:rPr>
        <w:t xml:space="preserve"> </w:t>
      </w:r>
    </w:p>
    <w:p w14:paraId="19ED3F73" w14:textId="2F79CCB9" w:rsidR="00590148" w:rsidRPr="004F573F" w:rsidRDefault="00445188" w:rsidP="00566777">
      <w:pPr>
        <w:jc w:val="center"/>
        <w:rPr>
          <w:rFonts w:ascii="Times New Roman" w:hAnsi="Times New Roman" w:cs="Times New Roman"/>
          <w:szCs w:val="24"/>
        </w:rPr>
      </w:pPr>
      <w:r w:rsidRPr="004F573F">
        <w:rPr>
          <w:rFonts w:ascii="Times New Roman" w:hAnsi="Times New Roman" w:cs="Times New Roman"/>
          <w:szCs w:val="24"/>
        </w:rPr>
        <w:br w:type="page"/>
      </w:r>
      <w:r w:rsidR="007C17E2" w:rsidRPr="004F573F">
        <w:rPr>
          <w:rFonts w:ascii="Times New Roman" w:hAnsi="Times New Roman" w:cs="Times New Roman"/>
          <w:b/>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306B9101" w:rsidR="002C0C2B" w:rsidRPr="00520971" w:rsidRDefault="00DA15CA" w:rsidP="00CE7850">
      <w:pPr>
        <w:jc w:val="both"/>
        <w:rPr>
          <w:rFonts w:ascii="Times New Roman" w:hAnsi="Times New Roman" w:cs="Times New Roman"/>
          <w:b/>
          <w:sz w:val="24"/>
          <w:szCs w:val="24"/>
        </w:rPr>
      </w:pPr>
      <w:r w:rsidRPr="00520971">
        <w:rPr>
          <w:rFonts w:ascii="Times New Roman" w:hAnsi="Times New Roman" w:cs="Times New Roman"/>
          <w:b/>
          <w:sz w:val="24"/>
          <w:szCs w:val="24"/>
        </w:rPr>
        <w:t>Results</w:t>
      </w:r>
      <w:r w:rsidR="002C0C2B" w:rsidRPr="00520971">
        <w:rPr>
          <w:rFonts w:ascii="Times New Roman" w:hAnsi="Times New Roman" w:cs="Times New Roman"/>
          <w:sz w:val="24"/>
          <w:szCs w:val="24"/>
        </w:rPr>
        <w:t xml:space="preserve"> </w:t>
      </w:r>
      <w:r w:rsidR="00D944D6" w:rsidRPr="00520971">
        <w:rPr>
          <w:rFonts w:ascii="Times New Roman" w:hAnsi="Times New Roman" w:cs="Times New Roman"/>
          <w:sz w:val="24"/>
          <w:szCs w:val="24"/>
        </w:rPr>
        <w:t>M</w:t>
      </w:r>
      <w:r w:rsidR="002C0C2B" w:rsidRPr="00520971">
        <w:rPr>
          <w:rFonts w:ascii="Times New Roman" w:hAnsi="Times New Roman" w:cs="Times New Roman"/>
          <w:sz w:val="24"/>
          <w:szCs w:val="24"/>
        </w:rPr>
        <w:t xml:space="preserve">ale life expectancy at age 15 increased </w:t>
      </w:r>
      <w:r w:rsidR="00940A59">
        <w:rPr>
          <w:rFonts w:ascii="Times New Roman" w:hAnsi="Times New Roman" w:cs="Times New Roman"/>
          <w:sz w:val="24"/>
          <w:szCs w:val="24"/>
        </w:rPr>
        <w:t xml:space="preserve">by </w:t>
      </w:r>
      <w:r w:rsidR="002C0C2B" w:rsidRPr="00520971">
        <w:rPr>
          <w:rFonts w:ascii="Times New Roman" w:eastAsiaTheme="minorEastAsia" w:hAnsi="Times New Roman" w:cs="Times New Roman"/>
          <w:sz w:val="24"/>
          <w:szCs w:val="24"/>
        </w:rPr>
        <w:t>more than twic</w:t>
      </w:r>
      <w:r w:rsidR="008617C1" w:rsidRPr="00520971">
        <w:rPr>
          <w:rFonts w:ascii="Times New Roman" w:eastAsiaTheme="minorEastAsia" w:hAnsi="Times New Roman" w:cs="Times New Roman"/>
          <w:sz w:val="24"/>
          <w:szCs w:val="24"/>
        </w:rPr>
        <w:t xml:space="preserve">e </w:t>
      </w:r>
      <w:r w:rsidR="00940A59">
        <w:rPr>
          <w:rFonts w:ascii="Times New Roman" w:eastAsiaTheme="minorEastAsia" w:hAnsi="Times New Roman" w:cs="Times New Roman"/>
          <w:sz w:val="24"/>
          <w:szCs w:val="24"/>
        </w:rPr>
        <w:t xml:space="preserve">as many years </w:t>
      </w:r>
      <w:r w:rsidR="008617C1" w:rsidRPr="00520971">
        <w:rPr>
          <w:rFonts w:ascii="Times New Roman" w:eastAsiaTheme="minorEastAsia" w:hAnsi="Times New Roman" w:cs="Times New Roman"/>
          <w:sz w:val="24"/>
          <w:szCs w:val="24"/>
        </w:rPr>
        <w:t>in 1995-2005 (1</w:t>
      </w:r>
      <w:r w:rsidR="00950858" w:rsidRPr="00520971">
        <w:rPr>
          <w:color w:val="000000"/>
          <w:sz w:val="24"/>
          <w:szCs w:val="24"/>
        </w:rPr>
        <w:t>.</w:t>
      </w:r>
      <w:r w:rsidR="008617C1" w:rsidRPr="00520971">
        <w:rPr>
          <w:rFonts w:ascii="Times New Roman" w:eastAsiaTheme="minorEastAsia" w:hAnsi="Times New Roman" w:cs="Times New Roman"/>
          <w:sz w:val="24"/>
          <w:szCs w:val="24"/>
        </w:rPr>
        <w:t>17 years) than in 2005-2015 (0</w:t>
      </w:r>
      <w:r w:rsidR="00950858" w:rsidRPr="00520971">
        <w:rPr>
          <w:color w:val="000000"/>
          <w:sz w:val="24"/>
          <w:szCs w:val="24"/>
        </w:rPr>
        <w:t>.</w:t>
      </w:r>
      <w:r w:rsidR="002C0C2B" w:rsidRPr="00520971">
        <w:rPr>
          <w:rFonts w:ascii="Times New Roman" w:eastAsiaTheme="minorEastAsia" w:hAnsi="Times New Roman" w:cs="Times New Roman"/>
          <w:sz w:val="24"/>
          <w:szCs w:val="24"/>
        </w:rPr>
        <w:t>55 years). Lifespan inequality</w:t>
      </w:r>
      <w:r w:rsidR="00B027F9" w:rsidRPr="00520971">
        <w:rPr>
          <w:rFonts w:ascii="Times New Roman" w:eastAsiaTheme="minorEastAsia" w:hAnsi="Times New Roman" w:cs="Times New Roman"/>
          <w:sz w:val="24"/>
          <w:szCs w:val="24"/>
        </w:rPr>
        <w:t xml:space="preserve"> </w:t>
      </w:r>
      <w:r w:rsidR="002C0C2B" w:rsidRPr="00520971">
        <w:rPr>
          <w:rFonts w:ascii="Times New Roman" w:eastAsiaTheme="minorEastAsia" w:hAnsi="Times New Roman" w:cs="Times New Roman"/>
          <w:sz w:val="24"/>
          <w:szCs w:val="24"/>
        </w:rPr>
        <w:t xml:space="preserve">decreased by more than half a year </w:t>
      </w:r>
      <w:r w:rsidR="008617C1" w:rsidRPr="00520971">
        <w:rPr>
          <w:rFonts w:ascii="Times New Roman" w:eastAsiaTheme="minorEastAsia" w:hAnsi="Times New Roman" w:cs="Times New Roman"/>
          <w:sz w:val="24"/>
          <w:szCs w:val="24"/>
        </w:rPr>
        <w:t>for males in 1995-2005</w:t>
      </w:r>
      <w:r w:rsidR="002C0C2B" w:rsidRPr="00520971">
        <w:rPr>
          <w:rFonts w:ascii="Times New Roman" w:eastAsiaTheme="minorEastAsia" w:hAnsi="Times New Roman" w:cs="Times New Roman"/>
          <w:sz w:val="24"/>
          <w:szCs w:val="24"/>
        </w:rPr>
        <w:t xml:space="preserve">, while in 2005-2015, the reduction was about four times smaller. Homicides between ages 15-49 had the largest effect </w:t>
      </w:r>
      <w:r w:rsidR="00940A59">
        <w:rPr>
          <w:rFonts w:ascii="Times New Roman" w:eastAsiaTheme="minorEastAsia" w:hAnsi="Times New Roman" w:cs="Times New Roman"/>
          <w:sz w:val="24"/>
          <w:szCs w:val="24"/>
        </w:rPr>
        <w:t>i</w:t>
      </w:r>
      <w:r w:rsidR="00940A59" w:rsidRPr="00520971">
        <w:rPr>
          <w:rFonts w:ascii="Times New Roman" w:eastAsiaTheme="minorEastAsia" w:hAnsi="Times New Roman" w:cs="Times New Roman"/>
          <w:sz w:val="24"/>
          <w:szCs w:val="24"/>
        </w:rPr>
        <w:t xml:space="preserve">n </w:t>
      </w:r>
      <w:r w:rsidR="002C0C2B" w:rsidRPr="00520971">
        <w:rPr>
          <w:rFonts w:ascii="Times New Roman" w:eastAsiaTheme="minorEastAsia" w:hAnsi="Times New Roman" w:cs="Times New Roman"/>
          <w:sz w:val="24"/>
          <w:szCs w:val="24"/>
        </w:rPr>
        <w:t>slowing down male life expec</w:t>
      </w:r>
      <w:r w:rsidR="00D944D6" w:rsidRPr="00520971">
        <w:rPr>
          <w:rFonts w:ascii="Times New Roman" w:eastAsiaTheme="minorEastAsia" w:hAnsi="Times New Roman" w:cs="Times New Roman"/>
          <w:sz w:val="24"/>
          <w:szCs w:val="24"/>
        </w:rPr>
        <w:t>tancy and lifespan inequality</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Between 2005 and 2015, s</w:t>
      </w:r>
      <w:r w:rsidR="00F96F62" w:rsidRPr="00520971">
        <w:rPr>
          <w:rFonts w:ascii="Times New Roman" w:eastAsiaTheme="minorEastAsia" w:hAnsi="Times New Roman" w:cs="Times New Roman"/>
          <w:sz w:val="24"/>
          <w:szCs w:val="24"/>
        </w:rPr>
        <w:t>tates in the North</w:t>
      </w:r>
      <w:r w:rsidR="002C0C2B" w:rsidRPr="00520971">
        <w:rPr>
          <w:rFonts w:ascii="Times New Roman" w:eastAsiaTheme="minorEastAsia" w:hAnsi="Times New Roman" w:cs="Times New Roman"/>
          <w:sz w:val="24"/>
          <w:szCs w:val="24"/>
        </w:rPr>
        <w:t xml:space="preserve"> experienced life expectancy</w:t>
      </w:r>
      <w:r w:rsidR="00D944D6" w:rsidRPr="00520971">
        <w:rPr>
          <w:rFonts w:ascii="Times New Roman" w:eastAsiaTheme="minorEastAsia" w:hAnsi="Times New Roman" w:cs="Times New Roman"/>
          <w:sz w:val="24"/>
          <w:szCs w:val="24"/>
        </w:rPr>
        <w:t xml:space="preserve"> losses,</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 xml:space="preserve">while </w:t>
      </w:r>
      <w:r w:rsidR="002C0C2B" w:rsidRPr="00520971">
        <w:rPr>
          <w:rFonts w:ascii="Times New Roman" w:eastAsiaTheme="minorEastAsia" w:hAnsi="Times New Roman" w:cs="Times New Roman"/>
          <w:sz w:val="24"/>
          <w:szCs w:val="24"/>
        </w:rPr>
        <w:t>five states increase</w:t>
      </w:r>
      <w:r w:rsidR="00D944D6" w:rsidRPr="00520971">
        <w:rPr>
          <w:rFonts w:ascii="Times New Roman" w:eastAsiaTheme="minorEastAsia" w:hAnsi="Times New Roman" w:cs="Times New Roman"/>
          <w:sz w:val="24"/>
          <w:szCs w:val="24"/>
        </w:rPr>
        <w:t>d</w:t>
      </w:r>
      <w:r w:rsidR="002C0C2B" w:rsidRPr="00520971">
        <w:rPr>
          <w:rFonts w:ascii="Times New Roman" w:eastAsiaTheme="minorEastAsia" w:hAnsi="Times New Roman" w:cs="Times New Roman"/>
          <w:sz w:val="24"/>
          <w:szCs w:val="24"/>
        </w:rPr>
        <w:t xml:space="preserve"> lifespan inequality</w:t>
      </w:r>
      <w:r w:rsidR="0079371A" w:rsidRPr="00520971">
        <w:rPr>
          <w:rFonts w:ascii="Times New Roman" w:eastAsiaTheme="minorEastAsia" w:hAnsi="Times New Roman" w:cs="Times New Roman"/>
          <w:sz w:val="24"/>
          <w:szCs w:val="24"/>
        </w:rPr>
        <w:t xml:space="preserve">. </w:t>
      </w:r>
    </w:p>
    <w:p w14:paraId="1A80671C" w14:textId="39F4545A" w:rsidR="002C0C2B" w:rsidRPr="00D73887" w:rsidRDefault="00DA15CA" w:rsidP="00CE7850">
      <w:pPr>
        <w:jc w:val="both"/>
        <w:rPr>
          <w:rFonts w:ascii="Times New Roman" w:hAnsi="Times New Roman" w:cs="Times New Roman"/>
          <w:sz w:val="24"/>
          <w:szCs w:val="24"/>
        </w:rPr>
      </w:pPr>
      <w:r w:rsidRPr="00520971">
        <w:rPr>
          <w:rFonts w:ascii="Times New Roman" w:hAnsi="Times New Roman" w:cs="Times New Roman"/>
          <w:b/>
          <w:sz w:val="24"/>
          <w:szCs w:val="24"/>
        </w:rPr>
        <w:t>Conclusions</w:t>
      </w:r>
      <w:r w:rsidR="002C0C2B" w:rsidRPr="00520971">
        <w:rPr>
          <w:rFonts w:ascii="Times New Roman" w:hAnsi="Times New Roman" w:cs="Times New Roman"/>
          <w:sz w:val="24"/>
          <w:szCs w:val="24"/>
        </w:rPr>
        <w:t xml:space="preserve"> </w:t>
      </w:r>
      <w:r w:rsidR="00940A59">
        <w:rPr>
          <w:rFonts w:ascii="Times New Roman" w:hAnsi="Times New Roman" w:cs="Times New Roman"/>
          <w:sz w:val="24"/>
          <w:szCs w:val="24"/>
        </w:rPr>
        <w:t>T</w:t>
      </w:r>
      <w:r w:rsidR="0096393A" w:rsidRPr="00520971">
        <w:rPr>
          <w:rFonts w:ascii="Times New Roman" w:hAnsi="Times New Roman" w:cs="Times New Roman"/>
          <w:sz w:val="24"/>
          <w:szCs w:val="24"/>
        </w:rPr>
        <w:t xml:space="preserve">en years </w:t>
      </w:r>
      <w:r w:rsidR="00940A59">
        <w:rPr>
          <w:rFonts w:ascii="Times New Roman" w:hAnsi="Times New Roman" w:cs="Times New Roman"/>
          <w:sz w:val="24"/>
          <w:szCs w:val="24"/>
        </w:rPr>
        <w:t>into the</w:t>
      </w:r>
      <w:r w:rsidR="0096393A" w:rsidRPr="00520971">
        <w:rPr>
          <w:rFonts w:ascii="Times New Roman" w:hAnsi="Times New Roman" w:cs="Times New Roman"/>
          <w:sz w:val="24"/>
          <w:szCs w:val="24"/>
        </w:rPr>
        <w:t xml:space="preserve"> upsurge of violence, Mexico </w:t>
      </w:r>
      <w:r w:rsidR="002C0C2B" w:rsidRPr="00520971">
        <w:rPr>
          <w:rFonts w:ascii="Times New Roman" w:hAnsi="Times New Roman" w:cs="Times New Roman"/>
          <w:sz w:val="24"/>
          <w:szCs w:val="24"/>
        </w:rPr>
        <w:t xml:space="preserve">has not been able to reduce the </w:t>
      </w:r>
      <w:r w:rsidR="00940A59">
        <w:rPr>
          <w:rFonts w:ascii="Times New Roman" w:hAnsi="Times New Roman" w:cs="Times New Roman"/>
          <w:sz w:val="24"/>
          <w:szCs w:val="24"/>
        </w:rPr>
        <w:t xml:space="preserve">homicide </w:t>
      </w:r>
      <w:r w:rsidR="002C0C2B" w:rsidRPr="00520971">
        <w:rPr>
          <w:rFonts w:ascii="Times New Roman" w:hAnsi="Times New Roman" w:cs="Times New Roman"/>
          <w:sz w:val="24"/>
          <w:szCs w:val="24"/>
        </w:rPr>
        <w:t xml:space="preserve">levels to those prior to 2005. </w:t>
      </w:r>
      <w:r w:rsidR="00280F12" w:rsidRPr="00520971">
        <w:rPr>
          <w:rFonts w:ascii="Times New Roman" w:hAnsi="Times New Roman" w:cs="Times New Roman"/>
          <w:sz w:val="24"/>
          <w:szCs w:val="24"/>
        </w:rPr>
        <w:t>Thus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males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65A410EB"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w:t>
      </w:r>
      <w:r w:rsidR="00DE01DD">
        <w:rPr>
          <w:rFonts w:ascii="Times New Roman" w:hAnsi="Times New Roman" w:cs="Times New Roman"/>
          <w:sz w:val="24"/>
          <w:szCs w:val="24"/>
        </w:rPr>
        <w:t xml:space="preserve"> variation, premature mortality</w:t>
      </w:r>
      <w:r w:rsidRPr="00D73887">
        <w:rPr>
          <w:rFonts w:ascii="Times New Roman" w:hAnsi="Times New Roman" w:cs="Times New Roman"/>
          <w:sz w:val="24"/>
          <w:szCs w:val="24"/>
        </w:rPr>
        <w:t>, public health</w:t>
      </w:r>
      <w:r w:rsidR="00DE01DD">
        <w:rPr>
          <w:rFonts w:ascii="Times New Roman" w:hAnsi="Times New Roman" w:cs="Times New Roman"/>
          <w:sz w:val="24"/>
          <w:szCs w:val="24"/>
        </w:rPr>
        <w:t>, vulnerability</w:t>
      </w:r>
      <w:r w:rsidRPr="00D73887">
        <w:rPr>
          <w:rFonts w:ascii="Times New Roman" w:hAnsi="Times New Roman" w:cs="Times New Roman"/>
          <w:sz w:val="24"/>
          <w:szCs w:val="24"/>
        </w:rPr>
        <w:t>.</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21BA80C" w14:textId="416F7584" w:rsidR="00F22B32" w:rsidRDefault="0028581E" w:rsidP="0096393A">
      <w:pPr>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Word count:</w:t>
      </w:r>
      <w:r w:rsidR="00F22B32">
        <w:rPr>
          <w:rFonts w:ascii="Times New Roman" w:eastAsiaTheme="minorEastAsia" w:hAnsi="Times New Roman" w:cs="Times New Roman"/>
          <w:sz w:val="24"/>
          <w:szCs w:val="24"/>
        </w:rPr>
        <w:t xml:space="preserve"> 3</w:t>
      </w:r>
      <w:r w:rsidR="009D424F">
        <w:rPr>
          <w:rFonts w:ascii="Times New Roman" w:eastAsiaTheme="minorEastAsia" w:hAnsi="Times New Roman" w:cs="Times New Roman"/>
          <w:sz w:val="24"/>
          <w:szCs w:val="24"/>
        </w:rPr>
        <w:t>34</w:t>
      </w:r>
      <w:r w:rsidR="009146F7">
        <w:rPr>
          <w:rFonts w:ascii="Times New Roman" w:eastAsiaTheme="minorEastAsia" w:hAnsi="Times New Roman" w:cs="Times New Roman"/>
          <w:sz w:val="24"/>
          <w:szCs w:val="24"/>
        </w:rPr>
        <w:t>7</w:t>
      </w:r>
      <w:bookmarkStart w:id="0" w:name="_GoBack"/>
      <w:bookmarkEnd w:id="0"/>
    </w:p>
    <w:p w14:paraId="70B2733D" w14:textId="417A5334" w:rsidR="00886142" w:rsidRDefault="00886142" w:rsidP="009639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 35</w:t>
      </w:r>
    </w:p>
    <w:p w14:paraId="0CD6C1C5" w14:textId="77777777" w:rsidR="00886142" w:rsidRDefault="00886142" w:rsidP="0096393A">
      <w:pPr>
        <w:jc w:val="both"/>
        <w:rPr>
          <w:rFonts w:ascii="Times New Roman" w:eastAsiaTheme="minorEastAsia" w:hAnsi="Times New Roman" w:cs="Times New Roman"/>
          <w:sz w:val="24"/>
          <w:szCs w:val="24"/>
        </w:rPr>
      </w:pPr>
    </w:p>
    <w:p w14:paraId="5EF2E492" w14:textId="3B8572AA" w:rsidR="0096393A" w:rsidRPr="007D411B" w:rsidRDefault="00F22B32" w:rsidP="0096393A">
      <w:pPr>
        <w:jc w:val="both"/>
        <w:rPr>
          <w:rFonts w:ascii="Times New Roman" w:hAnsi="Times New Roman" w:cs="Times New Roman"/>
          <w:i/>
          <w:sz w:val="24"/>
          <w:szCs w:val="24"/>
        </w:rPr>
      </w:pPr>
      <w:r w:rsidRPr="007D411B">
        <w:rPr>
          <w:rFonts w:ascii="Times New Roman" w:hAnsi="Times New Roman" w:cs="Times New Roman"/>
          <w:i/>
          <w:sz w:val="24"/>
          <w:szCs w:val="24"/>
        </w:rPr>
        <w:t>Up to 3500 words in the text, a structured abstract, up to 4 tables &amp; figures combined, and no more than 35 references. The structured abstract must provide the date(s) and location(s) of the study. The text must have an introduction and separate sections for Methods, Results, Discussion, and, Public Health Implications</w:t>
      </w:r>
      <w:r w:rsidR="0096393A" w:rsidRPr="007D411B">
        <w:rPr>
          <w:rFonts w:ascii="Times New Roman" w:hAnsi="Times New Roman" w:cs="Times New Roman"/>
          <w:i/>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0649FF61"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his region 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w:t>
      </w:r>
      <w:r w:rsidR="00BA348C">
        <w:rPr>
          <w:rFonts w:ascii="Times New Roman" w:hAnsi="Times New Roman" w:cs="Times New Roman"/>
          <w:sz w:val="24"/>
          <w:szCs w:val="24"/>
        </w:rPr>
        <w:t xml:space="preserve"> </w:t>
      </w:r>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w:t>
      </w:r>
      <w:r w:rsidR="00940A59" w:rsidRPr="00D73887">
        <w:rPr>
          <w:rFonts w:ascii="Times New Roman" w:hAnsi="Times New Roman" w:cs="Times New Roman"/>
          <w:sz w:val="24"/>
          <w:szCs w:val="24"/>
        </w:rPr>
        <w:t>a</w:t>
      </w:r>
      <w:r w:rsidR="00940A59">
        <w:rPr>
          <w:rFonts w:ascii="Times New Roman" w:hAnsi="Times New Roman" w:cs="Times New Roman"/>
          <w:sz w:val="24"/>
          <w:szCs w:val="24"/>
        </w:rPr>
        <w:t xml:space="preserve"> recent</w:t>
      </w:r>
      <w:r w:rsidR="00940A59" w:rsidRPr="00D73887">
        <w:rPr>
          <w:rFonts w:ascii="Times New Roman" w:hAnsi="Times New Roman" w:cs="Times New Roman"/>
          <w:sz w:val="24"/>
          <w:szCs w:val="24"/>
        </w:rPr>
        <w:t xml:space="preserve"> </w:t>
      </w:r>
      <w:r w:rsidR="00BD19E7" w:rsidRPr="00D73887">
        <w:rPr>
          <w:rFonts w:ascii="Times New Roman" w:hAnsi="Times New Roman" w:cs="Times New Roman"/>
          <w:sz w:val="24"/>
          <w:szCs w:val="24"/>
        </w:rPr>
        <w:t xml:space="preserve">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334006">
        <w:rPr>
          <w:rFonts w:ascii="Times New Roman" w:hAnsi="Times New Roman" w:cs="Times New Roman"/>
          <w:sz w:val="24"/>
          <w:szCs w:val="24"/>
        </w:rPr>
        <w:t xml:space="preserve"> </w:t>
      </w:r>
      <w:r w:rsidR="00BA348C">
        <w:rPr>
          <w:rFonts w:ascii="Times New Roman" w:hAnsi="Times New Roman" w:cs="Times New Roman"/>
          <w:sz w:val="24"/>
          <w:szCs w:val="24"/>
        </w:rPr>
        <w:t xml:space="preserve">In Mexico, homicides rates </w:t>
      </w:r>
      <w:r w:rsidR="00096035">
        <w:rPr>
          <w:rFonts w:ascii="Times New Roman" w:hAnsi="Times New Roman" w:cs="Times New Roman"/>
          <w:sz w:val="24"/>
          <w:szCs w:val="24"/>
        </w:rPr>
        <w:t>declined</w:t>
      </w:r>
      <w:r w:rsidR="00590982">
        <w:rPr>
          <w:rFonts w:ascii="Times New Roman" w:hAnsi="Times New Roman" w:cs="Times New Roman"/>
          <w:sz w:val="24"/>
          <w:szCs w:val="24"/>
        </w:rPr>
        <w:t xml:space="preserve"> from 1995 to 2006</w:t>
      </w:r>
      <w:r w:rsidR="00AB55EB">
        <w:rPr>
          <w:rFonts w:ascii="Times New Roman" w:hAnsi="Times New Roman" w:cs="Times New Roman"/>
          <w:sz w:val="24"/>
          <w:szCs w:val="24"/>
        </w:rPr>
        <w:t xml:space="preserve"> but these trends were reversed and homicides</w:t>
      </w:r>
      <w:r w:rsidR="00697014">
        <w:rPr>
          <w:rFonts w:ascii="Times New Roman" w:hAnsi="Times New Roman" w:cs="Times New Roman"/>
          <w:sz w:val="24"/>
          <w:szCs w:val="24"/>
        </w:rPr>
        <w:t xml:space="preserve"> more than</w:t>
      </w:r>
      <w:r w:rsidR="00AB55EB">
        <w:rPr>
          <w:rFonts w:ascii="Times New Roman" w:hAnsi="Times New Roman" w:cs="Times New Roman"/>
          <w:sz w:val="24"/>
          <w:szCs w:val="24"/>
        </w:rPr>
        <w:t xml:space="preserve"> doubled </w:t>
      </w:r>
      <w:r w:rsidR="00BA348C">
        <w:rPr>
          <w:rFonts w:ascii="Times New Roman" w:hAnsi="Times New Roman" w:cs="Times New Roman"/>
          <w:sz w:val="24"/>
          <w:szCs w:val="24"/>
        </w:rPr>
        <w:t>between 2007 and 2012</w:t>
      </w:r>
      <w:r w:rsidR="00590982">
        <w:rPr>
          <w:rFonts w:ascii="Times New Roman" w:hAnsi="Times New Roman" w:cs="Times New Roman"/>
          <w:sz w:val="24"/>
          <w:szCs w:val="24"/>
        </w:rPr>
        <w:t xml:space="preserve"> (</w:t>
      </w:r>
      <w:r w:rsidR="00AB55EB">
        <w:rPr>
          <w:rFonts w:ascii="Times New Roman" w:hAnsi="Times New Roman" w:cs="Times New Roman"/>
          <w:sz w:val="24"/>
          <w:szCs w:val="24"/>
        </w:rPr>
        <w:t xml:space="preserve">Supplementary Material [SM] </w:t>
      </w:r>
      <w:r w:rsidR="007A12F1">
        <w:rPr>
          <w:rFonts w:ascii="Times New Roman" w:hAnsi="Times New Roman" w:cs="Times New Roman"/>
          <w:sz w:val="24"/>
          <w:szCs w:val="24"/>
        </w:rPr>
        <w:t>f</w:t>
      </w:r>
      <w:r w:rsidR="00590982">
        <w:rPr>
          <w:rFonts w:ascii="Times New Roman" w:hAnsi="Times New Roman" w:cs="Times New Roman"/>
          <w:sz w:val="24"/>
          <w:szCs w:val="24"/>
        </w:rPr>
        <w:t>igure</w:t>
      </w:r>
      <w:r w:rsidR="00AB55EB">
        <w:rPr>
          <w:rFonts w:ascii="Times New Roman" w:hAnsi="Times New Roman" w:cs="Times New Roman"/>
          <w:sz w:val="24"/>
          <w:szCs w:val="24"/>
        </w:rPr>
        <w:t xml:space="preserve"> S1</w:t>
      </w:r>
      <w:r w:rsidR="00590982">
        <w:rPr>
          <w:rFonts w:ascii="Times New Roman" w:hAnsi="Times New Roman" w:cs="Times New Roman"/>
          <w:sz w:val="24"/>
          <w:szCs w:val="24"/>
        </w:rPr>
        <w:t>). Th</w:t>
      </w:r>
      <w:r w:rsidR="00AB55EB">
        <w:rPr>
          <w:rFonts w:ascii="Times New Roman" w:hAnsi="Times New Roman" w:cs="Times New Roman"/>
          <w:sz w:val="24"/>
          <w:szCs w:val="24"/>
        </w:rPr>
        <w:t>is</w:t>
      </w:r>
      <w:r w:rsidR="00590982">
        <w:rPr>
          <w:rFonts w:ascii="Times New Roman" w:hAnsi="Times New Roman" w:cs="Times New Roman"/>
          <w:sz w:val="24"/>
          <w:szCs w:val="24"/>
        </w:rPr>
        <w:t xml:space="preserve"> increas</w:t>
      </w:r>
      <w:r w:rsidR="00AB55EB">
        <w:rPr>
          <w:rFonts w:ascii="Times New Roman" w:hAnsi="Times New Roman" w:cs="Times New Roman"/>
          <w:sz w:val="24"/>
          <w:szCs w:val="24"/>
        </w:rPr>
        <w:t xml:space="preserve">e has been associated with </w:t>
      </w:r>
      <w:r w:rsidR="00590982">
        <w:rPr>
          <w:rFonts w:ascii="Times New Roman" w:hAnsi="Times New Roman" w:cs="Times New Roman"/>
          <w:sz w:val="24"/>
          <w:szCs w:val="24"/>
        </w:rPr>
        <w:t xml:space="preserve">more </w:t>
      </w:r>
      <w:r w:rsidR="00BA348C">
        <w:rPr>
          <w:rFonts w:ascii="Times New Roman" w:hAnsi="Times New Roman" w:cs="Times New Roman"/>
          <w:sz w:val="24"/>
          <w:szCs w:val="24"/>
        </w:rPr>
        <w:t xml:space="preserve">enforcement operations trying to mitigate drug cartel activities, increased </w:t>
      </w:r>
      <w:r w:rsidR="008B5093">
        <w:rPr>
          <w:rFonts w:ascii="Times New Roman" w:hAnsi="Times New Roman" w:cs="Times New Roman"/>
          <w:sz w:val="24"/>
          <w:szCs w:val="24"/>
        </w:rPr>
        <w:t xml:space="preserve">territorial </w:t>
      </w:r>
      <w:r w:rsidR="00BA348C">
        <w:rPr>
          <w:rFonts w:ascii="Times New Roman" w:hAnsi="Times New Roman" w:cs="Times New Roman"/>
          <w:sz w:val="24"/>
          <w:szCs w:val="24"/>
        </w:rPr>
        <w:t xml:space="preserve">competition, and higher profitability in the </w:t>
      </w:r>
      <w:r w:rsidR="00590982">
        <w:rPr>
          <w:rFonts w:ascii="Times New Roman" w:hAnsi="Times New Roman" w:cs="Times New Roman"/>
          <w:sz w:val="24"/>
          <w:szCs w:val="24"/>
        </w:rPr>
        <w:t>drug-</w:t>
      </w:r>
      <w:r w:rsidR="00BA348C">
        <w:rPr>
          <w:rFonts w:ascii="Times New Roman" w:hAnsi="Times New Roman" w:cs="Times New Roman"/>
          <w:sz w:val="24"/>
          <w:szCs w:val="24"/>
        </w:rPr>
        <w:t xml:space="preserve">trade flow with </w:t>
      </w:r>
      <w:r w:rsidR="008B5093">
        <w:rPr>
          <w:rFonts w:ascii="Times New Roman" w:hAnsi="Times New Roman" w:cs="Times New Roman"/>
          <w:sz w:val="24"/>
          <w:szCs w:val="24"/>
        </w:rPr>
        <w:t xml:space="preserve">the </w:t>
      </w:r>
      <w:r w:rsidR="00BA348C">
        <w:rPr>
          <w:rFonts w:ascii="Times New Roman" w:hAnsi="Times New Roman" w:cs="Times New Roman"/>
          <w:sz w:val="24"/>
          <w:szCs w:val="24"/>
        </w:rPr>
        <w:t>United States.</w: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00BA348C">
        <w:rPr>
          <w:rFonts w:ascii="Times New Roman" w:hAnsi="Times New Roman" w:cs="Times New Roman"/>
          <w:sz w:val="24"/>
          <w:szCs w:val="24"/>
        </w:rPr>
      </w:r>
      <w:r w:rsidR="00BA348C">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3-5</w:t>
      </w:r>
      <w:r w:rsidR="00BA348C">
        <w:rPr>
          <w:rFonts w:ascii="Times New Roman" w:hAnsi="Times New Roman" w:cs="Times New Roman"/>
          <w:sz w:val="24"/>
          <w:szCs w:val="24"/>
        </w:rPr>
        <w:fldChar w:fldCharType="end"/>
      </w:r>
      <w:r w:rsidR="00BA348C">
        <w:rPr>
          <w:rFonts w:ascii="Times New Roman" w:hAnsi="Times New Roman" w:cs="Times New Roman"/>
          <w:sz w:val="24"/>
          <w:szCs w:val="24"/>
        </w:rPr>
        <w:t xml:space="preserve"> </w:t>
      </w:r>
      <w:r w:rsidR="00BA348C">
        <w:rPr>
          <w:rFonts w:ascii="Times New Roman" w:hAnsi="Times New Roman"/>
          <w:sz w:val="24"/>
          <w:szCs w:val="24"/>
        </w:rPr>
        <w:t>This led to a cycle of violence</w:t>
      </w:r>
      <w:r w:rsidR="00F72C4A">
        <w:rPr>
          <w:rFonts w:ascii="Times New Roman" w:hAnsi="Times New Roman"/>
          <w:sz w:val="24"/>
          <w:szCs w:val="24"/>
        </w:rPr>
        <w:t>-</w:t>
      </w:r>
      <w:r w:rsidR="00E91F55">
        <w:rPr>
          <w:rFonts w:ascii="Times New Roman" w:hAnsi="Times New Roman"/>
          <w:sz w:val="24"/>
          <w:szCs w:val="24"/>
        </w:rPr>
        <w:t xml:space="preserve"> the so-</w:t>
      </w:r>
      <w:r w:rsidR="002809E3">
        <w:rPr>
          <w:rFonts w:ascii="Times New Roman" w:hAnsi="Times New Roman"/>
          <w:sz w:val="24"/>
          <w:szCs w:val="24"/>
        </w:rPr>
        <w:t>called w</w:t>
      </w:r>
      <w:r w:rsidR="00F72C4A">
        <w:rPr>
          <w:rFonts w:ascii="Times New Roman" w:hAnsi="Times New Roman"/>
          <w:sz w:val="24"/>
          <w:szCs w:val="24"/>
        </w:rPr>
        <w:t>ar on drugs-</w:t>
      </w:r>
      <w:r w:rsidR="00BA348C">
        <w:rPr>
          <w:rFonts w:ascii="Times New Roman" w:hAnsi="Times New Roman"/>
          <w:sz w:val="24"/>
          <w:szCs w:val="24"/>
        </w:rPr>
        <w:t xml:space="preserve"> and the spillover onto civilians</w:t>
      </w:r>
      <w:r w:rsidR="00BB16A7">
        <w:rPr>
          <w:rFonts w:ascii="Times New Roman" w:hAnsi="Times New Roman"/>
          <w:sz w:val="24"/>
          <w:szCs w:val="24"/>
        </w:rPr>
        <w:t xml:space="preserve"> which</w:t>
      </w:r>
      <w:r w:rsidR="00BA348C">
        <w:rPr>
          <w:rFonts w:ascii="Times New Roman" w:hAnsi="Times New Roman"/>
          <w:sz w:val="24"/>
          <w:szCs w:val="24"/>
        </w:rPr>
        <w:t>,</w:t>
      </w:r>
      <w:r w:rsidR="00BA348C">
        <w:rPr>
          <w:rFonts w:ascii="Times New Roman" w:hAnsi="Times New Roman"/>
          <w:sz w:val="24"/>
          <w:szCs w:val="24"/>
        </w:rPr>
        <w:fldChar w:fldCharType="begin"/>
      </w:r>
      <w:r w:rsidR="00BA348C">
        <w:rPr>
          <w:rFonts w:ascii="Times New Roman" w:hAnsi="Times New Roman"/>
          <w:sz w:val="24"/>
          <w:szCs w:val="24"/>
        </w:rPr>
        <w:instrText xml:space="preserve"> ADDIN EN.CITE &lt;EndNote&gt;&lt;Cite&gt;&lt;Author&gt;Heinle&lt;/Author&gt;&lt;Year&gt;2017&lt;/Year&gt;&lt;RecNum&gt;130&lt;/RecNum&gt;&lt;DisplayText&gt;&lt;style face="superscript"&gt;6&lt;/style&gt;&lt;/DisplayText&gt;&lt;record&gt;&lt;rec-number&gt;130&lt;/rec-number&gt;&lt;foreign-keys&gt;&lt;key app="EN" db-id="xwts0fz21atwpxe2avovtpe5rz9v2fw0dtxf" timestamp="1534159015"&gt;130&lt;/key&gt;&lt;/foreign-keys&gt;&lt;ref-type name="Journal Article"&gt;17&lt;/ref-type&gt;&lt;contributors&gt;&lt;authors&gt;&lt;author&gt;Heinle, Kimberly; Rodríguez Ferreira, Octavio; Shirk, David A&lt;/author&gt;&lt;/authors&gt;&lt;/contributors&gt;&lt;titles&gt;&lt;title&gt;Drug violence in Mexico: Data and analysis through 2016&lt;/title&gt;&lt;secondary-title&gt;Trans-Border Institute, University of San Diego, San Diego&lt;/secondary-title&gt;&lt;/titles&gt;&lt;periodical&gt;&lt;full-title&gt;Trans-Border Institute, University of San Diego, San Diego&lt;/full-title&gt;&lt;/periodical&gt;&lt;dates&gt;&lt;year&gt;2017&lt;/year&gt;&lt;/dates&gt;&lt;urls&gt;&lt;/urls&gt;&lt;/record&gt;&lt;/Cite&gt;&lt;/EndNote&gt;</w:instrText>
      </w:r>
      <w:r w:rsidR="00BA348C">
        <w:rPr>
          <w:rFonts w:ascii="Times New Roman" w:hAnsi="Times New Roman"/>
          <w:sz w:val="24"/>
          <w:szCs w:val="24"/>
        </w:rPr>
        <w:fldChar w:fldCharType="separate"/>
      </w:r>
      <w:r w:rsidR="00BA348C" w:rsidRPr="00BA348C">
        <w:rPr>
          <w:rFonts w:ascii="Times New Roman" w:hAnsi="Times New Roman"/>
          <w:noProof/>
          <w:sz w:val="24"/>
          <w:szCs w:val="24"/>
          <w:vertAlign w:val="superscript"/>
        </w:rPr>
        <w:t>6</w:t>
      </w:r>
      <w:r w:rsidR="00BA348C">
        <w:rPr>
          <w:rFonts w:ascii="Times New Roman" w:hAnsi="Times New Roman"/>
          <w:sz w:val="24"/>
          <w:szCs w:val="24"/>
        </w:rPr>
        <w:fldChar w:fldCharType="end"/>
      </w:r>
      <w:r w:rsidR="000C4693" w:rsidRPr="00D73887">
        <w:rPr>
          <w:rFonts w:ascii="Times New Roman" w:hAnsi="Times New Roman" w:cs="Times New Roman"/>
          <w:sz w:val="24"/>
          <w:szCs w:val="24"/>
        </w:rPr>
        <w:t xml:space="preserv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r w:rsidR="008B5093">
        <w:rPr>
          <w:rFonts w:ascii="Times New Roman" w:hAnsi="Times New Roman" w:cs="Times New Roman"/>
          <w:sz w:val="24"/>
          <w:szCs w:val="24"/>
        </w:rPr>
        <w:t xml:space="preserve">led to stagnating </w:t>
      </w:r>
      <w:r w:rsidR="009E72AC" w:rsidRPr="00D73887">
        <w:rPr>
          <w:rFonts w:ascii="Times New Roman" w:hAnsi="Times New Roman" w:cs="Times New Roman"/>
          <w:sz w:val="24"/>
          <w:szCs w:val="24"/>
        </w:rPr>
        <w:t xml:space="preserve">male </w:t>
      </w:r>
      <w:r w:rsidR="00FA5EA0">
        <w:rPr>
          <w:rFonts w:ascii="Times New Roman" w:hAnsi="Times New Roman" w:cs="Times New Roman"/>
          <w:sz w:val="24"/>
          <w:szCs w:val="24"/>
        </w:rPr>
        <w:t>life expectancy</w:t>
      </w:r>
      <w:r w:rsidR="009E72AC" w:rsidRPr="00D73887">
        <w:rPr>
          <w:rFonts w:ascii="Times New Roman" w:hAnsi="Times New Roman" w:cs="Times New Roman"/>
          <w:sz w:val="24"/>
          <w:szCs w:val="24"/>
        </w:rPr>
        <w:t xml:space="preserve">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&lt;EndNote&gt;&lt;Cite&gt;&lt;Author&gt;Canudas-Romo&lt;/Author&gt;&lt;Year&gt;2015&lt;/Year&gt;&lt;RecNum&gt;89&lt;/RecNum&gt;&lt;DisplayText&gt;&lt;style face="superscript"&gt;7&lt;/style&gt;&lt;/DisplayText&gt;&lt;record&gt;&lt;rec-number&gt;89&lt;/rec-number&gt;&lt;foreign-keys&gt;&lt;key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w:t>
      </w:r>
      <w:r w:rsidR="00F72C4A">
        <w:rPr>
          <w:rFonts w:ascii="Times New Roman" w:hAnsi="Times New Roman" w:cs="Times New Roman"/>
          <w:sz w:val="24"/>
          <w:szCs w:val="24"/>
        </w:rPr>
        <w:t xml:space="preserve"> medically amenable</w:t>
      </w:r>
      <w:r w:rsidR="009438D2" w:rsidRPr="00D73887">
        <w:rPr>
          <w:rFonts w:ascii="Times New Roman" w:hAnsi="Times New Roman" w:cs="Times New Roman"/>
          <w:sz w:val="24"/>
          <w:szCs w:val="24"/>
        </w:rPr>
        <w:t xml:space="preserve"> causes</w:t>
      </w:r>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B55311" w:rsidRPr="00D73887">
        <w:rPr>
          <w:rFonts w:ascii="Times New Roman" w:hAnsi="Times New Roman" w:cs="Times New Roman"/>
          <w:sz w:val="24"/>
          <w:szCs w:val="24"/>
        </w:rPr>
        <w:fldChar w:fldCharType="end"/>
      </w:r>
    </w:p>
    <w:p w14:paraId="4ECBAF45" w14:textId="2EC566ED"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7-9</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10</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at</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death</w:t>
      </w:r>
      <w:r w:rsidR="008B5093">
        <w:rPr>
          <w:rFonts w:ascii="Times New Roman" w:hAnsi="Times New Roman" w:cs="Times New Roman"/>
          <w:sz w:val="24"/>
          <w:szCs w:val="24"/>
        </w:rPr>
        <w:t xml:space="preserve"> (lifespan)</w:t>
      </w:r>
      <w:r w:rsidR="00DF62C2" w:rsidRPr="00D73887">
        <w:rPr>
          <w:rFonts w:ascii="Times New Roman" w:hAnsi="Times New Roman" w:cs="Times New Roman"/>
          <w:sz w:val="24"/>
          <w:szCs w:val="24"/>
        </w:rPr>
        <w:t xml:space="preserve"> </w:t>
      </w:r>
      <w:r w:rsidR="00CF7211">
        <w:rPr>
          <w:rFonts w:ascii="Times New Roman" w:hAnsi="Times New Roman" w:cs="Times New Roman"/>
          <w:sz w:val="24"/>
          <w:szCs w:val="24"/>
        </w:rPr>
        <w:t>is</w:t>
      </w:r>
      <w:r w:rsidR="00CC0A4A" w:rsidRPr="00D73887">
        <w:rPr>
          <w:rFonts w:ascii="Times New Roman" w:hAnsi="Times New Roman" w:cs="Times New Roman"/>
          <w:sz w:val="24"/>
          <w:szCs w:val="24"/>
        </w:rPr>
        <w:t xml:space="preserve"> important </w:t>
      </w:r>
      <w:r w:rsidR="00CF7211">
        <w:rPr>
          <w:rFonts w:ascii="Times New Roman" w:hAnsi="Times New Roman" w:cs="Times New Roman"/>
          <w:sz w:val="24"/>
          <w:szCs w:val="24"/>
        </w:rPr>
        <w:t>because</w:t>
      </w:r>
      <w:r w:rsidR="00CC0A4A" w:rsidRPr="00D73887">
        <w:rPr>
          <w:rFonts w:ascii="Times New Roman" w:hAnsi="Times New Roman" w:cs="Times New Roman"/>
          <w:sz w:val="24"/>
          <w:szCs w:val="24"/>
        </w:rPr>
        <w:t xml:space="preserve"> it addresses the growing </w:t>
      </w:r>
      <w:r w:rsidR="00947BB1" w:rsidRPr="00D73887">
        <w:rPr>
          <w:rFonts w:ascii="Times New Roman" w:hAnsi="Times New Roman" w:cs="Times New Roman"/>
          <w:sz w:val="24"/>
          <w:szCs w:val="24"/>
        </w:rPr>
        <w:t>interest in health inequalities</w:t>
      </w:r>
      <w:r w:rsidR="007261B0">
        <w:rPr>
          <w:rFonts w:ascii="Times New Roman" w:hAnsi="Times New Roman" w:cs="Times New Roman"/>
          <w:sz w:val="24"/>
          <w:szCs w:val="24"/>
        </w:rPr>
        <w:fldChar w:fldCharType="begin"/>
      </w:r>
      <w:r w:rsidR="007261B0">
        <w:rPr>
          <w:rFonts w:ascii="Times New Roman" w:hAnsi="Times New Roman" w:cs="Times New Roman"/>
          <w:sz w:val="24"/>
          <w:szCs w:val="24"/>
        </w:rPr>
        <w:instrText xml:space="preserve"> ADDIN EN.CITE &lt;EndNote&gt;&lt;Cite&gt;&lt;Author&gt;Marmot&lt;/Author&gt;&lt;Year&gt;2001&lt;/Year&gt;&lt;RecNum&gt;69&lt;/RecNum&gt;&lt;DisplayText&gt;&lt;style face="superscript"&gt;11&lt;/style&gt;&lt;/DisplayText&gt;&lt;record&gt;&lt;rec-number&gt;69&lt;/rec-number&gt;&lt;foreign-keys&gt;&lt;key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7261B0">
        <w:rPr>
          <w:rFonts w:ascii="Times New Roman" w:hAnsi="Times New Roman" w:cs="Times New Roman"/>
          <w:sz w:val="24"/>
          <w:szCs w:val="24"/>
        </w:rPr>
        <w:fldChar w:fldCharType="separate"/>
      </w:r>
      <w:r w:rsidR="007261B0" w:rsidRPr="007261B0">
        <w:rPr>
          <w:rFonts w:ascii="Times New Roman" w:hAnsi="Times New Roman" w:cs="Times New Roman"/>
          <w:noProof/>
          <w:sz w:val="24"/>
          <w:szCs w:val="24"/>
          <w:vertAlign w:val="superscript"/>
        </w:rPr>
        <w:t>11</w:t>
      </w:r>
      <w:r w:rsidR="007261B0">
        <w:rPr>
          <w:rFonts w:ascii="Times New Roman" w:hAnsi="Times New Roman" w:cs="Times New Roman"/>
          <w:sz w:val="24"/>
          <w:szCs w:val="24"/>
        </w:rPr>
        <w:fldChar w:fldCharType="end"/>
      </w:r>
      <w:r w:rsidR="00E52F4E">
        <w:rPr>
          <w:rFonts w:ascii="Times New Roman" w:hAnsi="Times New Roman"/>
          <w:sz w:val="24"/>
          <w:szCs w:val="24"/>
        </w:rPr>
        <w:t xml:space="preserve"> and </w:t>
      </w:r>
      <w:r w:rsidR="00914B25">
        <w:rPr>
          <w:rFonts w:ascii="Times New Roman" w:hAnsi="Times New Roman"/>
          <w:sz w:val="24"/>
          <w:szCs w:val="24"/>
        </w:rPr>
        <w:t>because large</w:t>
      </w:r>
      <w:r w:rsidR="000D1946">
        <w:rPr>
          <w:rFonts w:ascii="Times New Roman" w:hAnsi="Times New Roman"/>
          <w:sz w:val="24"/>
          <w:szCs w:val="24"/>
        </w:rPr>
        <w:t>r</w:t>
      </w:r>
      <w:r w:rsidR="00914B25">
        <w:rPr>
          <w:rFonts w:ascii="Times New Roman" w:hAnsi="Times New Roman"/>
          <w:sz w:val="24"/>
          <w:szCs w:val="24"/>
        </w:rPr>
        <w:t xml:space="preserve"> </w:t>
      </w:r>
      <w:r w:rsidR="000D1946">
        <w:rPr>
          <w:rFonts w:ascii="Times New Roman" w:hAnsi="Times New Roman"/>
          <w:sz w:val="24"/>
          <w:szCs w:val="24"/>
        </w:rPr>
        <w:t>variation</w:t>
      </w:r>
      <w:r w:rsidR="00914B25">
        <w:rPr>
          <w:rFonts w:ascii="Times New Roman" w:hAnsi="Times New Roman"/>
          <w:sz w:val="24"/>
          <w:szCs w:val="24"/>
        </w:rPr>
        <w:t xml:space="preserve"> </w:t>
      </w:r>
      <w:r w:rsidR="008B5093">
        <w:rPr>
          <w:rFonts w:ascii="Times New Roman" w:hAnsi="Times New Roman"/>
          <w:sz w:val="24"/>
          <w:szCs w:val="24"/>
        </w:rPr>
        <w:t xml:space="preserve">in </w:t>
      </w:r>
      <w:r w:rsidR="00914B25">
        <w:rPr>
          <w:rFonts w:ascii="Times New Roman" w:hAnsi="Times New Roman"/>
          <w:sz w:val="24"/>
          <w:szCs w:val="24"/>
        </w:rPr>
        <w:t xml:space="preserve">lifespans implies greater uncertainty in the timing of death at the individual level, and </w:t>
      </w:r>
      <w:r w:rsidR="006A4BFA">
        <w:rPr>
          <w:rFonts w:ascii="Times New Roman" w:hAnsi="Times New Roman"/>
          <w:sz w:val="24"/>
          <w:szCs w:val="24"/>
        </w:rPr>
        <w:t xml:space="preserve">has implications for </w:t>
      </w:r>
      <w:r w:rsidR="00914B25">
        <w:rPr>
          <w:rFonts w:ascii="Times New Roman" w:hAnsi="Times New Roman"/>
          <w:sz w:val="24"/>
          <w:szCs w:val="24"/>
        </w:rPr>
        <w:t>the planning of life’s events</w:t>
      </w:r>
      <w:r w:rsidR="00E52F4E">
        <w:rPr>
          <w:rFonts w:ascii="Times New Roman" w:hAnsi="Times New Roman"/>
          <w:sz w:val="24"/>
          <w:szCs w:val="24"/>
        </w:rPr>
        <w:t>.</w:t>
      </w:r>
      <w:r w:rsidR="00914B25">
        <w:rPr>
          <w:rFonts w:ascii="Times New Roman" w:hAnsi="Times New Roman"/>
          <w:sz w:val="24"/>
          <w:szCs w:val="24"/>
        </w:rPr>
        <w:fldChar w:fldCharType="begin"/>
      </w:r>
      <w:r w:rsidR="00E52F4E">
        <w:rPr>
          <w:rFonts w:ascii="Times New Roman" w:hAnsi="Times New Roman"/>
          <w:sz w:val="24"/>
          <w:szCs w:val="24"/>
        </w:rPr>
        <w:instrText xml:space="preserve"> ADDIN EN.CITE &lt;EndNote&gt;&lt;Cite&gt;&lt;Author&gt;van Raalte&lt;/Author&gt;&lt;Year&gt;2011&lt;/Year&gt;&lt;RecNum&gt;88&lt;/RecNum&gt;&lt;DisplayText&gt;&lt;style face="superscript"&gt;12,13&lt;/style&gt;&lt;/DisplayText&gt;&lt;record&gt;&lt;rec-number&gt;88&lt;/rec-number&gt;&lt;foreign-keys&gt;&lt;key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Cite&gt;&lt;Author&gt;Sasson&lt;/Author&gt;&lt;Year&gt;2016&lt;/Year&gt;&lt;RecNum&gt;105&lt;/RecNum&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914B25">
        <w:rPr>
          <w:rFonts w:ascii="Times New Roman" w:hAnsi="Times New Roman"/>
          <w:sz w:val="24"/>
          <w:szCs w:val="24"/>
        </w:rPr>
        <w:fldChar w:fldCharType="separate"/>
      </w:r>
      <w:r w:rsidR="00E52F4E" w:rsidRPr="00E52F4E">
        <w:rPr>
          <w:rFonts w:ascii="Times New Roman" w:hAnsi="Times New Roman"/>
          <w:noProof/>
          <w:sz w:val="24"/>
          <w:szCs w:val="24"/>
          <w:vertAlign w:val="superscript"/>
        </w:rPr>
        <w:t>12,13</w:t>
      </w:r>
      <w:r w:rsidR="00914B25">
        <w:rPr>
          <w:rFonts w:ascii="Times New Roman" w:hAnsi="Times New Roman"/>
          <w:sz w:val="24"/>
          <w:szCs w:val="24"/>
        </w:rPr>
        <w:fldChar w:fldCharType="end"/>
      </w:r>
      <w:r w:rsidR="00E52F4E">
        <w:rPr>
          <w:rFonts w:ascii="Times New Roman" w:hAnsi="Times New Roman"/>
          <w:sz w:val="24"/>
          <w:szCs w:val="24"/>
        </w:rPr>
        <w:t xml:space="preserve"> From a public health </w:t>
      </w:r>
      <w:r w:rsidR="0091040B">
        <w:rPr>
          <w:rFonts w:ascii="Times New Roman" w:hAnsi="Times New Roman"/>
          <w:sz w:val="24"/>
          <w:szCs w:val="24"/>
        </w:rPr>
        <w:t xml:space="preserve">perspective, larger lifespan </w:t>
      </w:r>
      <w:r w:rsidR="009146F7">
        <w:rPr>
          <w:rFonts w:ascii="Times New Roman" w:hAnsi="Times New Roman"/>
          <w:sz w:val="24"/>
          <w:szCs w:val="24"/>
        </w:rPr>
        <w:t>inequality</w:t>
      </w:r>
      <w:r w:rsidR="0091040B">
        <w:rPr>
          <w:rFonts w:ascii="Times New Roman" w:hAnsi="Times New Roman"/>
          <w:sz w:val="24"/>
          <w:szCs w:val="24"/>
        </w:rPr>
        <w:t xml:space="preserve"> implies increasing vulnerability at the societal level, which suggest ineffectiveness of policies aiming to protect individuals against life’s vicissitudes.</w:t>
      </w:r>
      <w:r w:rsidR="0091040B">
        <w:rPr>
          <w:rFonts w:ascii="Times New Roman" w:hAnsi="Times New Roman"/>
          <w:sz w:val="24"/>
          <w:szCs w:val="24"/>
        </w:rPr>
        <w:fldChar w:fldCharType="begin"/>
      </w:r>
      <w:r w:rsidR="0091040B">
        <w:rPr>
          <w:rFonts w:ascii="Times New Roman" w:hAnsi="Times New Roman"/>
          <w:sz w:val="24"/>
          <w:szCs w:val="24"/>
        </w:rPr>
        <w:instrText xml:space="preserve"> ADDIN EN.CITE &lt;EndNote&gt;&lt;Cite&gt;&lt;Author&gt;van Raalte&lt;/Author&gt;&lt;Year&gt;2011&lt;/Year&gt;&lt;RecNum&gt;88&lt;/RecNum&gt;&lt;DisplayText&gt;&lt;style face="superscript"&gt;12&lt;/style&gt;&lt;/DisplayText&gt;&lt;record&gt;&lt;rec-number&gt;88&lt;/rec-number&gt;&lt;foreign-keys&gt;&lt;key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91040B">
        <w:rPr>
          <w:rFonts w:ascii="Times New Roman" w:hAnsi="Times New Roman"/>
          <w:sz w:val="24"/>
          <w:szCs w:val="24"/>
        </w:rPr>
        <w:fldChar w:fldCharType="separate"/>
      </w:r>
      <w:r w:rsidR="0091040B" w:rsidRPr="0091040B">
        <w:rPr>
          <w:rFonts w:ascii="Times New Roman" w:hAnsi="Times New Roman"/>
          <w:noProof/>
          <w:sz w:val="24"/>
          <w:szCs w:val="24"/>
          <w:vertAlign w:val="superscript"/>
        </w:rPr>
        <w:t>12</w:t>
      </w:r>
      <w:r w:rsidR="0091040B">
        <w:rPr>
          <w:rFonts w:ascii="Times New Roman" w:hAnsi="Times New Roman"/>
          <w:sz w:val="24"/>
          <w:szCs w:val="24"/>
        </w:rPr>
        <w:fldChar w:fldCharType="end"/>
      </w:r>
      <w:r w:rsidR="0091040B">
        <w:rPr>
          <w:rFonts w:ascii="Times New Roman" w:hAnsi="Times New Roman"/>
          <w:sz w:val="24"/>
          <w:szCs w:val="24"/>
        </w:rPr>
        <w:t xml:space="preserve"> In the context of rising violence, it implies </w:t>
      </w:r>
      <w:r w:rsidR="008B5093">
        <w:rPr>
          <w:rFonts w:ascii="Times New Roman" w:hAnsi="Times New Roman"/>
          <w:sz w:val="24"/>
          <w:szCs w:val="24"/>
        </w:rPr>
        <w:t xml:space="preserve">a </w:t>
      </w:r>
      <w:r w:rsidR="0051019E">
        <w:rPr>
          <w:rFonts w:ascii="Times New Roman" w:hAnsi="Times New Roman"/>
          <w:sz w:val="24"/>
          <w:szCs w:val="24"/>
        </w:rPr>
        <w:t>failure</w:t>
      </w:r>
      <w:r w:rsidR="0091040B">
        <w:rPr>
          <w:rFonts w:ascii="Times New Roman" w:hAnsi="Times New Roman"/>
          <w:sz w:val="24"/>
          <w:szCs w:val="24"/>
        </w:rPr>
        <w:t xml:space="preserve"> of social protection policies aiming at decreasing homicide/crime rates and increasing vulnerability at the population level. </w:t>
      </w:r>
      <w:r w:rsidR="000D1946">
        <w:rPr>
          <w:rFonts w:ascii="Times New Roman" w:hAnsi="Times New Roman" w:cs="Times New Roman"/>
          <w:sz w:val="24"/>
          <w:szCs w:val="24"/>
        </w:rPr>
        <w:t>Previous</w:t>
      </w:r>
      <w:r w:rsidR="000D1946" w:rsidRPr="00D73887">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studies have found a negative association between </w:t>
      </w:r>
      <w:r w:rsidR="008B5093">
        <w:rPr>
          <w:rFonts w:ascii="Times New Roman" w:hAnsi="Times New Roman" w:cs="Times New Roman"/>
          <w:sz w:val="24"/>
          <w:szCs w:val="24"/>
        </w:rPr>
        <w:t>life expectancy and lifespan variation</w:t>
      </w:r>
      <w:r w:rsidR="00540C98" w:rsidRPr="00D73887">
        <w:rPr>
          <w:rFonts w:ascii="Times New Roman" w:hAnsi="Times New Roman" w:cs="Times New Roman"/>
          <w:sz w:val="24"/>
          <w:szCs w:val="24"/>
        </w:rPr>
        <w:t>, suggesting that as life</w:t>
      </w:r>
      <w:r w:rsidR="001C6D5A" w:rsidRPr="00D73887">
        <w:rPr>
          <w:rFonts w:ascii="Times New Roman" w:hAnsi="Times New Roman" w:cs="Times New Roman"/>
          <w:sz w:val="24"/>
          <w:szCs w:val="24"/>
        </w:rPr>
        <w:t xml:space="preserve"> </w:t>
      </w:r>
      <w:r w:rsidR="001C6D5A" w:rsidRPr="00D73887">
        <w:rPr>
          <w:rFonts w:ascii="Times New Roman" w:hAnsi="Times New Roman" w:cs="Times New Roman"/>
          <w:sz w:val="24"/>
          <w:szCs w:val="24"/>
        </w:rPr>
        <w:lastRenderedPageBreak/>
        <w:t xml:space="preserve">expectancy increases, inequality </w:t>
      </w:r>
      <w:r w:rsidR="00540C98" w:rsidRPr="00D73887">
        <w:rPr>
          <w:rFonts w:ascii="Times New Roman" w:hAnsi="Times New Roman" w:cs="Times New Roman"/>
          <w:sz w:val="24"/>
          <w:szCs w:val="24"/>
        </w:rPr>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face="superscript"&gt;12,14&lt;/style&gt;&lt;/DisplayText&gt;&lt;record&gt;&lt;rec-number&gt;4&lt;/rec-number&gt;&lt;foreign-keys&gt;&lt;key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540C98"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12,14</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w:t>
      </w:r>
      <w:r w:rsidR="009E1871">
        <w:rPr>
          <w:rFonts w:ascii="Times New Roman" w:hAnsi="Times New Roman" w:cs="Times New Roman"/>
          <w:sz w:val="24"/>
          <w:szCs w:val="24"/>
        </w:rPr>
        <w:t>and during periods of life expectancy fluctuation</w:t>
      </w:r>
      <w:r w:rsidR="008B5093">
        <w:rPr>
          <w:rFonts w:ascii="Times New Roman" w:hAnsi="Times New Roman" w:cs="Times New Roman"/>
          <w:sz w:val="24"/>
          <w:szCs w:val="24"/>
        </w:rPr>
        <w:t>,</w:t>
      </w:r>
      <w:r w:rsidR="009E1871">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xml:space="preserve">, mostly due to a slowdown in mortality improvements </w:t>
      </w:r>
      <w:r w:rsidR="008B5093">
        <w:rPr>
          <w:rFonts w:ascii="Times New Roman" w:hAnsi="Times New Roman" w:cs="Times New Roman"/>
          <w:sz w:val="24"/>
          <w:szCs w:val="24"/>
        </w:rPr>
        <w:t>over</w:t>
      </w:r>
      <w:r w:rsidR="008B5093" w:rsidRPr="00D73887">
        <w:rPr>
          <w:rFonts w:ascii="Times New Roman" w:hAnsi="Times New Roman" w:cs="Times New Roman"/>
          <w:sz w:val="24"/>
          <w:szCs w:val="24"/>
        </w:rPr>
        <w:t xml:space="preserve"> </w:t>
      </w:r>
      <w:r w:rsidR="00FA5EA0">
        <w:rPr>
          <w:rFonts w:ascii="Times New Roman" w:hAnsi="Times New Roman" w:cs="Times New Roman"/>
          <w:sz w:val="24"/>
          <w:szCs w:val="24"/>
        </w:rPr>
        <w:t>ages between 20 and 65</w:t>
      </w:r>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&lt;EndNote&gt;&lt;Cite&gt;&lt;Author&gt;Sasson&lt;/Author&gt;&lt;Year&gt;2016&lt;/Year&gt;&lt;RecNum&gt;105&lt;/RecNum&gt;&lt;DisplayText&gt;&lt;style face="superscript"&gt;13,15&lt;/style&gt;&lt;/DisplayText&gt;&lt;record&gt;&lt;rec-number&gt;105&lt;/rec-number&gt;&lt;foreign-keys&gt;&lt;key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Aburto&lt;/Author&gt;&lt;Year&gt;In press&lt;/Year&gt;&lt;RecNum&gt;124&lt;/RecNum&gt;&lt;record&gt;&lt;rec-number&gt;124&lt;/rec-number&gt;&lt;foreign-keys&gt;&lt;key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Europe&lt;/title&gt;&lt;secondary-title&gt;Demography&lt;/secondary-title&gt;&lt;/titles&gt;&lt;periodical&gt;&lt;full-title&gt;Demography&lt;/full-title&gt;&lt;/periodical&gt;&lt;dates&gt;&lt;year&gt;In press&lt;/year&gt;&lt;/dates&gt;&lt;urls&gt;&lt;related-urls&gt;&lt;url&gt;http://findresearcher.sdu.dk/portal/files/141679919/Demography_Final.pdf&lt;/url&gt;&lt;/related-urls&gt;&lt;/urls&gt;&lt;/record&gt;&lt;/Cite&gt;&lt;/EndNote&gt;</w:instrText>
      </w:r>
      <w:r w:rsidR="00BE15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13,15</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 xml:space="preserve">affected </w:t>
      </w:r>
      <w:r w:rsidR="00FA5EA0">
        <w:rPr>
          <w:rFonts w:ascii="Times New Roman" w:hAnsi="Times New Roman" w:cs="Times New Roman"/>
          <w:sz w:val="24"/>
          <w:szCs w:val="24"/>
        </w:rPr>
        <w:t>young</w:t>
      </w:r>
      <w:r w:rsidR="00EC2274" w:rsidRPr="00D73887">
        <w:rPr>
          <w:rFonts w:ascii="Times New Roman" w:hAnsi="Times New Roman" w:cs="Times New Roman"/>
          <w:sz w:val="24"/>
          <w:szCs w:val="24"/>
        </w:rPr>
        <w:t xml:space="preserve"> individuals.</w:t>
      </w:r>
    </w:p>
    <w:p w14:paraId="4A86524B" w14:textId="41BB6C1C"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w:t>
      </w:r>
      <w:r w:rsidR="007E0CAE">
        <w:rPr>
          <w:rFonts w:ascii="Times New Roman" w:hAnsi="Times New Roman" w:cs="Times New Roman"/>
          <w:sz w:val="24"/>
          <w:szCs w:val="24"/>
        </w:rPr>
        <w:t>s</w:t>
      </w:r>
      <w:r w:rsidR="00D96550" w:rsidRPr="00D73887">
        <w:rPr>
          <w:rFonts w:ascii="Times New Roman" w:hAnsi="Times New Roman" w:cs="Times New Roman"/>
          <w:sz w:val="24"/>
          <w:szCs w:val="24"/>
        </w:rPr>
        <w:t xml:space="preserve"> </w:t>
      </w:r>
      <w:r w:rsidR="007E0CAE">
        <w:rPr>
          <w:rFonts w:ascii="Times New Roman" w:hAnsi="Times New Roman" w:cs="Times New Roman"/>
          <w:sz w:val="24"/>
          <w:szCs w:val="24"/>
        </w:rPr>
        <w:t>are</w:t>
      </w:r>
      <w:r w:rsidR="00D96550" w:rsidRPr="00D73887">
        <w:rPr>
          <w:rFonts w:ascii="Times New Roman" w:hAnsi="Times New Roman" w:cs="Times New Roman"/>
          <w:sz w:val="24"/>
          <w:szCs w:val="24"/>
        </w:rPr>
        <w:t xml:space="preserve"> concentrated between ages 15 and 50, affecting mainly males</w:t>
      </w:r>
      <w:r w:rsidR="00AF1F3F" w:rsidRPr="00D73887">
        <w:rPr>
          <w:rFonts w:ascii="Times New Roman" w:hAnsi="Times New Roman" w:cs="Times New Roman"/>
          <w:sz w:val="24"/>
          <w:szCs w:val="24"/>
        </w:rPr>
        <w:t>.</w:t>
      </w:r>
      <w:r w:rsidR="00334006">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006">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334006">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t>
      </w:r>
      <w:r w:rsidR="00781670">
        <w:rPr>
          <w:rFonts w:ascii="Times New Roman" w:hAnsi="Times New Roman" w:cs="Times New Roman"/>
          <w:sz w:val="24"/>
          <w:szCs w:val="24"/>
        </w:rPr>
        <w:t>I</w:t>
      </w:r>
      <w:r w:rsidR="00781670" w:rsidRPr="00D73887">
        <w:rPr>
          <w:rFonts w:ascii="Times New Roman" w:hAnsi="Times New Roman" w:cs="Times New Roman"/>
          <w:sz w:val="24"/>
          <w:szCs w:val="24"/>
        </w:rPr>
        <w:t>t is unclear what the</w:t>
      </w:r>
      <w:r w:rsidR="007E0CAE">
        <w:rPr>
          <w:rFonts w:ascii="Times New Roman" w:hAnsi="Times New Roman" w:cs="Times New Roman"/>
          <w:sz w:val="24"/>
          <w:szCs w:val="24"/>
        </w:rPr>
        <w:t>ir</w:t>
      </w:r>
      <w:r w:rsidR="00781670" w:rsidRPr="00D73887">
        <w:rPr>
          <w:rFonts w:ascii="Times New Roman" w:hAnsi="Times New Roman" w:cs="Times New Roman"/>
          <w:sz w:val="24"/>
          <w:szCs w:val="24"/>
        </w:rPr>
        <w:t xml:space="preserve"> net effect </w:t>
      </w:r>
      <w:r w:rsidR="007E0CAE">
        <w:rPr>
          <w:rFonts w:ascii="Times New Roman" w:hAnsi="Times New Roman" w:cs="Times New Roman"/>
          <w:sz w:val="24"/>
          <w:szCs w:val="24"/>
        </w:rPr>
        <w:t>is</w:t>
      </w:r>
      <w:r w:rsidR="00781670" w:rsidRPr="00D73887">
        <w:rPr>
          <w:rFonts w:ascii="Times New Roman" w:hAnsi="Times New Roman" w:cs="Times New Roman"/>
          <w:sz w:val="24"/>
          <w:szCs w:val="24"/>
        </w:rPr>
        <w:t xml:space="preserve"> on lifespan inequality but it certainly had an effect on premature mortality. </w:t>
      </w:r>
      <w:r w:rsidR="0021742B" w:rsidRPr="00D73887">
        <w:rPr>
          <w:rFonts w:ascii="Times New Roman" w:hAnsi="Times New Roman" w:cs="Times New Roman"/>
          <w:sz w:val="24"/>
          <w:szCs w:val="24"/>
        </w:rPr>
        <w:t xml:space="preserve">We thus hypothesize that Mexican </w:t>
      </w:r>
      <w:r w:rsidR="00C27BA8">
        <w:rPr>
          <w:rFonts w:ascii="Times New Roman" w:hAnsi="Times New Roman" w:cs="Times New Roman"/>
          <w:sz w:val="24"/>
          <w:szCs w:val="24"/>
        </w:rPr>
        <w:t>males</w:t>
      </w:r>
      <w:r w:rsidR="00C27BA8" w:rsidRPr="00D73887">
        <w:rPr>
          <w:rFonts w:ascii="Times New Roman" w:hAnsi="Times New Roman" w:cs="Times New Roman"/>
          <w:sz w:val="24"/>
          <w:szCs w:val="24"/>
        </w:rPr>
        <w:t xml:space="preserve"> </w:t>
      </w:r>
      <w:r w:rsidR="0021742B" w:rsidRPr="00D73887">
        <w:rPr>
          <w:rFonts w:ascii="Times New Roman" w:hAnsi="Times New Roman" w:cs="Times New Roman"/>
          <w:sz w:val="24"/>
          <w:szCs w:val="24"/>
        </w:rPr>
        <w:t>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life expectancy.</w:t>
      </w:r>
      <w:r w:rsidR="00BD5DDE">
        <w:rPr>
          <w:rFonts w:ascii="Times New Roman" w:hAnsi="Times New Roman" w:cs="Times New Roman"/>
          <w:sz w:val="24"/>
          <w:szCs w:val="24"/>
        </w:rPr>
        <w:t xml:space="preserve"> </w:t>
      </w:r>
      <w:r w:rsidR="00946318" w:rsidRPr="00D73887">
        <w:rPr>
          <w:rFonts w:ascii="Times New Roman" w:hAnsi="Times New Roman" w:cs="Times New Roman"/>
          <w:sz w:val="24"/>
          <w:szCs w:val="24"/>
        </w:rPr>
        <w:t xml:space="preserve">We </w:t>
      </w:r>
      <w:r w:rsidR="00F626E3" w:rsidRPr="00D73887">
        <w:rPr>
          <w:rFonts w:ascii="Times New Roman" w:hAnsi="Times New Roman" w:cs="Times New Roman"/>
          <w:sz w:val="24"/>
          <w:szCs w:val="24"/>
        </w:rPr>
        <w:t xml:space="preserve">also </w:t>
      </w:r>
      <w:r w:rsidR="00697014">
        <w:rPr>
          <w:rFonts w:ascii="Times New Roman" w:hAnsi="Times New Roman" w:cs="Times New Roman"/>
          <w:sz w:val="24"/>
          <w:szCs w:val="24"/>
        </w:rPr>
        <w:t>expect u</w:t>
      </w:r>
      <w:r w:rsidR="00506554" w:rsidRPr="00D73887">
        <w:rPr>
          <w:rFonts w:ascii="Times New Roman" w:hAnsi="Times New Roman" w:cs="Times New Roman"/>
          <w:sz w:val="24"/>
          <w:szCs w:val="24"/>
        </w:rPr>
        <w:t>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16</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 xml:space="preserve">For instance, states in the Northern part of Mexico (e.g., </w:t>
      </w:r>
      <w:r w:rsidR="00334FE1">
        <w:rPr>
          <w:rFonts w:ascii="Times New Roman" w:hAnsi="Times New Roman" w:cs="Times New Roman"/>
          <w:sz w:val="24"/>
          <w:szCs w:val="24"/>
        </w:rPr>
        <w:t>Chihuahua, Durango and Sinaloa)</w:t>
      </w:r>
      <w:r w:rsidR="0082334D">
        <w:rPr>
          <w:rFonts w:ascii="Times New Roman" w:hAnsi="Times New Roman" w:cs="Times New Roman"/>
          <w:sz w:val="24"/>
          <w:szCs w:val="24"/>
        </w:rPr>
        <w:t xml:space="preserve"> experienced</w:t>
      </w:r>
      <w:r w:rsidR="006B5AD0" w:rsidRPr="00D73887">
        <w:rPr>
          <w:rFonts w:ascii="Times New Roman" w:hAnsi="Times New Roman" w:cs="Times New Roman"/>
          <w:sz w:val="24"/>
          <w:szCs w:val="24"/>
        </w:rPr>
        <w:t xml:space="preserve"> the largest losses in life expectanc</w:t>
      </w:r>
      <w:r w:rsidR="002B43BA" w:rsidRPr="00D73887">
        <w:rPr>
          <w:rFonts w:ascii="Times New Roman" w:hAnsi="Times New Roman" w:cs="Times New Roman"/>
          <w:sz w:val="24"/>
          <w:szCs w:val="24"/>
        </w:rPr>
        <w:t>y 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w:t>
      </w:r>
      <w:r w:rsidR="009146F7">
        <w:rPr>
          <w:rFonts w:ascii="Times New Roman" w:hAnsi="Times New Roman" w:cs="Times New Roman"/>
          <w:sz w:val="24"/>
          <w:szCs w:val="24"/>
        </w:rPr>
        <w:t>inequality</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82334D">
        <w:rPr>
          <w:rFonts w:ascii="Times New Roman" w:hAnsi="Times New Roman" w:cs="Times New Roman"/>
          <w:sz w:val="24"/>
          <w:szCs w:val="24"/>
        </w:rPr>
        <w:t xml:space="preserve"> although </w:t>
      </w:r>
      <w:r w:rsidR="006B5AD0" w:rsidRPr="00D73887">
        <w:rPr>
          <w:rFonts w:ascii="Times New Roman" w:hAnsi="Times New Roman" w:cs="Times New Roman"/>
          <w:sz w:val="24"/>
          <w:szCs w:val="24"/>
        </w:rPr>
        <w:t xml:space="preserve">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be larger in other states as homicides spread throughout the 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17</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r w:rsidR="00781670">
        <w:rPr>
          <w:rFonts w:ascii="Times New Roman" w:hAnsi="Times New Roman" w:cs="Times New Roman"/>
          <w:sz w:val="24"/>
          <w:szCs w:val="24"/>
        </w:rPr>
        <w:t>,</w:t>
      </w:r>
      <w:r w:rsidR="006B5AD0" w:rsidRPr="00D73887">
        <w:rPr>
          <w:rFonts w:ascii="Times New Roman" w:hAnsi="Times New Roman" w:cs="Times New Roman"/>
          <w:sz w:val="24"/>
          <w:szCs w:val="24"/>
        </w:rPr>
        <w:t xml:space="preserve"> 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781670">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 </w:instrText>
      </w:r>
      <w:r w:rsidR="009E1871">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EN.CITE.DATA </w:instrText>
      </w:r>
      <w:r w:rsidR="009E1871">
        <w:rPr>
          <w:rFonts w:ascii="Times New Roman" w:hAnsi="Times New Roman" w:cs="Times New Roman"/>
          <w:sz w:val="24"/>
          <w:szCs w:val="24"/>
        </w:rPr>
      </w:r>
      <w:r w:rsidR="009E1871">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176D9B">
        <w:rPr>
          <w:rFonts w:ascii="Times New Roman" w:hAnsi="Times New Roman" w:cs="Times New Roman"/>
          <w:sz w:val="24"/>
          <w:szCs w:val="24"/>
        </w:rPr>
        <w:t xml:space="preserve">had a </w:t>
      </w:r>
      <w:r w:rsidR="006B5AD0" w:rsidRPr="00D73887">
        <w:rPr>
          <w:rFonts w:ascii="Times New Roman" w:hAnsi="Times New Roman" w:cs="Times New Roman"/>
          <w:sz w:val="24"/>
          <w:szCs w:val="24"/>
        </w:rPr>
        <w:t xml:space="preserve">substantial effect on reducing </w:t>
      </w:r>
      <w:r w:rsidR="009146F7">
        <w:rPr>
          <w:rFonts w:ascii="Times New Roman" w:hAnsi="Times New Roman" w:cs="Times New Roman"/>
          <w:sz w:val="24"/>
          <w:szCs w:val="24"/>
        </w:rPr>
        <w:t>inequality</w:t>
      </w:r>
      <w:r w:rsidR="006B5AD0" w:rsidRPr="00D73887">
        <w:rPr>
          <w:rFonts w:ascii="Times New Roman" w:hAnsi="Times New Roman" w:cs="Times New Roman"/>
          <w:sz w:val="24"/>
          <w:szCs w:val="24"/>
        </w:rPr>
        <w:t xml:space="preserve"> in lifespans, particularly in </w:t>
      </w:r>
      <w:r w:rsidR="00781670">
        <w:rPr>
          <w:rFonts w:ascii="Times New Roman" w:hAnsi="Times New Roman" w:cs="Times New Roman"/>
          <w:sz w:val="24"/>
          <w:szCs w:val="24"/>
        </w:rPr>
        <w:t xml:space="preserve">the </w:t>
      </w:r>
      <w:r w:rsidR="006B5AD0" w:rsidRPr="00D73887">
        <w:rPr>
          <w:rFonts w:ascii="Times New Roman" w:hAnsi="Times New Roman" w:cs="Times New Roman"/>
          <w:sz w:val="24"/>
          <w:szCs w:val="24"/>
        </w:rPr>
        <w:t>poor</w:t>
      </w:r>
      <w:r w:rsidR="00781670">
        <w:rPr>
          <w:rFonts w:ascii="Times New Roman" w:hAnsi="Times New Roman" w:cs="Times New Roman"/>
          <w:sz w:val="24"/>
          <w:szCs w:val="24"/>
        </w:rPr>
        <w:t>er</w:t>
      </w:r>
      <w:r w:rsidR="006B5AD0" w:rsidRPr="00D73887">
        <w:rPr>
          <w:rFonts w:ascii="Times New Roman" w:hAnsi="Times New Roman" w:cs="Times New Roman"/>
          <w:sz w:val="24"/>
          <w:szCs w:val="24"/>
        </w:rPr>
        <w:t xml:space="preserve"> states, which are mos</w:t>
      </w:r>
      <w:r w:rsidR="0082334D">
        <w:rPr>
          <w:rFonts w:ascii="Times New Roman" w:hAnsi="Times New Roman" w:cs="Times New Roman"/>
          <w:sz w:val="24"/>
          <w:szCs w:val="24"/>
        </w:rPr>
        <w:t>tly concentrated in the South.</w:t>
      </w:r>
    </w:p>
    <w:p w14:paraId="54F7F2D9" w14:textId="5965BA05"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 xml:space="preserve">in the context of rising </w:t>
      </w:r>
      <w:r w:rsidR="00A00FBA" w:rsidRPr="006E1384">
        <w:rPr>
          <w:rFonts w:ascii="Times New Roman" w:hAnsi="Times New Roman" w:cs="Times New Roman"/>
          <w:sz w:val="24"/>
          <w:szCs w:val="24"/>
        </w:rPr>
        <w:t>homicides</w:t>
      </w:r>
      <w:r w:rsidR="00E92AFB" w:rsidRPr="006E1384">
        <w:rPr>
          <w:rFonts w:ascii="Times New Roman" w:hAnsi="Times New Roman" w:cs="Times New Roman"/>
          <w:sz w:val="24"/>
          <w:szCs w:val="24"/>
        </w:rPr>
        <w:t xml:space="preserve">. Most literature in this area focuses on </w:t>
      </w:r>
      <w:r w:rsidR="00176D9B">
        <w:rPr>
          <w:rFonts w:ascii="Times New Roman" w:hAnsi="Times New Roman" w:cs="Times New Roman"/>
          <w:sz w:val="24"/>
          <w:szCs w:val="24"/>
        </w:rPr>
        <w:t xml:space="preserve">the </w:t>
      </w:r>
      <w:r w:rsidR="00E92AFB" w:rsidRPr="006E1384">
        <w:rPr>
          <w:rFonts w:ascii="Times New Roman" w:hAnsi="Times New Roman" w:cs="Times New Roman"/>
          <w:sz w:val="24"/>
          <w:szCs w:val="24"/>
        </w:rPr>
        <w:t>social determinants of health</w:t>
      </w:r>
      <w:r w:rsidR="006E1384" w:rsidRPr="006E1384">
        <w:rPr>
          <w:rFonts w:ascii="Times New Roman" w:hAnsi="Times New Roman" w:cs="Times New Roman"/>
          <w:sz w:val="24"/>
          <w:szCs w:val="24"/>
        </w:rPr>
        <w:t xml:space="preserve"> such as socioeconomic status or educational attainment as </w:t>
      </w:r>
      <w:r w:rsidR="00E92AFB" w:rsidRPr="006E1384">
        <w:rPr>
          <w:rFonts w:ascii="Times New Roman" w:hAnsi="Times New Roman" w:cs="Times New Roman"/>
          <w:sz w:val="24"/>
          <w:szCs w:val="24"/>
        </w:rPr>
        <w:t>proximate determinants of lifespan vari</w:t>
      </w:r>
      <w:r w:rsidR="00805CCD" w:rsidRPr="006E1384">
        <w:rPr>
          <w:rFonts w:ascii="Times New Roman" w:hAnsi="Times New Roman" w:cs="Times New Roman"/>
          <w:sz w:val="24"/>
          <w:szCs w:val="24"/>
        </w:rPr>
        <w:t>ation</w:t>
      </w:r>
      <w:r w:rsidR="00E92AFB" w:rsidRPr="006E1384">
        <w:rPr>
          <w:rFonts w:ascii="Times New Roman" w:hAnsi="Times New Roman" w:cs="Times New Roman"/>
          <w:sz w:val="24"/>
          <w:szCs w:val="24"/>
        </w:rPr>
        <w:t xml:space="preserve"> and health inequality</w:t>
      </w:r>
      <w:r w:rsidR="00BC2AAA" w:rsidRPr="006E1384">
        <w:rPr>
          <w:rFonts w:ascii="Times New Roman" w:hAnsi="Times New Roman" w:cs="Times New Roman"/>
          <w:sz w:val="24"/>
          <w:szCs w:val="24"/>
        </w:rPr>
        <w:t>.</w:t>
      </w:r>
      <w:r w:rsidR="006E1384">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&lt;EndNote&gt;&lt;Cite&gt;&lt;Author&gt;Sasson&lt;/Author&gt;&lt;Year&gt;2016&lt;/Year&gt;&lt;RecNum&gt;105&lt;/RecNum&gt;&lt;DisplayText&gt;&lt;style face="superscript"&gt;12,13&lt;/style&gt;&lt;/DisplayText&gt;&lt;record&gt;&lt;rec-number&gt;105&lt;/rec-number&gt;&lt;foreign-keys&gt;&lt;key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6E1384">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12,13</w:t>
      </w:r>
      <w:r w:rsidR="006E1384">
        <w:rPr>
          <w:rFonts w:ascii="Times New Roman" w:hAnsi="Times New Roman" w:cs="Times New Roman"/>
          <w:sz w:val="24"/>
          <w:szCs w:val="24"/>
        </w:rPr>
        <w:fldChar w:fldCharType="end"/>
      </w:r>
      <w:r w:rsidR="00BC2AAA" w:rsidRPr="006E1384">
        <w:rPr>
          <w:rFonts w:ascii="Times New Roman" w:hAnsi="Times New Roman" w:cs="Times New Roman"/>
          <w:sz w:val="24"/>
          <w:szCs w:val="24"/>
        </w:rPr>
        <w:t xml:space="preserve"> </w:t>
      </w:r>
      <w:r w:rsidR="006E1384">
        <w:rPr>
          <w:rFonts w:ascii="Times New Roman" w:hAnsi="Times New Roman" w:cs="Times New Roman"/>
          <w:sz w:val="24"/>
          <w:szCs w:val="24"/>
        </w:rPr>
        <w:t>O</w:t>
      </w:r>
      <w:r w:rsidR="00BC2AAA" w:rsidRPr="006E1384">
        <w:rPr>
          <w:rFonts w:ascii="Times New Roman" w:hAnsi="Times New Roman" w:cs="Times New Roman"/>
          <w:sz w:val="24"/>
          <w:szCs w:val="24"/>
        </w:rPr>
        <w:t>ur paper highlights the role of violence</w:t>
      </w:r>
      <w:r w:rsidR="00403FD3" w:rsidRPr="006E1384">
        <w:rPr>
          <w:rFonts w:ascii="Times New Roman" w:hAnsi="Times New Roman" w:cs="Times New Roman"/>
          <w:sz w:val="24"/>
          <w:szCs w:val="24"/>
        </w:rPr>
        <w:t>,</w:t>
      </w:r>
      <w:r w:rsidR="00BC2AAA" w:rsidRPr="006E1384">
        <w:rPr>
          <w:rFonts w:ascii="Times New Roman" w:hAnsi="Times New Roman" w:cs="Times New Roman"/>
          <w:sz w:val="24"/>
          <w:szCs w:val="24"/>
        </w:rPr>
        <w:t xml:space="preserve"> and its ultimate</w:t>
      </w:r>
      <w:r w:rsidR="00D37CEC" w:rsidRPr="006E1384">
        <w:rPr>
          <w:rFonts w:ascii="Times New Roman" w:hAnsi="Times New Roman" w:cs="Times New Roman"/>
          <w:sz w:val="24"/>
          <w:szCs w:val="24"/>
        </w:rPr>
        <w:t xml:space="preserve"> consequence in the form of homicides</w:t>
      </w:r>
      <w:r w:rsidR="006D39F1" w:rsidRPr="006E1384">
        <w:rPr>
          <w:rFonts w:ascii="Times New Roman" w:hAnsi="Times New Roman" w:cs="Times New Roman"/>
          <w:sz w:val="24"/>
          <w:szCs w:val="24"/>
        </w:rPr>
        <w:t>,</w:t>
      </w:r>
      <w:r w:rsidR="00D37CEC" w:rsidRPr="006E1384">
        <w:rPr>
          <w:rFonts w:ascii="Times New Roman" w:hAnsi="Times New Roman" w:cs="Times New Roman"/>
          <w:sz w:val="24"/>
          <w:szCs w:val="24"/>
        </w:rPr>
        <w:t xml:space="preserve"> </w:t>
      </w:r>
      <w:r w:rsidR="00BC2AAA" w:rsidRPr="006E1384">
        <w:rPr>
          <w:rFonts w:ascii="Times New Roman" w:hAnsi="Times New Roman" w:cs="Times New Roman"/>
          <w:sz w:val="24"/>
          <w:szCs w:val="24"/>
        </w:rPr>
        <w:t>among young adults on</w:t>
      </w:r>
      <w:r w:rsidR="002C1FF0" w:rsidRPr="006E1384">
        <w:rPr>
          <w:rFonts w:ascii="Times New Roman" w:hAnsi="Times New Roman" w:cs="Times New Roman"/>
          <w:sz w:val="24"/>
          <w:szCs w:val="24"/>
        </w:rPr>
        <w:t xml:space="preserve"> increasing lifespan inequality</w:t>
      </w:r>
      <w:r w:rsidR="006A773F" w:rsidRPr="006E1384">
        <w:rPr>
          <w:rFonts w:ascii="Times New Roman" w:hAnsi="Times New Roman" w:cs="Times New Roman"/>
          <w:sz w:val="24"/>
          <w:szCs w:val="24"/>
        </w:rPr>
        <w:t>.</w:t>
      </w:r>
      <w:r w:rsidR="00403FD3" w:rsidRPr="00D73887">
        <w:rPr>
          <w:rFonts w:ascii="Times New Roman" w:hAnsi="Times New Roman" w:cs="Times New Roman"/>
          <w:sz w:val="24"/>
          <w:szCs w:val="24"/>
        </w:rPr>
        <w:t xml:space="preserve"> </w:t>
      </w:r>
      <w:r w:rsidR="006A4BFA">
        <w:rPr>
          <w:rFonts w:ascii="Times New Roman" w:hAnsi="Times New Roman"/>
          <w:sz w:val="24"/>
          <w:szCs w:val="24"/>
        </w:rPr>
        <w:t>We</w:t>
      </w:r>
      <w:r w:rsidR="006A4BFA" w:rsidRPr="007A6B1E">
        <w:rPr>
          <w:rFonts w:ascii="Times New Roman" w:hAnsi="Times New Roman"/>
          <w:sz w:val="24"/>
          <w:szCs w:val="24"/>
        </w:rPr>
        <w:t xml:space="preserve"> </w:t>
      </w:r>
      <w:r w:rsidR="006A4BFA">
        <w:rPr>
          <w:rFonts w:ascii="Times New Roman" w:hAnsi="Times New Roman"/>
          <w:sz w:val="24"/>
          <w:szCs w:val="24"/>
        </w:rPr>
        <w:t>describe the observed changes in homicide mor</w:t>
      </w:r>
      <w:r w:rsidR="007D7CCD">
        <w:rPr>
          <w:rFonts w:ascii="Times New Roman" w:hAnsi="Times New Roman"/>
          <w:sz w:val="24"/>
          <w:szCs w:val="24"/>
        </w:rPr>
        <w:t xml:space="preserve">tality </w:t>
      </w:r>
      <w:r w:rsidR="007D7CCD">
        <w:rPr>
          <w:rFonts w:ascii="Times New Roman" w:hAnsi="Times New Roman"/>
          <w:sz w:val="24"/>
          <w:szCs w:val="24"/>
        </w:rPr>
        <w:lastRenderedPageBreak/>
        <w:t>and their link with life</w:t>
      </w:r>
      <w:r w:rsidR="006A4BFA">
        <w:rPr>
          <w:rFonts w:ascii="Times New Roman" w:hAnsi="Times New Roman"/>
          <w:sz w:val="24"/>
          <w:szCs w:val="24"/>
        </w:rPr>
        <w:t xml:space="preserve">span </w:t>
      </w:r>
      <w:r w:rsidR="009146F7">
        <w:rPr>
          <w:rFonts w:ascii="Times New Roman" w:hAnsi="Times New Roman"/>
          <w:sz w:val="24"/>
          <w:szCs w:val="24"/>
        </w:rPr>
        <w:t>inequality</w:t>
      </w:r>
      <w:r w:rsidR="006A4BFA">
        <w:rPr>
          <w:rFonts w:ascii="Times New Roman" w:hAnsi="Times New Roman"/>
          <w:sz w:val="24"/>
          <w:szCs w:val="24"/>
        </w:rPr>
        <w:t xml:space="preserve"> and life expectancy by sex and by region in Mexico. </w:t>
      </w:r>
      <w:r w:rsidR="00403FD3" w:rsidRPr="00D73887">
        <w:rPr>
          <w:rFonts w:ascii="Times New Roman" w:hAnsi="Times New Roman" w:cs="Times New Roman"/>
          <w:sz w:val="24"/>
          <w:szCs w:val="24"/>
        </w:rPr>
        <w:t xml:space="preserve">A second contribution </w:t>
      </w:r>
      <w:r w:rsidR="00B16222" w:rsidRPr="00D73887">
        <w:rPr>
          <w:rFonts w:ascii="Times New Roman" w:hAnsi="Times New Roman" w:cs="Times New Roman"/>
          <w:sz w:val="24"/>
          <w:szCs w:val="24"/>
        </w:rPr>
        <w:t>is its focus on Mexico</w:t>
      </w:r>
      <w:r w:rsidR="008A6B80">
        <w:rPr>
          <w:rFonts w:ascii="Times New Roman" w:hAnsi="Times New Roman" w:cs="Times New Roman"/>
          <w:sz w:val="24"/>
          <w:szCs w:val="24"/>
        </w:rPr>
        <w:t xml:space="preserve"> with the</w:t>
      </w:r>
      <w:r w:rsidR="00506D6A" w:rsidRPr="00D73887">
        <w:rPr>
          <w:rFonts w:ascii="Times New Roman" w:hAnsi="Times New Roman" w:cs="Times New Roman"/>
          <w:sz w:val="24"/>
          <w:szCs w:val="24"/>
        </w:rPr>
        <w:t xml:space="preserve"> growing violence associated with the war on drugs 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w:t>
      </w:r>
      <w:r w:rsidR="008A6B80">
        <w:rPr>
          <w:rFonts w:ascii="Times New Roman" w:hAnsi="Times New Roman" w:cs="Times New Roman"/>
          <w:sz w:val="24"/>
          <w:szCs w:val="24"/>
        </w:rPr>
        <w:t xml:space="preserve">it a </w:t>
      </w:r>
      <w:r w:rsidR="00506D6A" w:rsidRPr="00D73887">
        <w:rPr>
          <w:rFonts w:ascii="Times New Roman" w:hAnsi="Times New Roman" w:cs="Times New Roman"/>
          <w:sz w:val="24"/>
          <w:szCs w:val="24"/>
        </w:rPr>
        <w:t>serious health policy concern.</w:t>
      </w:r>
      <w:r w:rsidR="000A1FC7">
        <w:rPr>
          <w:rFonts w:ascii="Times New Roman" w:hAnsi="Times New Roman" w:cs="Times New Roman"/>
          <w:sz w:val="24"/>
          <w:szCs w:val="24"/>
        </w:rPr>
        <w:fldChar w:fldCharType="begin"/>
      </w:r>
      <w:r w:rsidR="000A1FC7">
        <w:rPr>
          <w:rFonts w:ascii="Times New Roman"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0A1FC7">
        <w:rPr>
          <w:rFonts w:ascii="Times New Roman" w:hAnsi="Times New Roman" w:cs="Times New Roman"/>
          <w:sz w:val="24"/>
          <w:szCs w:val="24"/>
        </w:rPr>
        <w:fldChar w:fldCharType="separate"/>
      </w:r>
      <w:r w:rsidR="000A1FC7" w:rsidRPr="000A1FC7">
        <w:rPr>
          <w:rFonts w:ascii="Times New Roman" w:hAnsi="Times New Roman" w:cs="Times New Roman"/>
          <w:noProof/>
          <w:sz w:val="24"/>
          <w:szCs w:val="24"/>
          <w:vertAlign w:val="superscript"/>
        </w:rPr>
        <w:t>7,8</w:t>
      </w:r>
      <w:r w:rsidR="000A1FC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w:t>
      </w:r>
      <w:r w:rsidR="00737D2E">
        <w:rPr>
          <w:rFonts w:ascii="Times New Roman" w:hAnsi="Times New Roman" w:cs="Times New Roman"/>
          <w:sz w:val="24"/>
          <w:szCs w:val="24"/>
        </w:rPr>
        <w:t>of violence</w:t>
      </w:r>
      <w:r w:rsidR="00857D7E" w:rsidRPr="00D73887">
        <w:rPr>
          <w:rFonts w:ascii="Times New Roman" w:hAnsi="Times New Roman" w:cs="Times New Roman"/>
          <w:sz w:val="24"/>
          <w:szCs w:val="24"/>
        </w:rPr>
        <w:t xml:space="preser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r w:rsidR="004622FC" w:rsidRPr="00D73887">
        <w:rPr>
          <w:rFonts w:ascii="Times New Roman" w:hAnsi="Times New Roman" w:cs="Times New Roman"/>
          <w:sz w:val="24"/>
          <w:szCs w:val="24"/>
        </w:rPr>
        <w:t xml:space="preserve">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30127402" w:rsidR="004C14CD" w:rsidRPr="00D73887" w:rsidRDefault="00737D2E" w:rsidP="00DA15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4C14CD" w:rsidRPr="00D73887">
        <w:rPr>
          <w:rFonts w:ascii="Times New Roman" w:hAnsi="Times New Roman" w:cs="Times New Roman"/>
          <w:sz w:val="24"/>
          <w:szCs w:val="24"/>
        </w:rPr>
        <w:t xml:space="preserve">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w:t>
      </w:r>
      <w:r w:rsidR="007B77E2">
        <w:rPr>
          <w:rFonts w:ascii="Times New Roman" w:hAnsi="Times New Roman" w:cs="Times New Roman"/>
          <w:sz w:val="24"/>
          <w:szCs w:val="24"/>
        </w:rPr>
        <w:t>the</w:t>
      </w:r>
      <w:r w:rsidR="004C14CD" w:rsidRPr="00D73887">
        <w:rPr>
          <w:rFonts w:ascii="Times New Roman" w:hAnsi="Times New Roman" w:cs="Times New Roman"/>
          <w:sz w:val="24"/>
          <w:szCs w:val="24"/>
        </w:rPr>
        <w:t xml:space="preserve"> period from 1990 to </w:t>
      </w:r>
      <w:r w:rsidR="004C14CD" w:rsidRPr="000A1FC7">
        <w:rPr>
          <w:rFonts w:ascii="Times New Roman" w:hAnsi="Times New Roman" w:cs="Times New Roman"/>
          <w:sz w:val="24"/>
          <w:szCs w:val="24"/>
        </w:rPr>
        <w:t>2015</w:t>
      </w:r>
      <w:r w:rsidR="004C14CD" w:rsidRPr="00D73887">
        <w:rPr>
          <w:rFonts w:ascii="Times New Roman" w:hAnsi="Times New Roman" w:cs="Times New Roman"/>
          <w:sz w:val="24"/>
          <w:szCs w:val="24"/>
        </w:rPr>
        <w:t xml:space="preserve">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w:t>
      </w:r>
      <w:r w:rsidR="00176D9B">
        <w:rPr>
          <w:rFonts w:ascii="Times New Roman" w:hAnsi="Times New Roman" w:cs="Times New Roman"/>
          <w:sz w:val="24"/>
          <w:szCs w:val="24"/>
        </w:rPr>
        <w:t xml:space="preserve">to </w:t>
      </w:r>
      <w:r w:rsidR="004C14CD" w:rsidRPr="00D73887">
        <w:rPr>
          <w:rFonts w:ascii="Times New Roman" w:hAnsi="Times New Roman" w:cs="Times New Roman"/>
          <w:sz w:val="24"/>
          <w:szCs w:val="24"/>
        </w:rPr>
        <w:t xml:space="preserve">determine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6D75DC84"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used d</w:t>
      </w:r>
      <w:r w:rsidR="00CC0A4A" w:rsidRPr="00D73887">
        <w:rPr>
          <w:rFonts w:ascii="Times New Roman" w:hAnsi="Times New Roman" w:cs="Times New Roman"/>
          <w:sz w:val="24"/>
          <w:szCs w:val="24"/>
        </w:rPr>
        <w:t xml:space="preserve">ata on deaths from vital statistics files 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w:t>
      </w:r>
      <w:r w:rsidR="00176D9B">
        <w:rPr>
          <w:rFonts w:ascii="Times New Roman" w:hAnsi="Times New Roman" w:cs="Times New Roman"/>
          <w:sz w:val="24"/>
          <w:szCs w:val="24"/>
        </w:rPr>
        <w:t xml:space="preserve"> </w:t>
      </w:r>
      <w:r w:rsidR="008C659C" w:rsidRPr="00D73887">
        <w:rPr>
          <w:rFonts w:ascii="Times New Roman" w:hAnsi="Times New Roman" w:cs="Times New Roman"/>
          <w:sz w:val="24"/>
          <w:szCs w:val="24"/>
        </w:rPr>
        <w:t>of</w:t>
      </w:r>
      <w:r w:rsidR="00176D9B">
        <w:rPr>
          <w:rFonts w:ascii="Times New Roman" w:hAnsi="Times New Roman" w:cs="Times New Roman"/>
          <w:sz w:val="24"/>
          <w:szCs w:val="24"/>
        </w:rPr>
        <w:t xml:space="preserve"> </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xml:space="preserve">, sex, and place of occurrence from 1995 to </w:t>
      </w:r>
      <w:r w:rsidR="00CC0A4A" w:rsidRPr="000A1FC7">
        <w:rPr>
          <w:rFonts w:ascii="Times New Roman" w:hAnsi="Times New Roman" w:cs="Times New Roman"/>
          <w:sz w:val="24"/>
          <w:szCs w:val="24"/>
        </w:rPr>
        <w:t>2015</w:t>
      </w:r>
      <w:r w:rsidR="00CC0A4A" w:rsidRPr="00D73887">
        <w:rPr>
          <w:rFonts w:ascii="Times New Roman" w:hAnsi="Times New Roman" w:cs="Times New Roman"/>
          <w:sz w:val="24"/>
          <w:szCs w:val="24"/>
        </w:rPr>
        <w:t>.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3BC5780C" w:rsidR="00CC0A4A" w:rsidRPr="00D73887" w:rsidRDefault="000E09A3" w:rsidP="00EB752D">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the main causes of death in Mexico</w:t>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w:t>
      </w:r>
      <w:r w:rsidR="00AB55EB">
        <w:rPr>
          <w:rFonts w:ascii="Times New Roman" w:hAnsi="Times New Roman" w:cs="Times New Roman"/>
          <w:sz w:val="24"/>
          <w:szCs w:val="24"/>
        </w:rPr>
        <w:t>SM</w:t>
      </w:r>
      <w:r w:rsidR="00761313">
        <w:rPr>
          <w:rFonts w:ascii="Times New Roman" w:hAnsi="Times New Roman" w:cs="Times New Roman"/>
          <w:sz w:val="24"/>
          <w:szCs w:val="24"/>
        </w:rPr>
        <w:t xml:space="preserve"> </w:t>
      </w:r>
      <w:r w:rsidR="00B71B96" w:rsidRPr="00D73887">
        <w:rPr>
          <w:rFonts w:ascii="Times New Roman" w:hAnsi="Times New Roman" w:cs="Times New Roman"/>
          <w:sz w:val="24"/>
          <w:szCs w:val="24"/>
        </w:rPr>
        <w:t>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B2488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some conditions 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and</w:t>
      </w:r>
      <w:r w:rsidR="004218ED" w:rsidRPr="00D73887">
        <w:rPr>
          <w:rFonts w:ascii="Times New Roman" w:hAnsi="Times New Roman" w:cs="Times New Roman"/>
          <w:sz w:val="24"/>
          <w:szCs w:val="24"/>
        </w:rPr>
        <w:t xml:space="preserve"> </w:t>
      </w:r>
      <w:r w:rsidR="004218ED" w:rsidRPr="00D73887">
        <w:rPr>
          <w:rFonts w:ascii="Times New Roman" w:hAnsi="Times New Roman" w:cs="Times New Roman"/>
          <w:sz w:val="24"/>
          <w:szCs w:val="24"/>
        </w:rPr>
        <w:lastRenderedPageBreak/>
        <w:t xml:space="preserve">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w:t>
      </w:r>
      <w:r w:rsidR="000A1FC7">
        <w:rPr>
          <w:rFonts w:ascii="Times New Roman" w:hAnsi="Times New Roman" w:cs="Times New Roman"/>
          <w:sz w:val="24"/>
          <w:szCs w:val="24"/>
        </w:rPr>
        <w:t>8</w:t>
      </w:r>
      <w:r w:rsidR="005B366A" w:rsidRPr="00D73887">
        <w:rPr>
          <w:rFonts w:ascii="Times New Roman" w:hAnsi="Times New Roman" w:cs="Times New Roman"/>
          <w:sz w:val="24"/>
          <w:szCs w:val="24"/>
        </w:rPr>
        <w:t xml:space="preserve">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r w:rsidR="000A1FC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&lt;EndNote&gt;&lt;Cite&gt;&lt;Author&gt;Rosenberg&lt;/Author&gt;&lt;Year&gt;1999&lt;/Year&gt;&lt;RecNum&gt;128&lt;/RecNum&gt;&lt;DisplayText&gt;&lt;style face="superscript"&gt;23&lt;/style&gt;&lt;/DisplayText&gt;&lt;record&gt;&lt;rec-number&gt;128&lt;/rec-number&gt;&lt;foreign-keys&gt;&lt;key app="EN" db-id="xwts0fz21atwpxe2avovtpe5rz9v2fw0dtxf" timestamp="1534152675"&gt;128&lt;/key&gt;&lt;/foreign-keys&gt;&lt;ref-type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0A1FC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23</w:t>
      </w:r>
      <w:r w:rsidR="000A1FC7">
        <w:rPr>
          <w:rFonts w:ascii="Times New Roman" w:hAnsi="Times New Roman" w:cs="Times New Roman"/>
          <w:sz w:val="24"/>
          <w:szCs w:val="24"/>
        </w:rPr>
        <w:fldChar w:fldCharType="end"/>
      </w:r>
      <w:r w:rsidR="00E12175">
        <w:rPr>
          <w:rFonts w:ascii="Times New Roman" w:hAnsi="Times New Roman" w:cs="Times New Roman"/>
          <w:sz w:val="24"/>
          <w:szCs w:val="24"/>
        </w:rPr>
        <w:t xml:space="preserve"> </w:t>
      </w:r>
      <w:r w:rsidR="00E12175">
        <w:rPr>
          <w:rFonts w:ascii="Times New Roman" w:hAnsi="Times New Roman"/>
          <w:sz w:val="24"/>
          <w:szCs w:val="24"/>
        </w:rPr>
        <w:t xml:space="preserve">and about </w:t>
      </w:r>
      <w:r w:rsidR="00266390">
        <w:rPr>
          <w:rFonts w:ascii="Times New Roman" w:hAnsi="Times New Roman"/>
          <w:sz w:val="24"/>
          <w:szCs w:val="24"/>
        </w:rPr>
        <w:t>99</w:t>
      </w:r>
      <w:r w:rsidR="00E12175">
        <w:rPr>
          <w:rFonts w:ascii="Times New Roman" w:hAnsi="Times New Roman"/>
          <w:sz w:val="24"/>
          <w:szCs w:val="24"/>
        </w:rPr>
        <w:t>% of homicide occurred below this age in the study period.</w:t>
      </w:r>
    </w:p>
    <w:p w14:paraId="2C17F252" w14:textId="1BA9FDEB"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w:t>
      </w:r>
      <w:r w:rsidR="00305B2B">
        <w:rPr>
          <w:rFonts w:ascii="Times New Roman" w:hAnsi="Times New Roman" w:cs="Times New Roman"/>
          <w:sz w:val="24"/>
          <w:szCs w:val="24"/>
        </w:rPr>
        <w:t xml:space="preserve"> that represent periods of major changes in homicides (</w:t>
      </w:r>
      <w:r w:rsidR="007A12F1">
        <w:rPr>
          <w:rFonts w:ascii="Times New Roman" w:hAnsi="Times New Roman" w:cs="Times New Roman"/>
          <w:sz w:val="24"/>
          <w:szCs w:val="24"/>
        </w:rPr>
        <w:t>SM f</w:t>
      </w:r>
      <w:r w:rsidR="00305B2B">
        <w:rPr>
          <w:rFonts w:ascii="Times New Roman" w:hAnsi="Times New Roman" w:cs="Times New Roman"/>
          <w:sz w:val="24"/>
          <w:szCs w:val="24"/>
        </w:rPr>
        <w:t>igure</w:t>
      </w:r>
      <w:r w:rsidR="007B77E2">
        <w:rPr>
          <w:rFonts w:ascii="Times New Roman" w:hAnsi="Times New Roman" w:cs="Times New Roman"/>
          <w:sz w:val="24"/>
          <w:szCs w:val="24"/>
        </w:rPr>
        <w:t xml:space="preserve"> S1)</w:t>
      </w:r>
      <w:r w:rsidRPr="00D73887">
        <w:rPr>
          <w:rFonts w:ascii="Times New Roman" w:hAnsi="Times New Roman" w:cs="Times New Roman"/>
          <w:sz w:val="24"/>
          <w:szCs w:val="24"/>
        </w:rPr>
        <w:t xml:space="preserve">. </w:t>
      </w:r>
      <w:r w:rsidR="00E3719C" w:rsidRPr="00D73887">
        <w:rPr>
          <w:rFonts w:ascii="Times New Roman" w:hAnsi="Times New Roman" w:cs="Times New Roman"/>
          <w:sz w:val="24"/>
          <w:szCs w:val="24"/>
        </w:rPr>
        <w:t>Th</w:t>
      </w:r>
      <w:r w:rsidR="00305B2B">
        <w:rPr>
          <w:rFonts w:ascii="Times New Roman" w:hAnsi="Times New Roman" w:cs="Times New Roman"/>
          <w:sz w:val="24"/>
          <w:szCs w:val="24"/>
        </w:rPr>
        <w:t>e first period corresponds to</w:t>
      </w:r>
      <w:r w:rsidR="00E3719C" w:rsidRPr="00D73887">
        <w:rPr>
          <w:rFonts w:ascii="Times New Roman" w:hAnsi="Times New Roman" w:cs="Times New Roman"/>
          <w:sz w:val="24"/>
          <w:szCs w:val="24"/>
        </w:rPr>
        <w:t xml:space="preserve">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r w:rsidR="00305B2B">
        <w:rPr>
          <w:rFonts w:ascii="Times New Roman" w:hAnsi="Times New Roman" w:cs="Times New Roman"/>
          <w:sz w:val="24"/>
          <w:szCs w:val="24"/>
        </w:rPr>
        <w:t>;</w:t>
      </w:r>
      <w:r w:rsidR="00AA075D">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w:t>
      </w:r>
      <w:r w:rsidR="00305B2B">
        <w:rPr>
          <w:rFonts w:ascii="Times New Roman" w:hAnsi="Times New Roman" w:cs="Times New Roman"/>
          <w:sz w:val="24"/>
          <w:szCs w:val="24"/>
        </w:rPr>
        <w:t>while t</w:t>
      </w:r>
      <w:r w:rsidR="00B9218A" w:rsidRPr="00D73887">
        <w:rPr>
          <w:rFonts w:ascii="Times New Roman" w:hAnsi="Times New Roman" w:cs="Times New Roman"/>
          <w:sz w:val="24"/>
          <w:szCs w:val="24"/>
        </w:rPr>
        <w: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0C873523" w:rsidR="008505EE" w:rsidRPr="00B75A6B"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xml:space="preserve">. It is defined as the average remaining life expectancy </w:t>
      </w:r>
      <w:r w:rsidR="00945A15">
        <w:rPr>
          <w:rFonts w:ascii="Times New Roman" w:hAnsi="Times New Roman" w:cs="Times New Roman"/>
          <w:sz w:val="24"/>
          <w:szCs w:val="24"/>
        </w:rPr>
        <w:t xml:space="preserve">at </w:t>
      </w:r>
      <w:r w:rsidRPr="00D73887">
        <w:rPr>
          <w:rFonts w:ascii="Times New Roman" w:hAnsi="Times New Roman" w:cs="Times New Roman"/>
          <w:sz w:val="24"/>
          <w:szCs w:val="24"/>
        </w:rPr>
        <w:t>death, or life years lost due to death</w:t>
      </w:r>
      <w:r w:rsidR="00FC3AD8" w:rsidRPr="00D73887">
        <w:rPr>
          <w:rFonts w:ascii="Times New Roman" w:hAnsi="Times New Roman" w:cs="Times New Roman"/>
          <w:sz w:val="24"/>
          <w:szCs w:val="24"/>
        </w:rPr>
        <w:t xml:space="preserve"> (see </w:t>
      </w:r>
      <w:r w:rsidR="00945A15">
        <w:rPr>
          <w:rFonts w:ascii="Times New Roman" w:hAnsi="Times New Roman" w:cs="Times New Roman"/>
          <w:sz w:val="24"/>
          <w:szCs w:val="24"/>
        </w:rPr>
        <w:t>SM</w:t>
      </w:r>
      <w:r w:rsidR="00DF0041" w:rsidRPr="00D73887">
        <w:rPr>
          <w:rFonts w:ascii="Times New Roman" w:hAnsi="Times New Roman" w:cs="Times New Roman"/>
          <w:sz w:val="24"/>
          <w:szCs w:val="24"/>
        </w:rPr>
        <w:t xml:space="preserve">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14</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 xml:space="preserve">will </w:t>
      </w:r>
      <w:r w:rsidR="002143D9" w:rsidRPr="00D73887">
        <w:rPr>
          <w:rFonts w:ascii="Times New Roman" w:hAnsi="Times New Roman" w:cs="Times New Roman"/>
          <w:sz w:val="24"/>
          <w:szCs w:val="24"/>
        </w:rPr>
        <w:t>contribut</w:t>
      </w:r>
      <w:r w:rsidR="002143D9">
        <w:rPr>
          <w:rFonts w:ascii="Times New Roman" w:hAnsi="Times New Roman" w:cs="Times New Roman"/>
          <w:sz w:val="24"/>
          <w:szCs w:val="24"/>
        </w:rPr>
        <w:t>e</w:t>
      </w:r>
      <w:r w:rsidR="00BD2713" w:rsidRPr="00D73887">
        <w:rPr>
          <w:rFonts w:ascii="Times New Roman" w:hAnsi="Times New Roman" w:cs="Times New Roman"/>
          <w:sz w:val="24"/>
          <w:szCs w:val="24"/>
        </w:rPr>
        <w:t xml:space="preserve">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w:t>
      </w:r>
      <w:r w:rsidR="00B75A6B" w:rsidRPr="00B75A6B">
        <w:rPr>
          <w:rFonts w:ascii="Times New Roman" w:hAnsi="Times New Roman" w:cs="Times New Roman"/>
          <w:sz w:val="24"/>
          <w:szCs w:val="24"/>
        </w:rPr>
        <w:t xml:space="preserve"> </w:t>
      </w:r>
      <w:r w:rsidR="00B75A6B">
        <w:rPr>
          <w:rFonts w:ascii="Times New Roman" w:hAnsi="Times New Roman" w:cs="Times New Roman"/>
          <w:sz w:val="24"/>
          <w:szCs w:val="24"/>
        </w:rPr>
        <w:t xml:space="preserve">because </w:t>
      </w:r>
      <w:r w:rsidR="003A1CF7">
        <w:rPr>
          <w:rFonts w:ascii="Times New Roman" w:hAnsi="Times New Roman" w:cs="Times New Roman"/>
          <w:sz w:val="24"/>
          <w:szCs w:val="24"/>
        </w:rPr>
        <w:t>over 95</w:t>
      </w:r>
      <w:r w:rsidR="00B75A6B">
        <w:rPr>
          <w:rFonts w:ascii="Times New Roman" w:hAnsi="Times New Roman" w:cs="Times New Roman"/>
          <w:sz w:val="24"/>
          <w:szCs w:val="24"/>
        </w:rPr>
        <w:t>% of homicides occur above that age and</w:t>
      </w:r>
      <w:r w:rsidR="009B5821">
        <w:rPr>
          <w:rFonts w:ascii="Times New Roman" w:hAnsi="Times New Roman" w:cs="Times New Roman"/>
          <w:sz w:val="24"/>
          <w:szCs w:val="24"/>
        </w:rPr>
        <w:t xml:space="preserve"> because including infant mortality conceals dynamics of mortality at adult ages</w:t>
      </w:r>
      <w:r w:rsidR="00B75A6B">
        <w:rPr>
          <w:rFonts w:ascii="Times New Roman" w:hAnsi="Times New Roman" w:cs="Times New Roman"/>
          <w:sz w:val="24"/>
          <w:szCs w:val="24"/>
        </w:rPr>
        <w:t>.</w:t>
      </w:r>
      <w:r w:rsidR="009B5821">
        <w:rPr>
          <w:rFonts w:ascii="Times New Roman" w:hAnsi="Times New Roman" w:cs="Times New Roman"/>
          <w:sz w:val="24"/>
          <w:szCs w:val="24"/>
        </w:rPr>
        <w:fldChar w:fldCharType="begin"/>
      </w:r>
      <w:r w:rsidR="009B5821">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9B5821">
        <w:rPr>
          <w:rFonts w:ascii="Times New Roman" w:hAnsi="Times New Roman" w:cs="Times New Roman"/>
          <w:sz w:val="24"/>
          <w:szCs w:val="24"/>
        </w:rPr>
        <w:fldChar w:fldCharType="separate"/>
      </w:r>
      <w:r w:rsidR="009B5821" w:rsidRPr="009B5821">
        <w:rPr>
          <w:rFonts w:ascii="Times New Roman" w:hAnsi="Times New Roman" w:cs="Times New Roman"/>
          <w:noProof/>
          <w:sz w:val="24"/>
          <w:szCs w:val="24"/>
          <w:vertAlign w:val="superscript"/>
        </w:rPr>
        <w:t>10</w:t>
      </w:r>
      <w:r w:rsidR="009B5821">
        <w:rPr>
          <w:rFonts w:ascii="Times New Roman" w:hAnsi="Times New Roman" w:cs="Times New Roman"/>
          <w:sz w:val="24"/>
          <w:szCs w:val="24"/>
        </w:rPr>
        <w:fldChar w:fldCharType="end"/>
      </w:r>
    </w:p>
    <w:p w14:paraId="402962C1" w14:textId="6841F239"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w:t>
      </w:r>
      <w:r w:rsidR="00A77AA9" w:rsidRPr="00D73887">
        <w:rPr>
          <w:rFonts w:ascii="Times New Roman" w:eastAsiaTheme="minorEastAsia" w:hAnsi="Times New Roman" w:cs="Times New Roman"/>
          <w:sz w:val="24"/>
          <w:szCs w:val="24"/>
        </w:rPr>
        <w:t>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w:t>
      </w:r>
      <w:r w:rsidR="004617D6" w:rsidRPr="00D73887">
        <w:rPr>
          <w:rFonts w:ascii="Times New Roman" w:eastAsiaTheme="minorEastAsia" w:hAnsi="Times New Roman" w:cs="Times New Roman"/>
          <w:sz w:val="24"/>
          <w:szCs w:val="24"/>
        </w:rPr>
        <w:lastRenderedPageBreak/>
        <w:t>time</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D13E5">
        <w:rPr>
          <w:rFonts w:ascii="Times New Roman" w:eastAsiaTheme="minorEastAsia" w:hAnsi="Times New Roman" w:cs="Times New Roman"/>
          <w:sz w:val="24"/>
          <w:szCs w:val="24"/>
        </w:rPr>
        <w:t>the</w:t>
      </w:r>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t>variability in</w:t>
      </w:r>
      <w:r w:rsidR="00C30B29" w:rsidRPr="00D73887">
        <w:rPr>
          <w:rFonts w:ascii="Times New Roman" w:eastAsiaTheme="minorEastAsia" w:hAnsi="Times New Roman" w:cs="Times New Roman"/>
          <w:sz w:val="24"/>
          <w:szCs w:val="24"/>
        </w:rPr>
        <w:t xml:space="preserve"> </w:t>
      </w:r>
      <w:r w:rsidR="00CD13E5">
        <w:rPr>
          <w:rFonts w:ascii="Times New Roman" w:eastAsiaTheme="minorEastAsia" w:hAnsi="Times New Roman" w:cs="Times New Roman"/>
          <w:sz w:val="24"/>
          <w:szCs w:val="24"/>
        </w:rPr>
        <w:t>lifespans</w:t>
      </w:r>
      <w:r w:rsidR="00C30B29" w:rsidRPr="00D73887">
        <w:rPr>
          <w:rFonts w:ascii="Times New Roman" w:eastAsiaTheme="minorEastAsia" w:hAnsi="Times New Roman" w:cs="Times New Roman"/>
          <w:sz w:val="24"/>
          <w:szCs w:val="24"/>
        </w:rPr>
        <w:t xml:space="preserve"> (e.g.,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w:t>
      </w:r>
      <w:r w:rsidR="00CD13E5">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Gini coefficient</w:t>
      </w:r>
      <w:r w:rsidR="00BD5DDE">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r w:rsidR="00CD13E5">
        <w:rPr>
          <w:rFonts w:ascii="Times New Roman" w:eastAsiaTheme="minorEastAsia" w:hAnsi="Times New Roman" w:cs="Times New Roman"/>
          <w:sz w:val="24"/>
          <w:szCs w:val="24"/>
        </w:rPr>
        <w:t>s</w:t>
      </w:r>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595976" w:rsidRPr="00D73887">
        <w:rPr>
          <w:rFonts w:ascii="Times New Roman" w:eastAsiaTheme="minorEastAsia" w:hAnsi="Times New Roman" w:cs="Times New Roman"/>
          <w:sz w:val="24"/>
          <w:szCs w:val="24"/>
        </w:rPr>
        <w:t xml:space="preserve"> </w:t>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t>Demographic methods</w:t>
      </w:r>
    </w:p>
    <w:p w14:paraId="3A45905D" w14:textId="241FE05B"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r w:rsidR="00707F7F">
        <w:rPr>
          <w:rFonts w:ascii="Times New Roman" w:eastAsiaTheme="minorEastAsia" w:hAnsi="Times New Roman" w:cs="Times New Roman"/>
          <w:sz w:val="24"/>
          <w:szCs w:val="24"/>
        </w:rPr>
        <w:t xml:space="preserve">, and </w:t>
      </w:r>
      <w:r w:rsidR="00186C59" w:rsidRPr="00D73887">
        <w:rPr>
          <w:rFonts w:ascii="Times New Roman" w:eastAsiaTheme="minorEastAsia" w:hAnsi="Times New Roman" w:cs="Times New Roman"/>
          <w:sz w:val="24"/>
          <w:szCs w:val="24"/>
        </w:rPr>
        <w:t>rescaled t</w:t>
      </w:r>
      <w:r w:rsidR="00DE1726" w:rsidRPr="00D73887">
        <w:rPr>
          <w:rFonts w:ascii="Times New Roman" w:eastAsiaTheme="minorEastAsia" w:hAnsi="Times New Roman" w:cs="Times New Roman"/>
          <w:sz w:val="24"/>
          <w:szCs w:val="24"/>
        </w:rPr>
        <w:t>he</w:t>
      </w:r>
      <w:r w:rsidR="00707F7F">
        <w:rPr>
          <w:rFonts w:ascii="Times New Roman" w:eastAsiaTheme="minorEastAsia" w:hAnsi="Times New Roman" w:cs="Times New Roman"/>
          <w:sz w:val="24"/>
          <w:szCs w:val="24"/>
        </w:rPr>
        <w:t xml:space="preserve">m </w:t>
      </w:r>
      <w:r w:rsidR="007029C5" w:rsidRPr="00D73887">
        <w:rPr>
          <w:rFonts w:ascii="Times New Roman" w:eastAsiaTheme="minorEastAsia" w:hAnsi="Times New Roman" w:cs="Times New Roman"/>
          <w:sz w:val="24"/>
          <w:szCs w:val="24"/>
        </w:rPr>
        <w:t>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w:t>
      </w:r>
      <w:r w:rsidR="00707F7F" w:rsidRPr="00D73887">
        <w:rPr>
          <w:rFonts w:ascii="Times New Roman" w:eastAsiaTheme="minorEastAsia" w:hAnsi="Times New Roman" w:cs="Times New Roman"/>
          <w:sz w:val="24"/>
          <w:szCs w:val="24"/>
        </w:rPr>
        <w:fldChar w:fldCharType="begin"/>
      </w:r>
      <w:r w:rsidR="00707F7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707F7F" w:rsidRPr="00D73887">
        <w:rPr>
          <w:rFonts w:ascii="Times New Roman" w:eastAsiaTheme="minorEastAsia" w:hAnsi="Times New Roman" w:cs="Times New Roman"/>
          <w:sz w:val="24"/>
          <w:szCs w:val="24"/>
        </w:rPr>
        <w:fldChar w:fldCharType="separate"/>
      </w:r>
      <w:r w:rsidR="00707F7F" w:rsidRPr="009E1871">
        <w:rPr>
          <w:rFonts w:ascii="Times New Roman" w:eastAsiaTheme="minorEastAsia" w:hAnsi="Times New Roman" w:cs="Times New Roman"/>
          <w:noProof/>
          <w:sz w:val="24"/>
          <w:szCs w:val="24"/>
          <w:vertAlign w:val="superscript"/>
        </w:rPr>
        <w:t>24</w:t>
      </w:r>
      <w:r w:rsidR="00707F7F"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2015), state and sex </w:t>
      </w:r>
      <w:r w:rsidRPr="00D73887">
        <w:rPr>
          <w:rFonts w:ascii="Times New Roman" w:eastAsiaTheme="minorEastAsia" w:hAnsi="Times New Roman" w:cs="Times New Roman"/>
          <w:sz w:val="24"/>
          <w:szCs w:val="24"/>
        </w:rPr>
        <w:t>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face="superscript"&gt;25&lt;/style&gt;&lt;/DisplayText&gt;&lt;record&gt;&lt;rec-number&gt;10&lt;/rec-number&gt;&lt;foreign-keys&gt;&lt;key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 xml:space="preserve">cause-specific contributions to </w:t>
      </w:r>
      <w:r w:rsidR="00916F20">
        <w:rPr>
          <w:rFonts w:ascii="Times New Roman" w:eastAsiaTheme="minorEastAsia" w:hAnsi="Times New Roman" w:cs="Times New Roman"/>
          <w:sz w:val="24"/>
          <w:szCs w:val="24"/>
        </w:rPr>
        <w:t xml:space="preserve">yearly </w:t>
      </w:r>
      <w:r w:rsidRPr="00D73887">
        <w:rPr>
          <w:rFonts w:ascii="Times New Roman" w:eastAsiaTheme="minorEastAsia" w:hAnsi="Times New Roman" w:cs="Times New Roman"/>
          <w:sz w:val="24"/>
          <w:szCs w:val="24"/>
        </w:rPr>
        <w:t>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w:t>
      </w:r>
      <w:r w:rsidR="0071773A" w:rsidRPr="00D73887">
        <w:rPr>
          <w:rFonts w:ascii="Times New Roman" w:eastAsiaTheme="minorEastAsia" w:hAnsi="Times New Roman" w:cs="Times New Roman"/>
          <w:sz w:val="24"/>
          <w:szCs w:val="24"/>
        </w:rPr>
        <w:t>M)</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face="superscript"&gt;26&lt;/style&gt;&lt;/DisplayText&gt;&lt;record&gt;&lt;rec-number&gt;29&lt;/rec-number&gt;&lt;foreign-keys&gt;&lt;key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face="superscript"&gt;27&lt;/style&gt;&lt;/DisplayText&gt;&lt;record&gt;&lt;rec-number&gt;65&lt;/rec-number&gt;&lt;foreign-keys&gt;&lt;key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27</w:t>
      </w:r>
      <w:r w:rsidR="006D2D24" w:rsidRPr="00D73887">
        <w:rPr>
          <w:rFonts w:ascii="Times New Roman" w:eastAsiaTheme="minorEastAsia" w:hAnsi="Times New Roman" w:cs="Times New Roman"/>
          <w:sz w:val="24"/>
          <w:szCs w:val="24"/>
        </w:rPr>
        <w:fldChar w:fldCharType="end"/>
      </w:r>
      <w:r w:rsidR="00707F7F">
        <w:rPr>
          <w:rFonts w:ascii="Times New Roman" w:eastAsiaTheme="minorEastAsia" w:hAnsi="Times New Roman" w:cs="Times New Roman"/>
          <w:sz w:val="24"/>
          <w:szCs w:val="24"/>
        </w:rPr>
        <w:t xml:space="preserve"> and are reproducible (see SM)</w:t>
      </w:r>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8" w:history="1">
        <w:r w:rsidR="00A93DF5" w:rsidRPr="00D73887">
          <w:rPr>
            <w:rStyle w:val="Hyperlink"/>
            <w:rFonts w:ascii="Times New Roman" w:eastAsiaTheme="minorEastAsia" w:hAnsi="Times New Roman" w:cs="Times New Roman"/>
            <w:sz w:val="24"/>
            <w:szCs w:val="24"/>
          </w:rPr>
          <w:t>here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2767E141" w14:textId="09FDAE43" w:rsidR="00927ECF" w:rsidRPr="00D73887" w:rsidRDefault="005A0A7C"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1 shows </w:t>
      </w:r>
      <w:r w:rsidR="00D9717B">
        <w:rPr>
          <w:rFonts w:ascii="Times New Roman" w:eastAsiaTheme="minorEastAsia" w:hAnsi="Times New Roman" w:cs="Times New Roman"/>
          <w:sz w:val="24"/>
          <w:szCs w:val="24"/>
        </w:rPr>
        <w:t>cause-specific contributions to changes in life expectancy and lifespan inequality at age</w:t>
      </w:r>
      <w:r w:rsidR="00F749C7">
        <w:rPr>
          <w:rFonts w:ascii="Times New Roman" w:eastAsiaTheme="minorEastAsia" w:hAnsi="Times New Roman" w:cs="Times New Roman"/>
          <w:sz w:val="24"/>
          <w:szCs w:val="24"/>
        </w:rPr>
        <w:t xml:space="preserve"> 15</w:t>
      </w:r>
      <w:r w:rsidR="00D9717B">
        <w:rPr>
          <w:rFonts w:ascii="Times New Roman" w:eastAsiaTheme="minorEastAsia" w:hAnsi="Times New Roman" w:cs="Times New Roman"/>
          <w:sz w:val="24"/>
          <w:szCs w:val="24"/>
        </w:rPr>
        <w:t xml:space="preserve"> between</w:t>
      </w:r>
      <w:r w:rsidR="0074009C">
        <w:rPr>
          <w:rFonts w:ascii="Times New Roman" w:eastAsiaTheme="minorEastAsia" w:hAnsi="Times New Roman" w:cs="Times New Roman"/>
          <w:sz w:val="24"/>
          <w:szCs w:val="24"/>
        </w:rPr>
        <w:t xml:space="preserve"> 1995 and 2015 and between 2005 and </w:t>
      </w:r>
      <w:r w:rsidR="00D9717B">
        <w:rPr>
          <w:rFonts w:ascii="Times New Roman" w:eastAsiaTheme="minorEastAsia" w:hAnsi="Times New Roman" w:cs="Times New Roman"/>
          <w:sz w:val="24"/>
          <w:szCs w:val="24"/>
        </w:rPr>
        <w:t xml:space="preserve">2015. </w:t>
      </w:r>
      <w:r w:rsidR="009221FB"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increased </w:t>
      </w:r>
      <w:r w:rsidR="00C62C42" w:rsidRPr="00D73887">
        <w:rPr>
          <w:rFonts w:ascii="Times New Roman" w:eastAsiaTheme="minorEastAsia" w:hAnsi="Times New Roman" w:cs="Times New Roman"/>
          <w:sz w:val="24"/>
          <w:szCs w:val="24"/>
        </w:rPr>
        <w:t>more than</w:t>
      </w:r>
      <w:r w:rsidR="009221FB"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009221FB"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009221FB"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009221FB"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’s improvement</w:t>
      </w:r>
      <w:r w:rsidR="00D60944" w:rsidRPr="00D73887">
        <w:rPr>
          <w:rFonts w:ascii="Times New Roman" w:eastAsiaTheme="minorEastAsia" w:hAnsi="Times New Roman" w:cs="Times New Roman"/>
          <w:sz w:val="24"/>
          <w:szCs w:val="24"/>
        </w:rPr>
        <w:t xml:space="preserve"> in 1995-2005 (except for diabetes</w:t>
      </w:r>
      <w:r w:rsidR="00D9717B">
        <w:rPr>
          <w:rFonts w:ascii="Times New Roman" w:eastAsiaTheme="minorEastAsia" w:hAnsi="Times New Roman" w:cs="Times New Roman"/>
          <w:sz w:val="24"/>
          <w:szCs w:val="24"/>
        </w:rPr>
        <w:t xml:space="preserve"> </w:t>
      </w:r>
      <w:r w:rsidR="00D60944" w:rsidRPr="00D73887">
        <w:rPr>
          <w:rFonts w:ascii="Times New Roman" w:eastAsiaTheme="minorEastAsia" w:hAnsi="Times New Roman" w:cs="Times New Roman"/>
          <w:sz w:val="24"/>
          <w:szCs w:val="24"/>
        </w:rPr>
        <w:t>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D86A40">
        <w:rPr>
          <w:rFonts w:ascii="Times New Roman" w:eastAsiaTheme="minorEastAsia" w:hAnsi="Times New Roman" w:cs="Times New Roman"/>
          <w:sz w:val="24"/>
          <w:szCs w:val="24"/>
        </w:rPr>
        <w:t>which accounted for</w:t>
      </w:r>
      <w:r w:rsidR="00A31273" w:rsidRPr="00D73887">
        <w:rPr>
          <w:rFonts w:ascii="Times New Roman" w:eastAsiaTheme="minorEastAsia" w:hAnsi="Times New Roman" w:cs="Times New Roman"/>
          <w:sz w:val="24"/>
          <w:szCs w:val="24"/>
        </w:rPr>
        <w:t xml:space="preserve"> about </w:t>
      </w:r>
      <w:r w:rsidR="001A1E3A">
        <w:rPr>
          <w:rFonts w:ascii="Times New Roman" w:eastAsiaTheme="minorEastAsia" w:hAnsi="Times New Roman" w:cs="Times New Roman"/>
          <w:sz w:val="24"/>
          <w:szCs w:val="24"/>
        </w:rPr>
        <w:t>38.5%</w:t>
      </w:r>
      <w:r w:rsidR="00A31273"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D9717B" w:rsidRPr="00D73887">
        <w:rPr>
          <w:rFonts w:ascii="Times New Roman" w:eastAsiaTheme="minorEastAsia" w:hAnsi="Times New Roman" w:cs="Times New Roman"/>
          <w:sz w:val="24"/>
          <w:szCs w:val="24"/>
        </w:rPr>
        <w:t>4</w:t>
      </w:r>
      <w:r w:rsidR="00D9717B">
        <w:rPr>
          <w:rFonts w:ascii="Times New Roman" w:eastAsiaTheme="minorEastAsia" w:hAnsi="Times New Roman" w:cs="Times New Roman"/>
          <w:sz w:val="24"/>
          <w:szCs w:val="24"/>
        </w:rPr>
        <w:t>5</w:t>
      </w:r>
      <w:r w:rsidR="00D9717B" w:rsidRPr="00D73887">
        <w:rPr>
          <w:rFonts w:ascii="Times New Roman" w:eastAsiaTheme="minorEastAsia" w:hAnsi="Times New Roman" w:cs="Times New Roman"/>
          <w:sz w:val="24"/>
          <w:szCs w:val="24"/>
        </w:rPr>
        <w:t xml:space="preserve"> </w:t>
      </w:r>
      <w:r w:rsidR="006D2C6C" w:rsidRPr="00D73887">
        <w:rPr>
          <w:rFonts w:ascii="Times New Roman" w:eastAsiaTheme="minorEastAsia" w:hAnsi="Times New Roman" w:cs="Times New Roman"/>
          <w:sz w:val="24"/>
          <w:szCs w:val="24"/>
        </w:rPr>
        <w:t xml:space="preserve">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 xml:space="preserve">of </w:t>
      </w:r>
      <w:r w:rsidR="00D639ED" w:rsidRPr="00D73887">
        <w:rPr>
          <w:rFonts w:ascii="Times New Roman" w:eastAsiaTheme="minorEastAsia" w:hAnsi="Times New Roman" w:cs="Times New Roman"/>
          <w:sz w:val="24"/>
          <w:szCs w:val="24"/>
        </w:rPr>
        <w:t>th</w:t>
      </w:r>
      <w:r w:rsidR="00D639ED">
        <w:rPr>
          <w:rFonts w:ascii="Times New Roman" w:eastAsiaTheme="minorEastAsia" w:hAnsi="Times New Roman" w:cs="Times New Roman"/>
          <w:sz w:val="24"/>
          <w:szCs w:val="24"/>
        </w:rPr>
        <w:t>e homicide reduction</w:t>
      </w:r>
      <w:r w:rsidR="00E21F36" w:rsidRPr="00D73887">
        <w:rPr>
          <w:rFonts w:ascii="Times New Roman" w:eastAsiaTheme="minorEastAsia" w:hAnsi="Times New Roman" w:cs="Times New Roman"/>
          <w:sz w:val="24"/>
          <w:szCs w:val="24"/>
        </w:rPr>
        <w:t xml:space="preserve">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bars in </w:t>
      </w:r>
      <w:r w:rsidR="007B77E2">
        <w:rPr>
          <w:rFonts w:ascii="Times New Roman" w:eastAsiaTheme="minorEastAsia" w:hAnsi="Times New Roman" w:cs="Times New Roman"/>
          <w:sz w:val="24"/>
          <w:szCs w:val="24"/>
        </w:rPr>
        <w:t>SM f</w:t>
      </w:r>
      <w:r w:rsidR="000A305E" w:rsidRPr="00D73887">
        <w:rPr>
          <w:rFonts w:ascii="Times New Roman" w:eastAsiaTheme="minorEastAsia" w:hAnsi="Times New Roman" w:cs="Times New Roman"/>
          <w:sz w:val="24"/>
          <w:szCs w:val="24"/>
        </w:rPr>
        <w:t xml:space="preserve">igure </w:t>
      </w:r>
      <w:r w:rsidR="00D9717B">
        <w:rPr>
          <w:rFonts w:ascii="Times New Roman" w:eastAsiaTheme="minorEastAsia" w:hAnsi="Times New Roman" w:cs="Times New Roman"/>
          <w:sz w:val="24"/>
          <w:szCs w:val="24"/>
        </w:rPr>
        <w:t>S</w:t>
      </w:r>
      <w:r w:rsidR="007B77E2">
        <w:rPr>
          <w:rFonts w:ascii="Times New Roman" w:eastAsiaTheme="minorEastAsia" w:hAnsi="Times New Roman" w:cs="Times New Roman"/>
          <w:sz w:val="24"/>
          <w:szCs w:val="24"/>
        </w:rPr>
        <w:t>2</w:t>
      </w:r>
      <w:r w:rsidR="000A305E" w:rsidRPr="00D73887">
        <w:rPr>
          <w:rFonts w:ascii="Times New Roman" w:eastAsiaTheme="minorEastAsia" w:hAnsi="Times New Roman" w:cs="Times New Roman"/>
          <w:sz w:val="24"/>
          <w:szCs w:val="24"/>
        </w:rPr>
        <w:t>,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 xml:space="preserve">In </w:t>
      </w:r>
      <w:r w:rsidR="00696F3D" w:rsidRPr="00D73887">
        <w:rPr>
          <w:rFonts w:ascii="Times New Roman" w:eastAsiaTheme="minorEastAsia" w:hAnsi="Times New Roman" w:cs="Times New Roman"/>
          <w:sz w:val="24"/>
          <w:szCs w:val="24"/>
        </w:rPr>
        <w:lastRenderedPageBreak/>
        <w:t>contrast, the slowed</w:t>
      </w:r>
      <w:r w:rsidR="00D639ED">
        <w:rPr>
          <w:rFonts w:ascii="Times New Roman" w:eastAsiaTheme="minorEastAsia" w:hAnsi="Times New Roman" w:cs="Times New Roman"/>
          <w:sz w:val="24"/>
          <w:szCs w:val="24"/>
        </w:rPr>
        <w:t>-</w:t>
      </w:r>
      <w:r w:rsidR="00696F3D" w:rsidRPr="00D73887">
        <w:rPr>
          <w:rFonts w:ascii="Times New Roman" w:eastAsiaTheme="minorEastAsia" w:hAnsi="Times New Roman" w:cs="Times New Roman"/>
          <w:sz w:val="24"/>
          <w:szCs w:val="24"/>
        </w:rPr>
        <w:t xml:space="preserve">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and heart disease</w:t>
      </w:r>
      <w:r w:rsidR="00D30382" w:rsidRPr="00D73887">
        <w:rPr>
          <w:rFonts w:ascii="Times New Roman" w:eastAsiaTheme="minorEastAsia" w:hAnsi="Times New Roman" w:cs="Times New Roman"/>
          <w:sz w:val="24"/>
          <w:szCs w:val="24"/>
        </w:rPr>
        <w:t>s</w:t>
      </w:r>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r w:rsidR="00D9717B" w:rsidRPr="00D73887">
        <w:rPr>
          <w:rFonts w:ascii="Times New Roman" w:eastAsiaTheme="minorEastAsia" w:hAnsi="Times New Roman" w:cs="Times New Roman"/>
          <w:sz w:val="24"/>
          <w:szCs w:val="24"/>
        </w:rPr>
        <w:t>Female life expectancy increased by 0</w:t>
      </w:r>
      <w:r w:rsidR="00D9717B" w:rsidRPr="00D73887">
        <w:rPr>
          <w:color w:val="000000"/>
          <w:sz w:val="24"/>
          <w:szCs w:val="24"/>
        </w:rPr>
        <w:t>.</w:t>
      </w:r>
      <w:r w:rsidR="00D9717B" w:rsidRPr="00D73887">
        <w:rPr>
          <w:rFonts w:ascii="Times New Roman" w:eastAsiaTheme="minorEastAsia" w:hAnsi="Times New Roman" w:cs="Times New Roman"/>
          <w:sz w:val="24"/>
          <w:szCs w:val="24"/>
        </w:rPr>
        <w:t xml:space="preserve">58 year in 1995-2005 and </w:t>
      </w:r>
      <w:r w:rsidR="00D9717B">
        <w:rPr>
          <w:rFonts w:ascii="Times New Roman" w:eastAsiaTheme="minorEastAsia" w:hAnsi="Times New Roman" w:cs="Times New Roman"/>
          <w:sz w:val="24"/>
          <w:szCs w:val="24"/>
        </w:rPr>
        <w:t>0.57 year</w:t>
      </w:r>
      <w:r w:rsidR="00D9717B" w:rsidRPr="00D73887">
        <w:rPr>
          <w:rFonts w:ascii="Times New Roman" w:eastAsiaTheme="minorEastAsia" w:hAnsi="Times New Roman" w:cs="Times New Roman"/>
          <w:sz w:val="24"/>
          <w:szCs w:val="24"/>
        </w:rPr>
        <w:t xml:space="preserve"> in 2005-2015</w:t>
      </w:r>
      <w:r w:rsidR="00D9717B">
        <w:rPr>
          <w:rFonts w:ascii="Times New Roman" w:eastAsiaTheme="minorEastAsia" w:hAnsi="Times New Roman" w:cs="Times New Roman"/>
          <w:sz w:val="24"/>
          <w:szCs w:val="24"/>
        </w:rPr>
        <w:t xml:space="preserve">. These gains resulted from mortality improvements in most causes of death </w:t>
      </w:r>
      <w:r w:rsidR="000E5565" w:rsidRPr="00D73887">
        <w:rPr>
          <w:rFonts w:ascii="Times New Roman" w:eastAsiaTheme="minorEastAsia" w:hAnsi="Times New Roman" w:cs="Times New Roman"/>
          <w:sz w:val="24"/>
          <w:szCs w:val="24"/>
        </w:rPr>
        <w:t xml:space="preserve">with a </w:t>
      </w:r>
      <w:r w:rsidR="00D9717B">
        <w:rPr>
          <w:rFonts w:ascii="Times New Roman" w:eastAsiaTheme="minorEastAsia" w:hAnsi="Times New Roman" w:cs="Times New Roman"/>
          <w:sz w:val="24"/>
          <w:szCs w:val="24"/>
        </w:rPr>
        <w:t xml:space="preserve">negative impact of diabetes and a </w:t>
      </w:r>
      <w:r w:rsidR="00BA4E8F" w:rsidRPr="00D73887">
        <w:rPr>
          <w:rFonts w:ascii="Times New Roman" w:eastAsiaTheme="minorEastAsia" w:hAnsi="Times New Roman" w:cs="Times New Roman"/>
          <w:sz w:val="24"/>
          <w:szCs w:val="24"/>
        </w:rPr>
        <w:t>negligible impact of homicides</w:t>
      </w:r>
      <w:r w:rsidR="00D9717B">
        <w:rPr>
          <w:rFonts w:ascii="Times New Roman" w:eastAsiaTheme="minorEastAsia" w:hAnsi="Times New Roman" w:cs="Times New Roman"/>
          <w:sz w:val="24"/>
          <w:szCs w:val="24"/>
        </w:rPr>
        <w:t>, traffic accidents and heart diseases.</w:t>
      </w:r>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0D7777CA" w:rsidR="00927ECF" w:rsidRPr="00D73887" w:rsidRDefault="00D9717B" w:rsidP="00DA15CA">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1]</w:t>
      </w:r>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71D53557" w:rsidR="00821A9E" w:rsidRPr="00D73887" w:rsidRDefault="00EE495D"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declined</w:t>
      </w:r>
      <w:r w:rsidR="00733AB2" w:rsidRPr="00D73887">
        <w:rPr>
          <w:rFonts w:ascii="Times New Roman" w:eastAsiaTheme="minorEastAsia" w:hAnsi="Times New Roman" w:cs="Times New Roman"/>
          <w:sz w:val="24"/>
          <w:szCs w:val="24"/>
        </w:rPr>
        <w:t xml:space="preserve">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males</w:t>
      </w:r>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accidents and cirrhosis at younger ages</w:t>
      </w:r>
      <w:r w:rsidR="007A12F1">
        <w:rPr>
          <w:rFonts w:ascii="Times New Roman" w:eastAsiaTheme="minorEastAsia" w:hAnsi="Times New Roman" w:cs="Times New Roman"/>
          <w:sz w:val="24"/>
          <w:szCs w:val="24"/>
        </w:rPr>
        <w:t xml:space="preserve"> (f</w:t>
      </w:r>
      <w:r w:rsidR="00DB12C7">
        <w:rPr>
          <w:rFonts w:ascii="Times New Roman" w:eastAsiaTheme="minorEastAsia" w:hAnsi="Times New Roman" w:cs="Times New Roman"/>
          <w:sz w:val="24"/>
          <w:szCs w:val="24"/>
        </w:rPr>
        <w:t>igure S1)</w:t>
      </w:r>
      <w:r w:rsidR="005A1F91" w:rsidRPr="00D73887">
        <w:rPr>
          <w:rFonts w:ascii="Times New Roman" w:eastAsiaTheme="minorEastAsia" w:hAnsi="Times New Roman" w:cs="Times New Roman"/>
          <w:sz w:val="24"/>
          <w:szCs w:val="24"/>
        </w:rPr>
        <w:t xml:space="preserve">.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r w:rsidR="00DB12C7">
        <w:rPr>
          <w:rFonts w:ascii="Times New Roman" w:eastAsiaTheme="minorEastAsia" w:hAnsi="Times New Roman" w:cs="Times New Roman"/>
          <w:sz w:val="24"/>
          <w:szCs w:val="24"/>
        </w:rPr>
        <w:t>19</w:t>
      </w:r>
      <w:r w:rsidR="00DB12C7" w:rsidRPr="00D73887">
        <w:rPr>
          <w:rFonts w:ascii="Times New Roman" w:eastAsiaTheme="minorEastAsia" w:hAnsi="Times New Roman" w:cs="Times New Roman"/>
          <w:sz w:val="24"/>
          <w:szCs w:val="24"/>
        </w:rPr>
        <w:t xml:space="preserve"> </w:t>
      </w:r>
      <w:r w:rsidR="00A3790F" w:rsidRPr="00D73887">
        <w:rPr>
          <w:rFonts w:ascii="Times New Roman" w:eastAsiaTheme="minorEastAsia" w:hAnsi="Times New Roman" w:cs="Times New Roman"/>
          <w:sz w:val="24"/>
          <w:szCs w:val="24"/>
        </w:rPr>
        <w:t>years)</w:t>
      </w:r>
      <w:r w:rsidR="001957A2" w:rsidRPr="00D73887">
        <w:rPr>
          <w:rFonts w:ascii="Times New Roman" w:eastAsiaTheme="minorEastAsia" w:hAnsi="Times New Roman" w:cs="Times New Roman"/>
          <w:sz w:val="24"/>
          <w:szCs w:val="24"/>
        </w:rPr>
        <w:t xml:space="preserve"> 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i.e</w:t>
      </w:r>
      <w:r w:rsidR="009F4AA7" w:rsidRPr="00D73887">
        <w:rPr>
          <w:rFonts w:ascii="Times New Roman" w:eastAsiaTheme="minorEastAsia" w:hAnsi="Times New Roman" w:cs="Times New Roman"/>
          <w:sz w:val="24"/>
          <w:szCs w:val="24"/>
        </w:rPr>
        <w:t>.,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 xml:space="preserve">For females, lifespan </w:t>
      </w:r>
      <w:r w:rsidR="009146F7">
        <w:rPr>
          <w:rFonts w:ascii="Times New Roman" w:eastAsiaTheme="minorEastAsia" w:hAnsi="Times New Roman" w:cs="Times New Roman"/>
          <w:sz w:val="24"/>
          <w:szCs w:val="24"/>
        </w:rPr>
        <w:t>inequality</w:t>
      </w:r>
      <w:r w:rsidR="0062285C" w:rsidRPr="00D73887">
        <w:rPr>
          <w:rFonts w:ascii="Times New Roman" w:eastAsiaTheme="minorEastAsia" w:hAnsi="Times New Roman" w:cs="Times New Roman"/>
          <w:sz w:val="24"/>
          <w:szCs w:val="24"/>
        </w:rPr>
        <w:t xml:space="preserve"> decreased since 1995</w:t>
      </w:r>
      <w:r w:rsidR="00DB12C7">
        <w:rPr>
          <w:rFonts w:ascii="Times New Roman" w:eastAsiaTheme="minorEastAsia" w:hAnsi="Times New Roman" w:cs="Times New Roman"/>
          <w:sz w:val="24"/>
          <w:szCs w:val="24"/>
        </w:rPr>
        <w:t xml:space="preserve"> due to improvements in most causes of death</w:t>
      </w:r>
      <w:r w:rsidR="0062285C" w:rsidRPr="00D73887">
        <w:rPr>
          <w:rFonts w:ascii="Times New Roman" w:eastAsiaTheme="minorEastAsia" w:hAnsi="Times New Roman" w:cs="Times New Roman"/>
          <w:sz w:val="24"/>
          <w:szCs w:val="24"/>
        </w:rPr>
        <w:t>.</w:t>
      </w:r>
      <w:r w:rsidR="00DB12C7">
        <w:rPr>
          <w:rFonts w:ascii="Times New Roman" w:eastAsiaTheme="minorEastAsia" w:hAnsi="Times New Roman" w:cs="Times New Roman"/>
          <w:sz w:val="24"/>
          <w:szCs w:val="24"/>
        </w:rPr>
        <w:t xml:space="preserve"> However, in 1995-2005 </w:t>
      </w:r>
      <w:r w:rsidR="00D639ED">
        <w:rPr>
          <w:rFonts w:ascii="Times New Roman" w:eastAsiaTheme="minorEastAsia" w:hAnsi="Times New Roman" w:cs="Times New Roman"/>
          <w:sz w:val="24"/>
          <w:szCs w:val="24"/>
        </w:rPr>
        <w:t xml:space="preserve">increased mortality from </w:t>
      </w:r>
      <w:r w:rsidR="00DB12C7">
        <w:rPr>
          <w:rFonts w:ascii="Times New Roman" w:eastAsiaTheme="minorEastAsia" w:hAnsi="Times New Roman" w:cs="Times New Roman"/>
          <w:sz w:val="24"/>
          <w:szCs w:val="24"/>
        </w:rPr>
        <w:t>diabetes and traffic accidents increased lifespan inequality</w:t>
      </w:r>
      <w:r w:rsidR="00910193">
        <w:rPr>
          <w:rFonts w:ascii="Times New Roman" w:eastAsiaTheme="minorEastAsia" w:hAnsi="Times New Roman" w:cs="Times New Roman"/>
          <w:sz w:val="24"/>
          <w:szCs w:val="24"/>
        </w:rPr>
        <w:t xml:space="preserve">, while </w:t>
      </w:r>
      <w:r w:rsidR="009A6F76">
        <w:rPr>
          <w:rFonts w:ascii="Times New Roman" w:eastAsiaTheme="minorEastAsia" w:hAnsi="Times New Roman" w:cs="Times New Roman"/>
          <w:sz w:val="24"/>
          <w:szCs w:val="24"/>
        </w:rPr>
        <w:t>i</w:t>
      </w:r>
      <w:r w:rsidR="00910193">
        <w:rPr>
          <w:rFonts w:ascii="Times New Roman" w:eastAsiaTheme="minorEastAsia" w:hAnsi="Times New Roman" w:cs="Times New Roman"/>
          <w:sz w:val="24"/>
          <w:szCs w:val="24"/>
        </w:rPr>
        <w:t>n 2005-2015</w:t>
      </w:r>
      <w:r w:rsidR="00DB12C7">
        <w:rPr>
          <w:rFonts w:ascii="Times New Roman" w:eastAsiaTheme="minorEastAsia" w:hAnsi="Times New Roman" w:cs="Times New Roman"/>
          <w:sz w:val="24"/>
          <w:szCs w:val="24"/>
        </w:rPr>
        <w:t xml:space="preserve"> homicides </w:t>
      </w:r>
      <w:r w:rsidR="00D639ED">
        <w:rPr>
          <w:rFonts w:ascii="Times New Roman" w:eastAsiaTheme="minorEastAsia" w:hAnsi="Times New Roman" w:cs="Times New Roman"/>
          <w:sz w:val="24"/>
          <w:szCs w:val="24"/>
        </w:rPr>
        <w:t xml:space="preserve">were </w:t>
      </w:r>
      <w:r w:rsidR="00DB12C7">
        <w:rPr>
          <w:rFonts w:ascii="Times New Roman" w:eastAsiaTheme="minorEastAsia" w:hAnsi="Times New Roman" w:cs="Times New Roman"/>
          <w:sz w:val="24"/>
          <w:szCs w:val="24"/>
        </w:rPr>
        <w:t>the major contributor to slowing down improvements in variation of lifespans.</w:t>
      </w:r>
      <w:r w:rsidR="0062285C" w:rsidRPr="00D73887">
        <w:rPr>
          <w:rFonts w:ascii="Times New Roman" w:eastAsiaTheme="minorEastAsia" w:hAnsi="Times New Roman" w:cs="Times New Roman"/>
          <w:sz w:val="24"/>
          <w:szCs w:val="24"/>
        </w:rPr>
        <w:t xml:space="preserve"> </w:t>
      </w:r>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30F0F8F8" w14:textId="752696CA" w:rsidR="00285492" w:rsidRPr="00D73887" w:rsidRDefault="00AC298D" w:rsidP="00845D5F">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figures 1-2 we focus on results for males because the impact of homicides is larger among them, results for females are in SM figures </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3-</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4. Figure</w:t>
      </w:r>
      <w:r w:rsidR="00D739EB"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1</w:t>
      </w:r>
      <w:r w:rsidR="00D739EB" w:rsidRPr="00D73887">
        <w:rPr>
          <w:rFonts w:ascii="Times New Roman" w:eastAsiaTheme="minorEastAsia" w:hAnsi="Times New Roman" w:cs="Times New Roman"/>
          <w:sz w:val="24"/>
          <w:szCs w:val="24"/>
        </w:rPr>
        <w:t xml:space="preserve"> shows changes in life expectancy</w:t>
      </w:r>
      <w:r w:rsidR="00D36996" w:rsidRPr="00D73887">
        <w:rPr>
          <w:rFonts w:ascii="Times New Roman" w:eastAsiaTheme="minorEastAsia" w:hAnsi="Times New Roman" w:cs="Times New Roman"/>
          <w:sz w:val="24"/>
          <w:szCs w:val="24"/>
        </w:rPr>
        <w:t xml:space="preserve"> (panel A)</w:t>
      </w:r>
      <w:r w:rsidR="00D739EB"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00D739EB"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00D739EB"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00D739EB"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21FF5CB1"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ife expectancy among males had a larger increase in 1995-2005 than in 2005-2015 across all states (panel A)</w:t>
      </w:r>
      <w:r w:rsidR="00546475">
        <w:rPr>
          <w:rFonts w:ascii="Times New Roman" w:eastAsiaTheme="minorEastAsia" w:hAnsi="Times New Roman" w:cs="Times New Roman"/>
          <w:sz w:val="24"/>
          <w:szCs w:val="24"/>
        </w:rPr>
        <w:t xml:space="preserve"> </w:t>
      </w:r>
      <w:r w:rsidR="001A1E3A">
        <w:rPr>
          <w:rFonts w:ascii="Times New Roman" w:eastAsiaTheme="minorEastAsia" w:hAnsi="Times New Roman" w:cs="Times New Roman"/>
          <w:sz w:val="24"/>
          <w:szCs w:val="24"/>
        </w:rPr>
        <w:t>except for</w:t>
      </w:r>
      <w:r w:rsidR="00546475">
        <w:rPr>
          <w:rFonts w:ascii="Times New Roman" w:eastAsiaTheme="minorEastAsia" w:hAnsi="Times New Roman" w:cs="Times New Roman"/>
          <w:sz w:val="24"/>
          <w:szCs w:val="24"/>
        </w:rPr>
        <w:t xml:space="preserve"> Yucatán</w:t>
      </w:r>
      <w:r w:rsidR="00135876" w:rsidRPr="00D73887">
        <w:rPr>
          <w:rFonts w:ascii="Times New Roman" w:eastAsiaTheme="minorEastAsia" w:hAnsi="Times New Roman" w:cs="Times New Roman"/>
          <w:sz w:val="24"/>
          <w:szCs w:val="24"/>
        </w:rPr>
        <w:t>, s</w:t>
      </w:r>
      <w:r w:rsidR="000401DA" w:rsidRPr="00D73887">
        <w:rPr>
          <w:rFonts w:ascii="Times New Roman" w:eastAsiaTheme="minorEastAsia" w:hAnsi="Times New Roman" w:cs="Times New Roman"/>
          <w:sz w:val="24"/>
          <w:szCs w:val="24"/>
        </w:rPr>
        <w:t>ome states</w:t>
      </w:r>
      <w:r w:rsidR="00546475">
        <w:rPr>
          <w:rFonts w:ascii="Times New Roman" w:eastAsiaTheme="minorEastAsia" w:hAnsi="Times New Roman" w:cs="Times New Roman"/>
          <w:sz w:val="24"/>
          <w:szCs w:val="24"/>
        </w:rPr>
        <w:t xml:space="preserve"> even</w:t>
      </w:r>
      <w:r w:rsidR="000401DA" w:rsidRPr="00D73887">
        <w:rPr>
          <w:rFonts w:ascii="Times New Roman" w:eastAsiaTheme="minorEastAsia" w:hAnsi="Times New Roman" w:cs="Times New Roman"/>
          <w:sz w:val="24"/>
          <w:szCs w:val="24"/>
        </w:rPr>
        <w:t xml:space="preserve">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 xml:space="preserve">5, except </w:t>
      </w:r>
      <w:r w:rsidR="00C079A8">
        <w:rPr>
          <w:rFonts w:ascii="Times New Roman" w:eastAsiaTheme="minorEastAsia" w:hAnsi="Times New Roman" w:cs="Times New Roman"/>
          <w:sz w:val="24"/>
          <w:szCs w:val="24"/>
        </w:rPr>
        <w:t xml:space="preserve">for </w:t>
      </w:r>
      <w:r w:rsidR="0074009C">
        <w:rPr>
          <w:rFonts w:ascii="Times New Roman" w:eastAsiaTheme="minorEastAsia" w:hAnsi="Times New Roman" w:cs="Times New Roman"/>
          <w:sz w:val="24"/>
          <w:szCs w:val="24"/>
        </w:rPr>
        <w:t>those</w:t>
      </w:r>
      <w:r w:rsidR="00135876" w:rsidRPr="00D73887">
        <w:rPr>
          <w:rFonts w:ascii="Times New Roman" w:eastAsiaTheme="minorEastAsia" w:hAnsi="Times New Roman" w:cs="Times New Roman"/>
          <w:sz w:val="24"/>
          <w:szCs w:val="24"/>
        </w:rPr>
        <w:t xml:space="preserve"> in the North</w:t>
      </w:r>
      <w:r w:rsidR="00546475">
        <w:rPr>
          <w:rFonts w:ascii="Times New Roman" w:eastAsiaTheme="minorEastAsia" w:hAnsi="Times New Roman" w:cs="Times New Roman"/>
          <w:sz w:val="24"/>
          <w:szCs w:val="24"/>
        </w:rPr>
        <w:t xml:space="preserve"> and Nayarit</w:t>
      </w:r>
      <w:r w:rsidR="00135876"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 xml:space="preserve">For example, </w:t>
      </w:r>
      <w:r w:rsidR="00546475">
        <w:rPr>
          <w:rFonts w:ascii="Times New Roman" w:eastAsiaTheme="minorEastAsia" w:hAnsi="Times New Roman" w:cs="Times New Roman"/>
          <w:sz w:val="24"/>
          <w:szCs w:val="24"/>
        </w:rPr>
        <w:t xml:space="preserve">almost </w:t>
      </w:r>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w:t>
      </w:r>
      <w:r w:rsidR="00F7767C" w:rsidRPr="00910193">
        <w:rPr>
          <w:rFonts w:ascii="Times New Roman" w:eastAsiaTheme="minorEastAsia" w:hAnsi="Times New Roman" w:cs="Times New Roman"/>
          <w:sz w:val="24"/>
          <w:szCs w:val="24"/>
        </w:rPr>
        <w:t>life</w:t>
      </w:r>
      <w:r w:rsidR="00AC3979" w:rsidRPr="00910193">
        <w:rPr>
          <w:rFonts w:ascii="Times New Roman" w:eastAsiaTheme="minorEastAsia" w:hAnsi="Times New Roman" w:cs="Times New Roman"/>
          <w:sz w:val="24"/>
          <w:szCs w:val="24"/>
        </w:rPr>
        <w:t xml:space="preserve">span </w:t>
      </w:r>
      <w:r w:rsidR="00B309F7" w:rsidRPr="00910193">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 xml:space="preserve">he north had negligible reductions in </w:t>
      </w:r>
      <w:r w:rsidR="00D7254E" w:rsidRPr="00910193">
        <w:rPr>
          <w:rFonts w:ascii="Times New Roman" w:eastAsiaTheme="minorEastAsia" w:hAnsi="Times New Roman" w:cs="Times New Roman"/>
          <w:sz w:val="24"/>
          <w:szCs w:val="24"/>
        </w:rPr>
        <w:t xml:space="preserve">lifespan </w:t>
      </w:r>
      <w:r w:rsidR="00910193">
        <w:rPr>
          <w:rFonts w:ascii="Times New Roman" w:eastAsiaTheme="minorEastAsia" w:hAnsi="Times New Roman" w:cs="Times New Roman"/>
          <w:sz w:val="24"/>
          <w:szCs w:val="24"/>
        </w:rPr>
        <w:t>inequality</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3101F4BA"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1</w:t>
      </w:r>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797CCEB4" w:rsidR="00B8633E" w:rsidRPr="00D73887" w:rsidRDefault="00E62719"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280918" w:rsidRPr="00D73887">
        <w:rPr>
          <w:rFonts w:ascii="Times New Roman" w:eastAsiaTheme="minorEastAsia" w:hAnsi="Times New Roman" w:cs="Times New Roman"/>
          <w:sz w:val="24"/>
          <w:szCs w:val="24"/>
        </w:rPr>
        <w:t xml:space="preserve"> </w:t>
      </w:r>
      <w:r w:rsidR="009A6F76">
        <w:rPr>
          <w:rFonts w:ascii="Times New Roman" w:eastAsiaTheme="minorEastAsia" w:hAnsi="Times New Roman" w:cs="Times New Roman"/>
          <w:sz w:val="24"/>
          <w:szCs w:val="24"/>
        </w:rPr>
        <w:t>shows</w:t>
      </w:r>
      <w:r w:rsidR="00280918"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w:t>
      </w:r>
      <w:r w:rsidR="00280918" w:rsidRPr="00D73887">
        <w:rPr>
          <w:rFonts w:ascii="Times New Roman" w:eastAsiaTheme="minorEastAsia" w:hAnsi="Times New Roman" w:cs="Times New Roman"/>
          <w:sz w:val="24"/>
          <w:szCs w:val="24"/>
        </w:rPr>
        <w:t>contribution</w:t>
      </w:r>
      <w:r>
        <w:rPr>
          <w:rFonts w:ascii="Times New Roman" w:eastAsiaTheme="minorEastAsia" w:hAnsi="Times New Roman" w:cs="Times New Roman"/>
          <w:sz w:val="24"/>
          <w:szCs w:val="24"/>
        </w:rPr>
        <w:t xml:space="preserve"> of homicides</w:t>
      </w:r>
      <w:r w:rsidR="00280918" w:rsidRPr="00D73887">
        <w:rPr>
          <w:rFonts w:ascii="Times New Roman" w:eastAsiaTheme="minorEastAsia" w:hAnsi="Times New Roman" w:cs="Times New Roman"/>
          <w:sz w:val="24"/>
          <w:szCs w:val="24"/>
        </w:rPr>
        <w:t xml:space="preserve"> </w:t>
      </w:r>
      <w:r w:rsidR="0083171D" w:rsidRPr="00D73887">
        <w:rPr>
          <w:rFonts w:ascii="Times New Roman" w:eastAsiaTheme="minorEastAsia" w:hAnsi="Times New Roman" w:cs="Times New Roman"/>
          <w:sz w:val="24"/>
          <w:szCs w:val="24"/>
        </w:rPr>
        <w:t>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r>
        <w:rPr>
          <w:rFonts w:ascii="Times New Roman" w:eastAsiaTheme="minorEastAsia" w:hAnsi="Times New Roman" w:cs="Times New Roman"/>
          <w:sz w:val="24"/>
          <w:szCs w:val="24"/>
        </w:rPr>
        <w:t xml:space="preserve"> between 1995 and 2005 and between 2005 and 2015 by state</w:t>
      </w:r>
      <w:r w:rsidR="00D5785B" w:rsidRPr="00D73887">
        <w:rPr>
          <w:rFonts w:ascii="Times New Roman" w:eastAsiaTheme="minorEastAsia" w:hAnsi="Times New Roman" w:cs="Times New Roman"/>
          <w:sz w:val="24"/>
          <w:szCs w:val="24"/>
        </w:rPr>
        <w:t xml:space="preserve">. </w:t>
      </w:r>
      <w:r w:rsidR="000C3EB9">
        <w:rPr>
          <w:rFonts w:ascii="Times New Roman" w:eastAsiaTheme="minorEastAsia" w:hAnsi="Times New Roman" w:cs="Times New Roman"/>
          <w:sz w:val="24"/>
          <w:szCs w:val="24"/>
        </w:rPr>
        <w:t>F</w:t>
      </w:r>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w:t>
      </w:r>
      <w:r w:rsidR="009A6F76">
        <w:rPr>
          <w:rFonts w:ascii="Times New Roman" w:eastAsiaTheme="minorEastAsia" w:hAnsi="Times New Roman" w:cs="Times New Roman"/>
          <w:sz w:val="24"/>
          <w:szCs w:val="24"/>
        </w:rPr>
        <w:t xml:space="preserve"> for</w:t>
      </w:r>
      <w:r w:rsidR="00C937CC" w:rsidRPr="00D73887">
        <w:rPr>
          <w:rFonts w:ascii="Times New Roman" w:eastAsiaTheme="minorEastAsia" w:hAnsi="Times New Roman" w:cs="Times New Roman"/>
          <w:sz w:val="24"/>
          <w:szCs w:val="24"/>
        </w:rPr>
        <w:t xml:space="preserve"> females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w:t>
      </w:r>
      <w:r w:rsidR="000C3EB9" w:rsidRPr="00D73887">
        <w:rPr>
          <w:rFonts w:ascii="Times New Roman" w:eastAsiaTheme="minorEastAsia" w:hAnsi="Times New Roman" w:cs="Times New Roman"/>
          <w:sz w:val="24"/>
          <w:szCs w:val="24"/>
        </w:rPr>
        <w:t>S</w:t>
      </w:r>
      <w:r w:rsidR="000C3EB9">
        <w:rPr>
          <w:rFonts w:ascii="Times New Roman" w:eastAsiaTheme="minorEastAsia" w:hAnsi="Times New Roman" w:cs="Times New Roman"/>
          <w:sz w:val="24"/>
          <w:szCs w:val="24"/>
        </w:rPr>
        <w:t>5</w:t>
      </w:r>
      <w:r w:rsidR="00C937CC" w:rsidRPr="00D73887">
        <w:rPr>
          <w:rFonts w:ascii="Times New Roman" w:eastAsiaTheme="minorEastAsia" w:hAnsi="Times New Roman" w:cs="Times New Roman"/>
          <w:sz w:val="24"/>
          <w:szCs w:val="24"/>
        </w:rPr>
        <w:t>.</w:t>
      </w:r>
      <w:r w:rsidR="008A20E2" w:rsidRPr="00D73887">
        <w:rPr>
          <w:rFonts w:ascii="Times New Roman" w:eastAsiaTheme="minorEastAsia" w:hAnsi="Times New Roman" w:cs="Times New Roman"/>
          <w:sz w:val="24"/>
          <w:szCs w:val="24"/>
        </w:rPr>
        <w:t xml:space="preserve"> </w:t>
      </w:r>
    </w:p>
    <w:p w14:paraId="03FCAE88" w14:textId="089E2D25" w:rsidR="00FC6AAC" w:rsidRPr="00D73887" w:rsidRDefault="00E62719" w:rsidP="00617F06">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w:t>
      </w:r>
      <w:r>
        <w:rPr>
          <w:rFonts w:ascii="Times New Roman" w:eastAsiaTheme="minorEastAsia" w:hAnsi="Times New Roman" w:cs="Times New Roman"/>
          <w:sz w:val="24"/>
          <w:szCs w:val="24"/>
        </w:rPr>
        <w:t xml:space="preserve"> reductions in homicide mortality </w:t>
      </w:r>
      <w:r w:rsidR="00143AA0" w:rsidRPr="00D73887">
        <w:rPr>
          <w:rFonts w:ascii="Times New Roman" w:eastAsiaTheme="minorEastAsia" w:hAnsi="Times New Roman" w:cs="Times New Roman"/>
          <w:sz w:val="24"/>
          <w:szCs w:val="24"/>
        </w:rPr>
        <w:t>between 1995 and 2005.</w:t>
      </w:r>
      <w:r>
        <w:rPr>
          <w:rFonts w:ascii="Times New Roman" w:eastAsiaTheme="minorEastAsia" w:hAnsi="Times New Roman" w:cs="Times New Roman"/>
          <w:sz w:val="24"/>
          <w:szCs w:val="24"/>
        </w:rPr>
        <w:t xml:space="preserve"> In the same period, all but two states</w:t>
      </w:r>
      <w:r w:rsidR="00661E53">
        <w:rPr>
          <w:rFonts w:ascii="Times New Roman" w:eastAsiaTheme="minorEastAsia" w:hAnsi="Times New Roman" w:cs="Times New Roman"/>
          <w:sz w:val="24"/>
          <w:szCs w:val="24"/>
        </w:rPr>
        <w:t xml:space="preserve"> for males</w:t>
      </w:r>
      <w:r>
        <w:rPr>
          <w:rFonts w:ascii="Times New Roman" w:eastAsiaTheme="minorEastAsia" w:hAnsi="Times New Roman" w:cs="Times New Roman"/>
          <w:sz w:val="24"/>
          <w:szCs w:val="24"/>
        </w:rPr>
        <w:t>, Baja California Sur in the North and Tlaxcala in the central region decreased lifespan variation attributed to improvements in medically amenable conditions (SM figure</w:t>
      </w:r>
      <w:r w:rsidR="00661E5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5</w:t>
      </w:r>
      <w:r w:rsidR="00661E53">
        <w:rPr>
          <w:rFonts w:ascii="Times New Roman" w:eastAsiaTheme="minorEastAsia" w:hAnsi="Times New Roman" w:cs="Times New Roman"/>
          <w:sz w:val="24"/>
          <w:szCs w:val="24"/>
        </w:rPr>
        <w:t xml:space="preserve"> and </w:t>
      </w:r>
      <w:r w:rsidR="007B77E2">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 xml:space="preserve">he states showing the larger </w:t>
      </w:r>
      <w:r w:rsidR="00143AA0" w:rsidRPr="00D73887">
        <w:rPr>
          <w:rFonts w:ascii="Times New Roman" w:eastAsiaTheme="minorEastAsia" w:hAnsi="Times New Roman" w:cs="Times New Roman"/>
          <w:sz w:val="24"/>
          <w:szCs w:val="24"/>
        </w:rPr>
        <w:lastRenderedPageBreak/>
        <w:t>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 xml:space="preserve">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74009C">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w:t>
      </w:r>
      <w:r w:rsidR="00BC1F3F">
        <w:rPr>
          <w:rFonts w:ascii="Times New Roman" w:eastAsiaTheme="minorEastAsia" w:hAnsi="Times New Roman" w:cs="Times New Roman"/>
          <w:sz w:val="24"/>
          <w:szCs w:val="24"/>
        </w:rPr>
        <w:t>some</w:t>
      </w:r>
      <w:r w:rsidR="00BC1F3F"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states</w:t>
      </w:r>
      <w:r w:rsidR="00BC1F3F">
        <w:rPr>
          <w:rFonts w:ascii="Times New Roman" w:eastAsiaTheme="minorEastAsia" w:hAnsi="Times New Roman" w:cs="Times New Roman"/>
          <w:sz w:val="24"/>
          <w:szCs w:val="24"/>
        </w:rPr>
        <w:t xml:space="preserve"> but small increases in nine states for males distributed across the country</w:t>
      </w:r>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w:t>
      </w:r>
      <w:r w:rsidR="00617F06">
        <w:rPr>
          <w:rFonts w:ascii="Times New Roman" w:eastAsiaTheme="minorEastAsia" w:hAnsi="Times New Roman" w:cs="Times New Roman"/>
          <w:sz w:val="24"/>
          <w:szCs w:val="24"/>
        </w:rPr>
        <w:t xml:space="preserve"> cirrhosis decreased variation </w:t>
      </w:r>
      <w:r w:rsidR="004B19C5">
        <w:rPr>
          <w:rFonts w:ascii="Times New Roman" w:eastAsiaTheme="minorEastAsia" w:hAnsi="Times New Roman" w:cs="Times New Roman"/>
          <w:sz w:val="24"/>
          <w:szCs w:val="24"/>
        </w:rPr>
        <w:t xml:space="preserve">in </w:t>
      </w:r>
      <w:r w:rsidR="00617F06">
        <w:rPr>
          <w:rFonts w:ascii="Times New Roman" w:eastAsiaTheme="minorEastAsia" w:hAnsi="Times New Roman" w:cs="Times New Roman"/>
          <w:sz w:val="24"/>
          <w:szCs w:val="24"/>
        </w:rPr>
        <w:t>lifespans in the central and northern region</w:t>
      </w:r>
      <w:r w:rsidR="00FA4188">
        <w:rPr>
          <w:rFonts w:ascii="Times New Roman" w:eastAsiaTheme="minorEastAsia" w:hAnsi="Times New Roman" w:cs="Times New Roman"/>
          <w:sz w:val="24"/>
          <w:szCs w:val="24"/>
        </w:rPr>
        <w:t>s</w:t>
      </w:r>
      <w:r w:rsidR="00617F06">
        <w:rPr>
          <w:rFonts w:ascii="Times New Roman" w:eastAsiaTheme="minorEastAsia" w:hAnsi="Times New Roman" w:cs="Times New Roman"/>
          <w:sz w:val="24"/>
          <w:szCs w:val="24"/>
        </w:rPr>
        <w:t>.</w:t>
      </w:r>
      <w:r w:rsidR="000257E4" w:rsidRPr="00D73887">
        <w:rPr>
          <w:rFonts w:ascii="Times New Roman" w:eastAsiaTheme="minorEastAsia" w:hAnsi="Times New Roman" w:cs="Times New Roman"/>
          <w:sz w:val="24"/>
          <w:szCs w:val="24"/>
        </w:rPr>
        <w:t xml:space="preserve"> </w:t>
      </w:r>
      <w:r w:rsidR="00617F06">
        <w:rPr>
          <w:rFonts w:ascii="Times New Roman" w:eastAsiaTheme="minorEastAsia" w:hAnsi="Times New Roman" w:cs="Times New Roman"/>
          <w:sz w:val="24"/>
          <w:szCs w:val="24"/>
        </w:rPr>
        <w:t>H</w:t>
      </w:r>
      <w:r w:rsidR="00911DE4" w:rsidRPr="00D73887">
        <w:rPr>
          <w:rFonts w:ascii="Times New Roman" w:eastAsiaTheme="minorEastAsia" w:hAnsi="Times New Roman" w:cs="Times New Roman"/>
          <w:sz w:val="24"/>
          <w:szCs w:val="24"/>
        </w:rPr>
        <w:t xml:space="preserve">omicides increased </w:t>
      </w:r>
      <w:r w:rsidR="00F62DFF" w:rsidRPr="00D73887">
        <w:rPr>
          <w:rFonts w:ascii="Times New Roman" w:eastAsiaTheme="minorEastAsia" w:hAnsi="Times New Roman" w:cs="Times New Roman"/>
          <w:sz w:val="24"/>
          <w:szCs w:val="24"/>
        </w:rPr>
        <w:t xml:space="preserve">variation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F62DFF" w:rsidRPr="00D73887">
        <w:rPr>
          <w:rFonts w:ascii="Times New Roman" w:eastAsiaTheme="minorEastAsia" w:hAnsi="Times New Roman" w:cs="Times New Roman"/>
          <w:sz w:val="24"/>
          <w:szCs w:val="24"/>
        </w:rPr>
        <w:t>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span inequality in all states after 2005, one state in the South was affected th</w:t>
      </w:r>
      <w:r w:rsidR="00845D5F">
        <w:rPr>
          <w:rFonts w:ascii="Times New Roman" w:eastAsiaTheme="minorEastAsia" w:hAnsi="Times New Roman" w:cs="Times New Roman"/>
          <w:sz w:val="24"/>
          <w:szCs w:val="24"/>
        </w:rPr>
        <w:t xml:space="preserve">e most (about </w:t>
      </w:r>
      <w:r w:rsidR="00813ABA">
        <w:rPr>
          <w:rFonts w:ascii="Times New Roman" w:eastAsiaTheme="minorEastAsia" w:hAnsi="Times New Roman" w:cs="Times New Roman"/>
          <w:sz w:val="24"/>
          <w:szCs w:val="24"/>
        </w:rPr>
        <w:t xml:space="preserve">a </w:t>
      </w:r>
      <w:r w:rsidR="00845D5F">
        <w:rPr>
          <w:rFonts w:ascii="Times New Roman" w:eastAsiaTheme="minorEastAsia" w:hAnsi="Times New Roman" w:cs="Times New Roman"/>
          <w:sz w:val="24"/>
          <w:szCs w:val="24"/>
        </w:rPr>
        <w:t>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w:t>
      </w:r>
      <w:r w:rsidR="00813ABA">
        <w:rPr>
          <w:rFonts w:ascii="Times New Roman" w:eastAsiaTheme="minorEastAsia" w:hAnsi="Times New Roman" w:cs="Times New Roman"/>
          <w:sz w:val="24"/>
          <w:szCs w:val="24"/>
        </w:rPr>
        <w:t>s</w:t>
      </w:r>
      <w:r w:rsidR="00845D5F">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show</w:t>
      </w:r>
      <w:r w:rsidR="00813ABA">
        <w:rPr>
          <w:rFonts w:ascii="Times New Roman" w:eastAsiaTheme="minorEastAsia" w:hAnsi="Times New Roman" w:cs="Times New Roman"/>
          <w:sz w:val="24"/>
          <w:szCs w:val="24"/>
        </w:rPr>
        <w:t>ed</w:t>
      </w:r>
      <w:r w:rsidR="00813ABA" w:rsidRPr="00D73887">
        <w:rPr>
          <w:rFonts w:ascii="Times New Roman" w:eastAsiaTheme="minorEastAsia" w:hAnsi="Times New Roman" w:cs="Times New Roman"/>
          <w:sz w:val="24"/>
          <w:szCs w:val="24"/>
        </w:rPr>
        <w:t xml:space="preserve"> </w:t>
      </w:r>
      <w:r w:rsidR="00C937CC" w:rsidRPr="00D73887">
        <w:rPr>
          <w:rFonts w:ascii="Times New Roman" w:eastAsiaTheme="minorEastAsia" w:hAnsi="Times New Roman" w:cs="Times New Roman"/>
          <w:sz w:val="24"/>
          <w:szCs w:val="24"/>
        </w:rPr>
        <w:t xml:space="preserve">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r w:rsidR="007B66A6">
        <w:rPr>
          <w:rFonts w:ascii="Times New Roman" w:eastAsiaTheme="minorEastAsia" w:hAnsi="Times New Roman" w:cs="Times New Roman"/>
          <w:sz w:val="24"/>
          <w:szCs w:val="24"/>
        </w:rPr>
        <w:t xml:space="preserve"> and</w:t>
      </w:r>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iabetes in the period 1995-2015</w:t>
      </w:r>
      <w:r w:rsidR="00621FCA" w:rsidRPr="00D73887">
        <w:rPr>
          <w:rFonts w:ascii="Times New Roman" w:eastAsiaTheme="minorEastAsia" w:hAnsi="Times New Roman" w:cs="Times New Roman"/>
          <w:sz w:val="24"/>
          <w:szCs w:val="24"/>
        </w:rPr>
        <w:t>.</w:t>
      </w:r>
    </w:p>
    <w:p w14:paraId="4301B075" w14:textId="26382903"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2</w:t>
      </w:r>
      <w:r w:rsidRPr="00D73887">
        <w:rPr>
          <w:rFonts w:ascii="Times New Roman" w:eastAsiaTheme="minorEastAsia" w:hAnsi="Times New Roman" w:cs="Times New Roman"/>
          <w:sz w:val="24"/>
          <w:szCs w:val="24"/>
        </w:rPr>
        <w:t>]</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2854A540" w14:textId="579E2EEF" w:rsidR="005248E9" w:rsidRPr="00D73887" w:rsidRDefault="00813ABA" w:rsidP="00792EB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 years a</w:t>
      </w:r>
      <w:r w:rsidRPr="00D73887">
        <w:rPr>
          <w:rFonts w:ascii="Times New Roman" w:eastAsiaTheme="minorEastAsia" w:hAnsi="Times New Roman" w:cs="Times New Roman"/>
          <w:sz w:val="24"/>
          <w:szCs w:val="24"/>
        </w:rPr>
        <w:t xml:space="preserve">fter </w:t>
      </w:r>
      <w:r w:rsidR="005A4ED9" w:rsidRPr="00D73887">
        <w:rPr>
          <w:rFonts w:ascii="Times New Roman" w:eastAsiaTheme="minorEastAsia" w:hAnsi="Times New Roman" w:cs="Times New Roman"/>
          <w:sz w:val="24"/>
          <w:szCs w:val="24"/>
        </w:rPr>
        <w:t xml:space="preserve">the beginning of the </w:t>
      </w:r>
      <w:r w:rsidR="002809E3">
        <w:rPr>
          <w:rFonts w:ascii="Times New Roman" w:eastAsiaTheme="minorEastAsia" w:hAnsi="Times New Roman" w:cs="Times New Roman"/>
          <w:sz w:val="24"/>
          <w:szCs w:val="24"/>
        </w:rPr>
        <w:t>w</w:t>
      </w:r>
      <w:r w:rsidR="005A4ED9" w:rsidRPr="00D73887">
        <w:rPr>
          <w:rFonts w:ascii="Times New Roman" w:eastAsiaTheme="minorEastAsia" w:hAnsi="Times New Roman" w:cs="Times New Roman"/>
          <w:sz w:val="24"/>
          <w:szCs w:val="24"/>
        </w:rPr>
        <w:t>ar</w:t>
      </w:r>
      <w:r w:rsidR="00EF183E" w:rsidRPr="00D73887">
        <w:rPr>
          <w:rFonts w:ascii="Times New Roman" w:eastAsiaTheme="minorEastAsia" w:hAnsi="Times New Roman" w:cs="Times New Roman"/>
          <w:sz w:val="24"/>
          <w:szCs w:val="24"/>
        </w:rPr>
        <w:t xml:space="preserve"> on </w:t>
      </w:r>
      <w:r w:rsidR="002809E3">
        <w:rPr>
          <w:rFonts w:ascii="Times New Roman" w:eastAsiaTheme="minorEastAsia" w:hAnsi="Times New Roman" w:cs="Times New Roman"/>
          <w:sz w:val="24"/>
          <w:szCs w:val="24"/>
        </w:rPr>
        <w:t>d</w:t>
      </w:r>
      <w:r w:rsidR="00EF183E" w:rsidRPr="00D73887">
        <w:rPr>
          <w:rFonts w:ascii="Times New Roman" w:eastAsiaTheme="minorEastAsia" w:hAnsi="Times New Roman" w:cs="Times New Roman"/>
          <w:sz w:val="24"/>
          <w:szCs w:val="24"/>
        </w:rPr>
        <w:t>rugs, Mexic</w:t>
      </w:r>
      <w:r w:rsidR="00A23061">
        <w:rPr>
          <w:rFonts w:ascii="Times New Roman" w:eastAsiaTheme="minorEastAsia" w:hAnsi="Times New Roman" w:cs="Times New Roman"/>
          <w:sz w:val="24"/>
          <w:szCs w:val="24"/>
        </w:rPr>
        <w:t xml:space="preserve">o </w:t>
      </w:r>
      <w:r w:rsidR="00EF183E" w:rsidRPr="00D73887">
        <w:rPr>
          <w:rFonts w:ascii="Times New Roman" w:eastAsiaTheme="minorEastAsia" w:hAnsi="Times New Roman" w:cs="Times New Roman"/>
          <w:sz w:val="24"/>
          <w:szCs w:val="24"/>
        </w:rPr>
        <w:t xml:space="preserve">has not been able to reduce </w:t>
      </w:r>
      <w:r w:rsidR="00B35711" w:rsidRPr="00D73887">
        <w:rPr>
          <w:rFonts w:ascii="Times New Roman" w:eastAsiaTheme="minorEastAsia" w:hAnsi="Times New Roman" w:cs="Times New Roman"/>
          <w:sz w:val="24"/>
          <w:szCs w:val="24"/>
        </w:rPr>
        <w:t>homicides</w:t>
      </w:r>
      <w:r w:rsidR="00EF183E" w:rsidRPr="00D73887">
        <w:rPr>
          <w:rFonts w:ascii="Times New Roman" w:eastAsiaTheme="minorEastAsia" w:hAnsi="Times New Roman" w:cs="Times New Roman"/>
          <w:sz w:val="24"/>
          <w:szCs w:val="24"/>
        </w:rPr>
        <w:t xml:space="preserve"> and </w:t>
      </w:r>
      <w:r w:rsidR="009D29B9">
        <w:rPr>
          <w:rFonts w:ascii="Times New Roman" w:eastAsiaTheme="minorEastAsia" w:hAnsi="Times New Roman" w:cs="Times New Roman"/>
          <w:sz w:val="24"/>
          <w:szCs w:val="24"/>
        </w:rPr>
        <w:t>their</w:t>
      </w:r>
      <w:r w:rsidR="009D29B9" w:rsidRPr="00D73887">
        <w:rPr>
          <w:rFonts w:ascii="Times New Roman" w:eastAsiaTheme="minorEastAsia" w:hAnsi="Times New Roman" w:cs="Times New Roman"/>
          <w:sz w:val="24"/>
          <w:szCs w:val="24"/>
        </w:rPr>
        <w:t xml:space="preserve"> </w:t>
      </w:r>
      <w:r w:rsidR="00910193">
        <w:rPr>
          <w:rFonts w:ascii="Times New Roman" w:eastAsiaTheme="minorEastAsia" w:hAnsi="Times New Roman" w:cs="Times New Roman"/>
          <w:sz w:val="24"/>
          <w:szCs w:val="24"/>
        </w:rPr>
        <w:t>effect on longevity</w:t>
      </w:r>
      <w:r w:rsidR="00EF183E" w:rsidRPr="00D73887">
        <w:rPr>
          <w:rFonts w:ascii="Times New Roman" w:eastAsiaTheme="minorEastAsia" w:hAnsi="Times New Roman" w:cs="Times New Roman"/>
          <w:sz w:val="24"/>
          <w:szCs w:val="24"/>
        </w:rPr>
        <w:t>, at least to the levels observed back in 2005</w:t>
      </w:r>
      <w:r w:rsidR="0056125D" w:rsidRPr="00D73887">
        <w:rPr>
          <w:rFonts w:ascii="Times New Roman" w:eastAsiaTheme="minorEastAsia" w:hAnsi="Times New Roman" w:cs="Times New Roman"/>
          <w:sz w:val="24"/>
          <w:szCs w:val="24"/>
        </w:rPr>
        <w:t>.</w:t>
      </w:r>
      <w:r w:rsidR="00F43D84">
        <w:rPr>
          <w:rFonts w:ascii="Times New Roman" w:eastAsiaTheme="minorEastAsia" w:hAnsi="Times New Roman" w:cs="Times New Roman"/>
          <w:sz w:val="24"/>
          <w:szCs w:val="24"/>
        </w:rPr>
        <w:t xml:space="preserve"> As violence spread throughout the country,</w:t>
      </w:r>
      <w:r w:rsidR="00F43D8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43D8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17</w:t>
      </w:r>
      <w:r w:rsidR="00F43D84" w:rsidRPr="00D73887">
        <w:rPr>
          <w:rFonts w:ascii="Times New Roman" w:eastAsiaTheme="minorEastAsia" w:hAnsi="Times New Roman" w:cs="Times New Roman"/>
          <w:sz w:val="24"/>
          <w:szCs w:val="24"/>
        </w:rPr>
        <w:fldChar w:fldCharType="end"/>
      </w:r>
      <w:r w:rsidR="00F43D84">
        <w:rPr>
          <w:rFonts w:ascii="Times New Roman" w:eastAsiaTheme="minorEastAsia" w:hAnsi="Times New Roman" w:cs="Times New Roman"/>
          <w:sz w:val="24"/>
          <w:szCs w:val="24"/>
        </w:rPr>
        <w:t xml:space="preserve"> life expectancy gains slowed down between 2005 and 2015, with a temporary reversal in average lifespan in 2005-10</w:t>
      </w:r>
      <w:r w:rsidR="002F2866">
        <w:rPr>
          <w:rFonts w:ascii="Times New Roman" w:eastAsiaTheme="minorEastAsia" w:hAnsi="Times New Roman" w:cs="Times New Roman"/>
          <w:sz w:val="24"/>
          <w:szCs w:val="24"/>
        </w:rPr>
        <w:t>.</w:t>
      </w:r>
      <w:r w:rsidR="00F43D84" w:rsidRPr="00D73887">
        <w:rPr>
          <w:rFonts w:ascii="Times New Roman" w:eastAsiaTheme="minorEastAsia" w:hAnsi="Times New Roman" w:cs="Times New Roman"/>
          <w:sz w:val="24"/>
          <w:szCs w:val="24"/>
        </w:rPr>
        <w:fldChar w:fldCharType="begin"/>
      </w:r>
      <w:r w:rsidR="00F43D84">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F43D84" w:rsidRPr="00D73887">
        <w:rPr>
          <w:rFonts w:ascii="Times New Roman" w:eastAsiaTheme="minorEastAsia" w:hAnsi="Times New Roman" w:cs="Times New Roman"/>
          <w:sz w:val="24"/>
          <w:szCs w:val="24"/>
        </w:rPr>
        <w:fldChar w:fldCharType="separate"/>
      </w:r>
      <w:r w:rsidR="00F43D84" w:rsidRPr="00BA348C">
        <w:rPr>
          <w:rFonts w:ascii="Times New Roman" w:eastAsiaTheme="minorEastAsia" w:hAnsi="Times New Roman" w:cs="Times New Roman"/>
          <w:noProof/>
          <w:sz w:val="24"/>
          <w:szCs w:val="24"/>
          <w:vertAlign w:val="superscript"/>
        </w:rPr>
        <w:t>7,8</w:t>
      </w:r>
      <w:r w:rsidR="00F43D84"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Despite recent efforts from the Mexican government to contain the upsurge of violence in the country,</w:t>
      </w:r>
      <w:r w:rsidR="002F286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face="superscript"&gt;5,28&lt;/style&gt;&lt;/DisplayText&gt;&lt;record&gt;&lt;rec-number&gt;120&lt;/rec-number&gt;&lt;foreign-keys&gt;&lt;key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2F286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5,28</w:t>
      </w:r>
      <w:r w:rsidR="002F2866"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w:t>
      </w:r>
      <w:r w:rsidR="002F2866" w:rsidRPr="00D73887">
        <w:rPr>
          <w:rFonts w:ascii="Times New Roman" w:eastAsiaTheme="minorEastAsia" w:hAnsi="Times New Roman" w:cs="Times New Roman"/>
          <w:sz w:val="24"/>
          <w:szCs w:val="24"/>
        </w:rPr>
        <w:t>data up to 2015 shows that life circumstances among young adults have not improved and are actually deteriorating</w:t>
      </w:r>
      <w:r w:rsidR="009D29B9">
        <w:rPr>
          <w:rFonts w:ascii="Times New Roman" w:eastAsiaTheme="minorEastAsia" w:hAnsi="Times New Roman" w:cs="Times New Roman"/>
          <w:sz w:val="24"/>
          <w:szCs w:val="24"/>
        </w:rPr>
        <w:t>.</w:t>
      </w:r>
      <w:r w:rsidR="009D29B9" w:rsidRPr="009D29B9">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 xml:space="preserve">For example, almost every state experienced a reduction in life expectancy at age 15 across all regions in Mexico due </w:t>
      </w:r>
      <w:r w:rsidR="002958EF">
        <w:rPr>
          <w:rFonts w:ascii="Times New Roman" w:eastAsiaTheme="minorEastAsia" w:hAnsi="Times New Roman" w:cs="Times New Roman"/>
          <w:sz w:val="24"/>
          <w:szCs w:val="24"/>
        </w:rPr>
        <w:lastRenderedPageBreak/>
        <w:t>to homicides (SM f</w:t>
      </w:r>
      <w:r w:rsidR="009D29B9" w:rsidRPr="00D73887">
        <w:rPr>
          <w:rFonts w:ascii="Times New Roman" w:eastAsiaTheme="minorEastAsia" w:hAnsi="Times New Roman" w:cs="Times New Roman"/>
          <w:sz w:val="24"/>
          <w:szCs w:val="24"/>
        </w:rPr>
        <w:t>ig</w:t>
      </w:r>
      <w:r w:rsidR="002958EF">
        <w:rPr>
          <w:rFonts w:ascii="Times New Roman" w:eastAsiaTheme="minorEastAsia" w:hAnsi="Times New Roman" w:cs="Times New Roman"/>
          <w:sz w:val="24"/>
          <w:szCs w:val="24"/>
        </w:rPr>
        <w:t>ure</w:t>
      </w:r>
      <w:r w:rsidR="00BD5DDE">
        <w:rPr>
          <w:rFonts w:ascii="Times New Roman" w:eastAsiaTheme="minorEastAsia" w:hAnsi="Times New Roman" w:cs="Times New Roman"/>
          <w:sz w:val="24"/>
          <w:szCs w:val="24"/>
        </w:rPr>
        <w:t xml:space="preserve"> S7).</w:t>
      </w:r>
      <w:r w:rsidR="009D29B9" w:rsidRPr="00D73887">
        <w:rPr>
          <w:rFonts w:ascii="Times New Roman" w:eastAsiaTheme="minorEastAsia" w:hAnsi="Times New Roman" w:cs="Times New Roman"/>
          <w:sz w:val="24"/>
          <w:szCs w:val="24"/>
        </w:rPr>
        <w:t xml:space="preserve"> The strongest effect occurred in Guerrero, a state in the Southern region, w</w:t>
      </w:r>
      <w:r>
        <w:rPr>
          <w:rFonts w:ascii="Times New Roman" w:eastAsiaTheme="minorEastAsia" w:hAnsi="Times New Roman" w:cs="Times New Roman"/>
          <w:sz w:val="24"/>
          <w:szCs w:val="24"/>
        </w:rPr>
        <w:t>h</w:t>
      </w:r>
      <w:r w:rsidR="009D29B9" w:rsidRPr="00D73887">
        <w:rPr>
          <w:rFonts w:ascii="Times New Roman" w:eastAsiaTheme="minorEastAsia" w:hAnsi="Times New Roman" w:cs="Times New Roman"/>
          <w:sz w:val="24"/>
          <w:szCs w:val="24"/>
        </w:rPr>
        <w:t>ere life expectancy was reduced by almost 2 years between 2005 and 2015, followed by Chihuahua and Sinaloa in the North, with life expectancy losses of one year each, three additional states in the North (Zacatecas, Baja California Sur and Nuevo León), one in the Central region (Colima), and one in the South (Morelos), experienced losses of half a year in life expectancy</w:t>
      </w:r>
      <w:r w:rsidR="009D29B9">
        <w:rPr>
          <w:rFonts w:ascii="Times New Roman" w:eastAsiaTheme="minorEastAsia" w:hAnsi="Times New Roman" w:cs="Times New Roman"/>
          <w:sz w:val="24"/>
          <w:szCs w:val="24"/>
        </w:rPr>
        <w:t xml:space="preserve">. These detrimental consequences </w:t>
      </w:r>
      <w:r w:rsidR="00FA4188">
        <w:rPr>
          <w:rFonts w:ascii="Times New Roman" w:eastAsiaTheme="minorEastAsia" w:hAnsi="Times New Roman" w:cs="Times New Roman"/>
          <w:sz w:val="24"/>
          <w:szCs w:val="24"/>
        </w:rPr>
        <w:t>offset</w:t>
      </w:r>
      <w:r w:rsidR="009D29B9">
        <w:rPr>
          <w:rFonts w:ascii="Times New Roman" w:eastAsiaTheme="minorEastAsia" w:hAnsi="Times New Roman" w:cs="Times New Roman"/>
          <w:sz w:val="24"/>
          <w:szCs w:val="24"/>
        </w:rPr>
        <w:t xml:space="preserve"> increases in life expectancy due to ongoing public health interventions, such as the enactment of a </w:t>
      </w:r>
      <w:r w:rsidR="009D29B9" w:rsidRPr="00D73887">
        <w:rPr>
          <w:rFonts w:ascii="Times New Roman" w:eastAsiaTheme="minorEastAsia" w:hAnsi="Times New Roman" w:cs="Times New Roman"/>
          <w:sz w:val="24"/>
          <w:szCs w:val="24"/>
        </w:rPr>
        <w:t>universal health</w:t>
      </w:r>
      <w:r>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insurance program (</w:t>
      </w:r>
      <w:proofErr w:type="spellStart"/>
      <w:r w:rsidR="009D29B9" w:rsidRPr="00D73887">
        <w:rPr>
          <w:rFonts w:ascii="Times New Roman" w:eastAsiaTheme="minorEastAsia" w:hAnsi="Times New Roman" w:cs="Times New Roman"/>
          <w:i/>
          <w:sz w:val="24"/>
          <w:szCs w:val="24"/>
        </w:rPr>
        <w:t>Seguro</w:t>
      </w:r>
      <w:proofErr w:type="spellEnd"/>
      <w:r w:rsidR="009D29B9" w:rsidRPr="00D73887">
        <w:rPr>
          <w:rFonts w:ascii="Times New Roman" w:eastAsiaTheme="minorEastAsia" w:hAnsi="Times New Roman" w:cs="Times New Roman"/>
          <w:i/>
          <w:sz w:val="24"/>
          <w:szCs w:val="24"/>
        </w:rPr>
        <w:t xml:space="preserve"> Popular</w:t>
      </w:r>
      <w:r w:rsidR="009D29B9" w:rsidRPr="00D73887">
        <w:rPr>
          <w:rFonts w:ascii="Times New Roman" w:eastAsiaTheme="minorEastAsia" w:hAnsi="Times New Roman" w:cs="Times New Roman"/>
          <w:sz w:val="24"/>
          <w:szCs w:val="24"/>
        </w:rPr>
        <w:t>)</w:t>
      </w:r>
      <w:r w:rsidR="009D29B9">
        <w:rPr>
          <w:rFonts w:ascii="Times New Roman" w:eastAsiaTheme="minorEastAsia" w:hAnsi="Times New Roman" w:cs="Times New Roman"/>
          <w:sz w:val="24"/>
          <w:szCs w:val="24"/>
        </w:rPr>
        <w:t>.</w:t>
      </w:r>
      <w:r w:rsidR="00792EBD" w:rsidRPr="00D73887">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 </w:instrText>
      </w:r>
      <w:r w:rsidR="009E1871">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EN.CITE.DATA </w:instrText>
      </w:r>
      <w:r w:rsidR="009E1871">
        <w:rPr>
          <w:rFonts w:ascii="Times New Roman" w:eastAsiaTheme="minorEastAsia" w:hAnsi="Times New Roman" w:cs="Times New Roman"/>
          <w:sz w:val="24"/>
          <w:szCs w:val="24"/>
        </w:rPr>
      </w:r>
      <w:r w:rsidR="009E1871">
        <w:rPr>
          <w:rFonts w:ascii="Times New Roman" w:eastAsiaTheme="minorEastAsia" w:hAnsi="Times New Roman" w:cs="Times New Roman"/>
          <w:sz w:val="24"/>
          <w:szCs w:val="24"/>
        </w:rPr>
        <w:fldChar w:fldCharType="end"/>
      </w:r>
      <w:r w:rsidR="00792EBD" w:rsidRPr="00D73887">
        <w:rPr>
          <w:rFonts w:ascii="Times New Roman" w:eastAsiaTheme="minorEastAsia" w:hAnsi="Times New Roman" w:cs="Times New Roman"/>
          <w:sz w:val="24"/>
          <w:szCs w:val="24"/>
        </w:rPr>
      </w:r>
      <w:r w:rsidR="00792EBD"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8,9,18</w:t>
      </w:r>
      <w:r w:rsidR="00792EBD" w:rsidRPr="00D73887">
        <w:rPr>
          <w:rFonts w:ascii="Times New Roman" w:eastAsiaTheme="minorEastAsia" w:hAnsi="Times New Roman" w:cs="Times New Roman"/>
          <w:sz w:val="24"/>
          <w:szCs w:val="24"/>
        </w:rPr>
        <w:fldChar w:fldCharType="end"/>
      </w:r>
    </w:p>
    <w:p w14:paraId="5BF79E01" w14:textId="78E45148" w:rsidR="005979FA" w:rsidRPr="005979FA" w:rsidRDefault="00625C68" w:rsidP="005979FA">
      <w:pPr>
        <w:spacing w:line="480" w:lineRule="auto"/>
        <w:ind w:firstLine="720"/>
        <w:jc w:val="both"/>
        <w:rPr>
          <w:rFonts w:ascii="Times New Roman" w:hAnsi="Times New Roman"/>
          <w:color w:val="222222"/>
          <w:sz w:val="24"/>
          <w:szCs w:val="24"/>
          <w:shd w:val="clear" w:color="auto" w:fill="FFFFFF"/>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w:t>
      </w:r>
      <w:r w:rsidR="00813ABA">
        <w:rPr>
          <w:rFonts w:ascii="Times New Roman" w:eastAsiaTheme="minorEastAsia" w:hAnsi="Times New Roman" w:cs="Times New Roman"/>
          <w:sz w:val="24"/>
          <w:szCs w:val="24"/>
        </w:rPr>
        <w:t>i</w:t>
      </w:r>
      <w:r w:rsidR="003A5770" w:rsidRPr="00D73887">
        <w:rPr>
          <w:rFonts w:ascii="Times New Roman" w:eastAsiaTheme="minorEastAsia" w:hAnsi="Times New Roman" w:cs="Times New Roman"/>
          <w:sz w:val="24"/>
          <w:szCs w:val="24"/>
        </w:rPr>
        <w:t xml:space="preserve">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r w:rsidR="009D72E5">
        <w:rPr>
          <w:rFonts w:ascii="Times New Roman" w:eastAsiaTheme="minorEastAsia" w:hAnsi="Times New Roman" w:cs="Times New Roman"/>
          <w:sz w:val="24"/>
          <w:szCs w:val="24"/>
        </w:rPr>
        <w:t xml:space="preserve">of </w:t>
      </w:r>
      <w:r w:rsidR="00440540" w:rsidRPr="00D73887">
        <w:rPr>
          <w:rFonts w:ascii="Times New Roman" w:eastAsiaTheme="minorEastAsia" w:hAnsi="Times New Roman" w:cs="Times New Roman"/>
          <w:sz w:val="24"/>
          <w:szCs w:val="24"/>
        </w:rPr>
        <w:t>this outcome.</w:t>
      </w:r>
      <w:r w:rsidR="005047CB"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but they also 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r w:rsidR="009E1871">
        <w:rPr>
          <w:rFonts w:ascii="Times New Roman" w:eastAsiaTheme="minorEastAsia" w:hAnsi="Times New Roman" w:cs="Times New Roman"/>
          <w:sz w:val="24"/>
          <w:szCs w:val="24"/>
        </w:rPr>
        <w:t xml:space="preserve"> </w:t>
      </w:r>
      <w:r w:rsidR="005979FA">
        <w:rPr>
          <w:rFonts w:ascii="Times New Roman" w:eastAsiaTheme="minorEastAsia" w:hAnsi="Times New Roman" w:cs="Times New Roman"/>
          <w:sz w:val="24"/>
          <w:szCs w:val="24"/>
        </w:rPr>
        <w:t>L</w:t>
      </w:r>
      <w:r w:rsidR="009E1871">
        <w:rPr>
          <w:rFonts w:ascii="Times New Roman" w:eastAsiaTheme="minorEastAsia" w:hAnsi="Times New Roman" w:cs="Times New Roman"/>
          <w:sz w:val="24"/>
          <w:szCs w:val="24"/>
        </w:rPr>
        <w:t xml:space="preserve">arger </w:t>
      </w:r>
      <w:r w:rsidR="00EB2D60">
        <w:rPr>
          <w:rFonts w:ascii="Times New Roman" w:eastAsiaTheme="minorEastAsia" w:hAnsi="Times New Roman" w:cs="Times New Roman"/>
          <w:sz w:val="24"/>
          <w:szCs w:val="24"/>
        </w:rPr>
        <w:t>inequality</w:t>
      </w:r>
      <w:r w:rsidR="009E1871">
        <w:rPr>
          <w:rFonts w:ascii="Times New Roman" w:eastAsiaTheme="minorEastAsia" w:hAnsi="Times New Roman" w:cs="Times New Roman"/>
          <w:sz w:val="24"/>
          <w:szCs w:val="24"/>
        </w:rPr>
        <w:t xml:space="preserve"> </w:t>
      </w:r>
      <w:r w:rsidR="00EB2D60">
        <w:rPr>
          <w:rFonts w:ascii="Times New Roman" w:eastAsiaTheme="minorEastAsia" w:hAnsi="Times New Roman" w:cs="Times New Roman"/>
          <w:sz w:val="24"/>
          <w:szCs w:val="24"/>
        </w:rPr>
        <w:t>in</w:t>
      </w:r>
      <w:r w:rsidR="009E1871">
        <w:rPr>
          <w:rFonts w:ascii="Times New Roman" w:eastAsiaTheme="minorEastAsia" w:hAnsi="Times New Roman" w:cs="Times New Roman"/>
          <w:sz w:val="24"/>
          <w:szCs w:val="24"/>
        </w:rPr>
        <w:t xml:space="preserve"> lifespans underlies greater vulnera</w:t>
      </w:r>
      <w:r w:rsidR="00BD5DDE">
        <w:rPr>
          <w:rFonts w:ascii="Times New Roman" w:eastAsiaTheme="minorEastAsia" w:hAnsi="Times New Roman" w:cs="Times New Roman"/>
          <w:sz w:val="24"/>
          <w:szCs w:val="24"/>
        </w:rPr>
        <w:t>bility at the population level.</w:t>
      </w:r>
      <w:r w:rsidR="009E1871">
        <w:rPr>
          <w:rFonts w:ascii="Times New Roman" w:eastAsiaTheme="minorEastAsia" w:hAnsi="Times New Roman" w:cs="Times New Roman"/>
          <w:sz w:val="24"/>
          <w:szCs w:val="24"/>
        </w:rPr>
        <w:t xml:space="preserve"> For example, in Mexico </w:t>
      </w:r>
      <w:r w:rsidR="009E1871" w:rsidRPr="009E1871">
        <w:rPr>
          <w:rFonts w:ascii="Times New Roman" w:hAnsi="Times New Roman"/>
          <w:color w:val="222222"/>
          <w:sz w:val="24"/>
          <w:szCs w:val="24"/>
          <w:shd w:val="clear" w:color="auto" w:fill="FFFFFF"/>
        </w:rPr>
        <w:t>the expected</w:t>
      </w:r>
      <w:r w:rsidR="00C37F88">
        <w:rPr>
          <w:rFonts w:ascii="Times New Roman" w:hAnsi="Times New Roman"/>
          <w:color w:val="222222"/>
          <w:sz w:val="24"/>
          <w:szCs w:val="24"/>
          <w:shd w:val="clear" w:color="auto" w:fill="FFFFFF"/>
        </w:rPr>
        <w:t xml:space="preserve"> </w:t>
      </w:r>
      <w:r w:rsidR="009E1871" w:rsidRPr="009E1871">
        <w:rPr>
          <w:rFonts w:ascii="Times New Roman" w:hAnsi="Times New Roman"/>
          <w:color w:val="222222"/>
          <w:sz w:val="24"/>
          <w:szCs w:val="24"/>
          <w:shd w:val="clear" w:color="auto" w:fill="FFFFFF"/>
        </w:rPr>
        <w:t xml:space="preserve">years lived </w:t>
      </w:r>
      <w:r w:rsidR="00C37F88">
        <w:rPr>
          <w:rFonts w:ascii="Times New Roman" w:hAnsi="Times New Roman"/>
          <w:color w:val="222222"/>
          <w:sz w:val="24"/>
          <w:szCs w:val="24"/>
          <w:shd w:val="clear" w:color="auto" w:fill="FFFFFF"/>
        </w:rPr>
        <w:t xml:space="preserve">vulnerable of becoming victim of violence </w:t>
      </w:r>
      <w:r w:rsidR="009E1871" w:rsidRPr="009E1871">
        <w:rPr>
          <w:rFonts w:ascii="Times New Roman" w:hAnsi="Times New Roman"/>
          <w:color w:val="222222"/>
          <w:sz w:val="24"/>
          <w:szCs w:val="24"/>
          <w:shd w:val="clear" w:color="auto" w:fill="FFFFFF"/>
        </w:rPr>
        <w:t>increased by 30.5 million person-years between 2005 and 2014</w:t>
      </w:r>
      <w:r w:rsidR="009E1871">
        <w:rPr>
          <w:rFonts w:ascii="Times New Roman" w:hAnsi="Times New Roman"/>
          <w:color w:val="222222"/>
          <w:sz w:val="24"/>
          <w:szCs w:val="24"/>
          <w:shd w:val="clear" w:color="auto" w:fill="FFFFFF"/>
        </w:rPr>
        <w:t>.</w:t>
      </w:r>
      <w:r w:rsidR="009E1871">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9E1871">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29</w:t>
      </w:r>
      <w:r w:rsidR="009E1871">
        <w:rPr>
          <w:rFonts w:ascii="Times New Roman" w:hAnsi="Times New Roman"/>
          <w:color w:val="222222"/>
          <w:sz w:val="24"/>
          <w:szCs w:val="24"/>
          <w:shd w:val="clear" w:color="auto" w:fill="FFFFFF"/>
        </w:rPr>
        <w:fldChar w:fldCharType="end"/>
      </w:r>
      <w:r w:rsidR="00080715">
        <w:rPr>
          <w:rFonts w:ascii="Times New Roman" w:hAnsi="Times New Roman"/>
          <w:color w:val="222222"/>
          <w:sz w:val="24"/>
          <w:szCs w:val="24"/>
          <w:shd w:val="clear" w:color="auto" w:fill="FFFFFF"/>
        </w:rPr>
        <w:t xml:space="preserve"> </w:t>
      </w:r>
      <w:r w:rsidR="005979FA">
        <w:rPr>
          <w:rFonts w:ascii="Times New Roman" w:hAnsi="Times New Roman"/>
          <w:color w:val="222222"/>
          <w:sz w:val="24"/>
          <w:szCs w:val="24"/>
          <w:shd w:val="clear" w:color="auto" w:fill="FFFFFF"/>
        </w:rPr>
        <w:t xml:space="preserve">Moreover, increasing inequality of lifespans means </w:t>
      </w:r>
      <w:r w:rsidR="007E3BFA">
        <w:rPr>
          <w:rFonts w:ascii="Times New Roman" w:hAnsi="Times New Roman"/>
          <w:color w:val="222222"/>
          <w:sz w:val="24"/>
          <w:szCs w:val="24"/>
          <w:shd w:val="clear" w:color="auto" w:fill="FFFFFF"/>
        </w:rPr>
        <w:t>larger</w:t>
      </w:r>
      <w:r w:rsidR="005979FA">
        <w:rPr>
          <w:rFonts w:ascii="Times New Roman" w:hAnsi="Times New Roman"/>
          <w:color w:val="222222"/>
          <w:sz w:val="24"/>
          <w:szCs w:val="24"/>
          <w:shd w:val="clear" w:color="auto" w:fill="FFFFFF"/>
        </w:rPr>
        <w:t xml:space="preserve"> heterogeneity in population health which translates into the need </w:t>
      </w:r>
      <w:r w:rsidR="00813ABA">
        <w:rPr>
          <w:rFonts w:ascii="Times New Roman" w:hAnsi="Times New Roman"/>
          <w:color w:val="222222"/>
          <w:sz w:val="24"/>
          <w:szCs w:val="24"/>
          <w:shd w:val="clear" w:color="auto" w:fill="FFFFFF"/>
        </w:rPr>
        <w:t>for</w:t>
      </w:r>
      <w:r w:rsidR="005979FA">
        <w:rPr>
          <w:rFonts w:ascii="Times New Roman" w:hAnsi="Times New Roman"/>
          <w:color w:val="222222"/>
          <w:sz w:val="24"/>
          <w:szCs w:val="24"/>
          <w:shd w:val="clear" w:color="auto" w:fill="FFFFFF"/>
        </w:rPr>
        <w:t xml:space="preserve"> more resources to optimize health over the life course.</w:t>
      </w:r>
      <w:r w:rsidR="00BC5BEF">
        <w:rPr>
          <w:rFonts w:ascii="Times New Roman" w:hAnsi="Times New Roman"/>
          <w:color w:val="222222"/>
          <w:sz w:val="24"/>
          <w:szCs w:val="24"/>
          <w:shd w:val="clear" w:color="auto" w:fill="FFFFFF"/>
        </w:rPr>
        <w:fldChar w:fldCharType="begin"/>
      </w:r>
      <w:r w:rsidR="00BC5BEF">
        <w:rPr>
          <w:rFonts w:ascii="Times New Roman" w:hAnsi="Times New Roman"/>
          <w:color w:val="222222"/>
          <w:sz w:val="24"/>
          <w:szCs w:val="24"/>
          <w:shd w:val="clear" w:color="auto" w:fill="FFFFFF"/>
        </w:rPr>
        <w:instrText xml:space="preserve"> ADDIN EN.CITE &lt;EndNote&gt;&lt;Cite&gt;&lt;Author&gt;Sasson&lt;/Author&gt;&lt;Year&gt;2016&lt;/Year&gt;&lt;RecNum&gt;105&lt;/RecNum&gt;&lt;DisplayText&gt;&lt;style face="superscript"&gt;13&lt;/style&gt;&lt;/DisplayText&gt;&lt;record&gt;&lt;rec-number&gt;105&lt;/rec-number&gt;&lt;foreign-keys&gt;&lt;key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BC5BEF">
        <w:rPr>
          <w:rFonts w:ascii="Times New Roman" w:hAnsi="Times New Roman"/>
          <w:color w:val="222222"/>
          <w:sz w:val="24"/>
          <w:szCs w:val="24"/>
          <w:shd w:val="clear" w:color="auto" w:fill="FFFFFF"/>
        </w:rPr>
        <w:fldChar w:fldCharType="separate"/>
      </w:r>
      <w:r w:rsidR="00BC5BEF" w:rsidRPr="00BC5BEF">
        <w:rPr>
          <w:rFonts w:ascii="Times New Roman" w:hAnsi="Times New Roman"/>
          <w:noProof/>
          <w:color w:val="222222"/>
          <w:sz w:val="24"/>
          <w:szCs w:val="24"/>
          <w:shd w:val="clear" w:color="auto" w:fill="FFFFFF"/>
          <w:vertAlign w:val="superscript"/>
        </w:rPr>
        <w:t>13</w:t>
      </w:r>
      <w:r w:rsidR="00BC5BEF">
        <w:rPr>
          <w:rFonts w:ascii="Times New Roman" w:hAnsi="Times New Roman"/>
          <w:color w:val="222222"/>
          <w:sz w:val="24"/>
          <w:szCs w:val="24"/>
          <w:shd w:val="clear" w:color="auto" w:fill="FFFFFF"/>
        </w:rPr>
        <w:fldChar w:fldCharType="end"/>
      </w:r>
    </w:p>
    <w:p w14:paraId="7FB74400" w14:textId="49713EEC" w:rsidR="005628F4" w:rsidRDefault="00BC5BEF" w:rsidP="000F305E">
      <w:pPr>
        <w:spacing w:line="480" w:lineRule="auto"/>
        <w:ind w:firstLine="720"/>
        <w:jc w:val="both"/>
        <w:rPr>
          <w:rFonts w:ascii="Times New Roman" w:hAnsi="Times New Roman"/>
          <w:color w:val="222222"/>
          <w:sz w:val="24"/>
          <w:szCs w:val="24"/>
          <w:shd w:val="clear" w:color="auto" w:fill="FFFFFF"/>
        </w:rPr>
      </w:pPr>
      <w:r>
        <w:rPr>
          <w:rFonts w:ascii="Times New Roman" w:eastAsiaTheme="minorEastAsia" w:hAnsi="Times New Roman" w:cs="Times New Roman"/>
          <w:sz w:val="24"/>
          <w:szCs w:val="24"/>
        </w:rPr>
        <w:t>At the subnational level, t</w:t>
      </w:r>
      <w:r w:rsidR="006F74F2" w:rsidRPr="00D73887">
        <w:rPr>
          <w:rFonts w:ascii="Times New Roman" w:eastAsiaTheme="minorEastAsia" w:hAnsi="Times New Roman" w:cs="Times New Roman"/>
          <w:sz w:val="24"/>
          <w:szCs w:val="24"/>
        </w:rPr>
        <w:t>he</w:t>
      </w:r>
      <w:r w:rsidR="00DD3BEE" w:rsidRPr="00D73887">
        <w:rPr>
          <w:rFonts w:ascii="Times New Roman" w:eastAsiaTheme="minorEastAsia" w:hAnsi="Times New Roman" w:cs="Times New Roman"/>
          <w:sz w:val="24"/>
          <w:szCs w:val="24"/>
        </w:rPr>
        <w:t xml:space="preserve"> 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r>
        <w:rPr>
          <w:rFonts w:ascii="Times New Roman" w:eastAsiaTheme="minorEastAsia" w:hAnsi="Times New Roman" w:cs="Times New Roman"/>
          <w:sz w:val="24"/>
          <w:szCs w:val="24"/>
        </w:rPr>
        <w:t>s</w:t>
      </w:r>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r w:rsidR="00BD5DDE">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Although homicides have spread across </w:t>
      </w:r>
      <w:r w:rsidR="002958EF">
        <w:rPr>
          <w:rFonts w:ascii="Times New Roman" w:eastAsiaTheme="minorEastAsia" w:hAnsi="Times New Roman" w:cs="Times New Roman"/>
          <w:sz w:val="24"/>
          <w:szCs w:val="24"/>
        </w:rPr>
        <w:t>Mexico</w:t>
      </w:r>
      <w:r w:rsidR="00FC2726"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16</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w:t>
      </w:r>
      <w:r w:rsidR="00FC2726" w:rsidRPr="00D73887">
        <w:rPr>
          <w:rFonts w:ascii="Times New Roman" w:eastAsiaTheme="minorEastAsia" w:hAnsi="Times New Roman" w:cs="Times New Roman"/>
          <w:sz w:val="24"/>
          <w:szCs w:val="24"/>
        </w:rPr>
        <w:lastRenderedPageBreak/>
        <w:t>the region most affected by homicide mortality.</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w:t>
      </w:r>
      <w:r w:rsidR="00813ABA">
        <w:rPr>
          <w:rFonts w:ascii="Times New Roman" w:eastAsiaTheme="minorEastAsia" w:hAnsi="Times New Roman" w:cs="Times New Roman"/>
          <w:sz w:val="24"/>
          <w:szCs w:val="24"/>
        </w:rPr>
        <w:t>ed</w:t>
      </w:r>
      <w:r w:rsidR="00FC2726" w:rsidRPr="00D73887">
        <w:rPr>
          <w:rFonts w:ascii="Times New Roman" w:eastAsiaTheme="minorEastAsia" w:hAnsi="Times New Roman" w:cs="Times New Roman"/>
          <w:sz w:val="24"/>
          <w:szCs w:val="24"/>
        </w:rPr>
        <w:t xml:space="preserve"> similar 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ha</w:t>
      </w:r>
      <w:r w:rsidR="00813ABA">
        <w:rPr>
          <w:rFonts w:ascii="Times New Roman" w:eastAsiaTheme="minorEastAsia" w:hAnsi="Times New Roman" w:cs="Times New Roman"/>
          <w:sz w:val="24"/>
          <w:szCs w:val="24"/>
        </w:rPr>
        <w:t>d</w:t>
      </w:r>
      <w:r w:rsidR="00813ABA" w:rsidRPr="00D73887">
        <w:rPr>
          <w:rFonts w:ascii="Times New Roman" w:eastAsiaTheme="minorEastAsia" w:hAnsi="Times New Roman" w:cs="Times New Roman"/>
          <w:sz w:val="24"/>
          <w:szCs w:val="24"/>
        </w:rPr>
        <w:t xml:space="preserve"> </w:t>
      </w:r>
      <w:r w:rsidR="002E6166" w:rsidRPr="00D73887">
        <w:rPr>
          <w:rFonts w:ascii="Times New Roman" w:eastAsiaTheme="minorEastAsia" w:hAnsi="Times New Roman" w:cs="Times New Roman"/>
          <w:sz w:val="24"/>
          <w:szCs w:val="24"/>
        </w:rPr>
        <w:t xml:space="preserve">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face="superscript"&gt;30&lt;/style&gt;&lt;/DisplayText&gt;&lt;record&gt;&lt;rec-number&gt;118&lt;/rec-number&gt;&lt;foreign-keys&gt;&lt;key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30</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w:t>
      </w:r>
      <w:r w:rsidR="00E0162E" w:rsidRPr="00D73887">
        <w:rPr>
          <w:rFonts w:ascii="Times New Roman" w:eastAsiaTheme="minorEastAsia" w:hAnsi="Times New Roman" w:cs="Times New Roman"/>
          <w:sz w:val="24"/>
          <w:szCs w:val="24"/>
        </w:rPr>
        <w:t>.</w:t>
      </w:r>
      <w:r w:rsidR="00307FE9"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These results complement previous evidence </w:t>
      </w:r>
      <w:r w:rsidR="007E3BFA">
        <w:rPr>
          <w:rFonts w:ascii="Times New Roman" w:eastAsiaTheme="minorEastAsia" w:hAnsi="Times New Roman" w:cs="Times New Roman"/>
          <w:sz w:val="24"/>
          <w:szCs w:val="24"/>
        </w:rPr>
        <w:t>on</w:t>
      </w:r>
      <w:r>
        <w:rPr>
          <w:rFonts w:ascii="Times New Roman" w:eastAsiaTheme="minorEastAsia" w:hAnsi="Times New Roman" w:cs="Times New Roman"/>
          <w:sz w:val="24"/>
          <w:szCs w:val="24"/>
        </w:rPr>
        <w:t xml:space="preserve"> adult health inequalities between states</w:t>
      </w:r>
      <w:r w:rsidR="00307FE9"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face="superscript"&gt;9,22&lt;/style&gt;&lt;/DisplayText&gt;&lt;record&gt;&lt;rec-number&gt;102&lt;/rec-number&gt;&lt;foreign-keys&gt;&lt;key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07FE9"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9,22</w:t>
      </w:r>
      <w:r w:rsidR="00307FE9" w:rsidRPr="00D73887">
        <w:rPr>
          <w:rFonts w:ascii="Times New Roman" w:eastAsiaTheme="minorEastAsia" w:hAnsi="Times New Roman" w:cs="Times New Roman"/>
          <w:sz w:val="24"/>
          <w:szCs w:val="24"/>
        </w:rPr>
        <w:fldChar w:fldCharType="end"/>
      </w:r>
      <w:r w:rsidR="0024501F">
        <w:rPr>
          <w:rFonts w:ascii="Times New Roman" w:eastAsiaTheme="minorEastAsia" w:hAnsi="Times New Roman" w:cs="Times New Roman"/>
          <w:sz w:val="24"/>
          <w:szCs w:val="24"/>
        </w:rPr>
        <w:t xml:space="preserve"> by identifying homicides as a direct contributor to inequalities in population h</w:t>
      </w:r>
      <w:r w:rsidR="000F305E">
        <w:rPr>
          <w:rFonts w:ascii="Times New Roman" w:eastAsiaTheme="minorEastAsia" w:hAnsi="Times New Roman" w:cs="Times New Roman"/>
          <w:sz w:val="24"/>
          <w:szCs w:val="24"/>
        </w:rPr>
        <w:t xml:space="preserve">ealth between and within states. Moreover, </w:t>
      </w:r>
      <w:r w:rsidR="000B4754">
        <w:rPr>
          <w:rFonts w:ascii="Times New Roman" w:eastAsiaTheme="minorEastAsia" w:hAnsi="Times New Roman" w:cs="Times New Roman"/>
          <w:sz w:val="24"/>
          <w:szCs w:val="24"/>
        </w:rPr>
        <w:t xml:space="preserve">homicides are </w:t>
      </w:r>
      <w:r w:rsidR="008837DF">
        <w:rPr>
          <w:rFonts w:ascii="Times New Roman" w:eastAsiaTheme="minorEastAsia" w:hAnsi="Times New Roman" w:cs="Times New Roman"/>
          <w:sz w:val="24"/>
          <w:szCs w:val="24"/>
        </w:rPr>
        <w:t xml:space="preserve">the ultimate form of violence </w:t>
      </w:r>
      <w:r w:rsidR="00A44870">
        <w:rPr>
          <w:rFonts w:ascii="Times New Roman" w:eastAsiaTheme="minorEastAsia" w:hAnsi="Times New Roman" w:cs="Times New Roman"/>
          <w:sz w:val="24"/>
          <w:szCs w:val="24"/>
        </w:rPr>
        <w:t>but</w:t>
      </w:r>
      <w:r w:rsidR="008837DF">
        <w:rPr>
          <w:rFonts w:ascii="Times New Roman" w:eastAsiaTheme="minorEastAsia" w:hAnsi="Times New Roman" w:cs="Times New Roman"/>
          <w:sz w:val="24"/>
          <w:szCs w:val="24"/>
        </w:rPr>
        <w:t xml:space="preserve"> they do not </w:t>
      </w:r>
      <w:r w:rsidR="006A4BFA">
        <w:rPr>
          <w:rFonts w:ascii="Times New Roman" w:eastAsiaTheme="minorEastAsia" w:hAnsi="Times New Roman" w:cs="Times New Roman"/>
          <w:sz w:val="24"/>
          <w:szCs w:val="24"/>
        </w:rPr>
        <w:t xml:space="preserve">fully </w:t>
      </w:r>
      <w:r w:rsidR="008837DF">
        <w:rPr>
          <w:rFonts w:ascii="Times New Roman" w:eastAsiaTheme="minorEastAsia" w:hAnsi="Times New Roman" w:cs="Times New Roman"/>
          <w:sz w:val="24"/>
          <w:szCs w:val="24"/>
        </w:rPr>
        <w:t xml:space="preserve">represent </w:t>
      </w:r>
      <w:r w:rsidR="00FA4188">
        <w:rPr>
          <w:rFonts w:ascii="Times New Roman" w:eastAsiaTheme="minorEastAsia" w:hAnsi="Times New Roman" w:cs="Times New Roman"/>
          <w:sz w:val="24"/>
          <w:szCs w:val="24"/>
        </w:rPr>
        <w:t>its</w:t>
      </w:r>
      <w:r w:rsidR="008837DF">
        <w:rPr>
          <w:rFonts w:ascii="Times New Roman" w:eastAsiaTheme="minorEastAsia" w:hAnsi="Times New Roman" w:cs="Times New Roman"/>
          <w:sz w:val="24"/>
          <w:szCs w:val="24"/>
        </w:rPr>
        <w:t xml:space="preserve"> burden on population health.</w:t>
      </w:r>
      <w:r w:rsidR="00A44870">
        <w:rPr>
          <w:rFonts w:ascii="Times New Roman" w:eastAsiaTheme="minorEastAsia" w:hAnsi="Times New Roman" w:cs="Times New Roman"/>
          <w:sz w:val="24"/>
          <w:szCs w:val="24"/>
        </w:rPr>
        <w:t xml:space="preserve"> As a social determinant of health, e</w:t>
      </w:r>
      <w:r w:rsidR="008837DF" w:rsidRPr="00233388">
        <w:rPr>
          <w:rFonts w:ascii="Times New Roman" w:hAnsi="Times New Roman" w:cs="Times New Roman"/>
          <w:color w:val="222222"/>
          <w:sz w:val="24"/>
          <w:szCs w:val="24"/>
          <w:shd w:val="clear" w:color="auto" w:fill="FFFFFF"/>
        </w:rPr>
        <w:t>xposure to violence can increase the likelihood that young people will perpetrate gun violence</w:t>
      </w:r>
      <w:r w:rsidR="002809E3">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31</w:t>
      </w:r>
      <w:r w:rsidR="002809E3">
        <w:rPr>
          <w:rFonts w:ascii="Times New Roman" w:hAnsi="Times New Roman"/>
          <w:color w:val="222222"/>
          <w:sz w:val="24"/>
          <w:szCs w:val="24"/>
          <w:shd w:val="clear" w:color="auto" w:fill="FFFFFF"/>
        </w:rPr>
        <w:fldChar w:fldCharType="end"/>
      </w:r>
      <w:r w:rsidR="00B03843">
        <w:rPr>
          <w:rFonts w:ascii="Times New Roman" w:hAnsi="Times New Roman"/>
          <w:color w:val="222222"/>
          <w:sz w:val="24"/>
          <w:szCs w:val="24"/>
          <w:shd w:val="clear" w:color="auto" w:fill="FFFFFF"/>
        </w:rPr>
        <w:t>and increase</w:t>
      </w:r>
      <w:r w:rsidR="00813ABA">
        <w:rPr>
          <w:rFonts w:ascii="Times New Roman" w:hAnsi="Times New Roman"/>
          <w:color w:val="222222"/>
          <w:sz w:val="24"/>
          <w:szCs w:val="24"/>
          <w:shd w:val="clear" w:color="auto" w:fill="FFFFFF"/>
        </w:rPr>
        <w:t>s</w:t>
      </w:r>
      <w:r w:rsidR="00B03843">
        <w:rPr>
          <w:rFonts w:ascii="Times New Roman" w:hAnsi="Times New Roman"/>
          <w:color w:val="222222"/>
          <w:sz w:val="24"/>
          <w:szCs w:val="24"/>
          <w:shd w:val="clear" w:color="auto" w:fill="FFFFFF"/>
        </w:rPr>
        <w:t xml:space="preserve"> the risk of</w:t>
      </w:r>
      <w:r w:rsidR="002809E3">
        <w:rPr>
          <w:rFonts w:ascii="Times New Roman" w:hAnsi="Times New Roman"/>
          <w:color w:val="222222"/>
          <w:sz w:val="24"/>
          <w:szCs w:val="24"/>
          <w:shd w:val="clear" w:color="auto" w:fill="FFFFFF"/>
        </w:rPr>
        <w:t xml:space="preserve"> </w:t>
      </w:r>
      <w:r w:rsidR="008837DF" w:rsidRPr="009A7524">
        <w:rPr>
          <w:rFonts w:ascii="Times New Roman" w:hAnsi="Times New Roman"/>
          <w:color w:val="222222"/>
          <w:sz w:val="24"/>
          <w:szCs w:val="24"/>
          <w:shd w:val="clear" w:color="auto" w:fill="FFFFFF"/>
        </w:rPr>
        <w:t xml:space="preserve">depression, alcohol abuse, suicidal behavior, </w:t>
      </w:r>
      <w:r w:rsidR="00813ABA">
        <w:rPr>
          <w:rFonts w:ascii="Times New Roman" w:hAnsi="Times New Roman"/>
          <w:color w:val="222222"/>
          <w:sz w:val="24"/>
          <w:szCs w:val="24"/>
          <w:shd w:val="clear" w:color="auto" w:fill="FFFFFF"/>
        </w:rPr>
        <w:t xml:space="preserve">and </w:t>
      </w:r>
      <w:r w:rsidR="008837DF" w:rsidRPr="009A7524">
        <w:rPr>
          <w:rFonts w:ascii="Times New Roman" w:hAnsi="Times New Roman"/>
          <w:color w:val="222222"/>
          <w:sz w:val="24"/>
          <w:szCs w:val="24"/>
          <w:shd w:val="clear" w:color="auto" w:fill="FFFFFF"/>
        </w:rPr>
        <w:t xml:space="preserve">psychological problems, among other detrimental consequences over </w:t>
      </w:r>
      <w:r w:rsidR="00B03843">
        <w:rPr>
          <w:rFonts w:ascii="Times New Roman" w:hAnsi="Times New Roman"/>
          <w:color w:val="222222"/>
          <w:sz w:val="24"/>
          <w:szCs w:val="24"/>
          <w:shd w:val="clear" w:color="auto" w:fill="FFFFFF"/>
        </w:rPr>
        <w:t>the</w:t>
      </w:r>
      <w:r w:rsidR="008837DF" w:rsidRPr="009A7524">
        <w:rPr>
          <w:rFonts w:ascii="Times New Roman" w:hAnsi="Times New Roman"/>
          <w:color w:val="222222"/>
          <w:sz w:val="24"/>
          <w:szCs w:val="24"/>
          <w:shd w:val="clear" w:color="auto" w:fill="FFFFFF"/>
        </w:rPr>
        <w:t xml:space="preserve"> life course.</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&lt;EndNote&gt;&lt;Cite&gt;&lt;Author&gt;Davidson&lt;/Author&gt;&lt;Year&gt;1996&lt;/Year&gt;&lt;RecNum&gt;136&lt;/RecNum&gt;&lt;DisplayText&gt;&lt;style face="superscript"&gt;32&lt;/style&gt;&lt;/DisplayText&gt;&lt;record&gt;&lt;rec-number&gt;136&lt;/rec-number&gt;&lt;foreign-keys&gt;&lt;key app="EN" db-id="xwts0fz21atwpxe2avovtpe5rz9v2fw0dtxf" timestamp="1534258638"&gt;136&lt;/key&gt;&lt;/foreign-keys&gt;&lt;ref-type name="Journal Article"&gt;17&lt;/ref-type&gt;&lt;contributors&gt;&lt;authors&gt;&lt;author&gt;Davidson, Jonathan RT&lt;/author&gt;&lt;author&gt;Hughes, Dana C&lt;/author&gt;&lt;author&gt;George, Linda K&lt;/author&gt;&lt;author&gt;Blazer, Dan G&lt;/author&gt;&lt;/authors&gt;&lt;/contributors&gt;&lt;titles&gt;&lt;title&gt;The association of sexual assault and attempted suicide within the community&lt;/title&gt;&lt;secondary-title&gt;Archives of general psychiatry&lt;/secondary-title&gt;&lt;/titles&gt;&lt;periodical&gt;&lt;full-title&gt;Archives of general psychiatry&lt;/full-title&gt;&lt;/periodical&gt;&lt;pages&gt;550-555&lt;/pages&gt;&lt;volume&gt;53&lt;/volume&gt;&lt;number&gt;6&lt;/number&gt;&lt;dates&gt;&lt;year&gt;1996&lt;/year&gt;&lt;/dates&gt;&lt;isbn&gt;0003-990X&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32</w:t>
      </w:r>
      <w:r w:rsidR="002809E3">
        <w:rPr>
          <w:rFonts w:ascii="Times New Roman" w:hAnsi="Times New Roman"/>
          <w:color w:val="222222"/>
          <w:sz w:val="24"/>
          <w:szCs w:val="24"/>
          <w:shd w:val="clear" w:color="auto" w:fill="FFFFFF"/>
        </w:rPr>
        <w:fldChar w:fldCharType="end"/>
      </w:r>
      <w:r w:rsidR="008837DF" w:rsidRPr="009A7524">
        <w:rPr>
          <w:rFonts w:ascii="Times New Roman" w:hAnsi="Times New Roman"/>
          <w:color w:val="222222"/>
          <w:sz w:val="24"/>
          <w:szCs w:val="24"/>
          <w:shd w:val="clear" w:color="auto" w:fill="FFFFFF"/>
        </w:rPr>
        <w:t xml:space="preserve"> Even witnessing violence can affect the wellbeing of the population</w:t>
      </w:r>
      <w:r w:rsidR="002809E3">
        <w:rPr>
          <w:rFonts w:ascii="Times New Roman" w:hAnsi="Times New Roman"/>
          <w:color w:val="222222"/>
          <w:sz w:val="24"/>
          <w:szCs w:val="24"/>
          <w:shd w:val="clear" w:color="auto" w:fill="FFFFFF"/>
        </w:rPr>
        <w:t xml:space="preserve"> by increasing</w:t>
      </w:r>
      <w:r w:rsidR="008837DF" w:rsidRPr="009A7524">
        <w:rPr>
          <w:rFonts w:ascii="Times New Roman" w:hAnsi="Times New Roman"/>
          <w:color w:val="222222"/>
          <w:sz w:val="24"/>
          <w:szCs w:val="24"/>
          <w:shd w:val="clear" w:color="auto" w:fill="FFFFFF"/>
        </w:rPr>
        <w:t xml:space="preserve"> rates of post-traumatic stress d</w:t>
      </w:r>
      <w:r w:rsidR="002809E3">
        <w:rPr>
          <w:rFonts w:ascii="Times New Roman" w:hAnsi="Times New Roman"/>
          <w:color w:val="222222"/>
          <w:sz w:val="24"/>
          <w:szCs w:val="24"/>
          <w:shd w:val="clear" w:color="auto" w:fill="FFFFFF"/>
        </w:rPr>
        <w:t>isorder and</w:t>
      </w:r>
      <w:r w:rsidR="008837DF" w:rsidRPr="009A7524">
        <w:rPr>
          <w:rFonts w:ascii="Times New Roman" w:hAnsi="Times New Roman"/>
          <w:color w:val="222222"/>
          <w:sz w:val="24"/>
          <w:szCs w:val="24"/>
          <w:shd w:val="clear" w:color="auto" w:fill="FFFFFF"/>
        </w:rPr>
        <w:t xml:space="preserve"> depression</w:t>
      </w:r>
      <w:r w:rsidR="005628F4">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&lt;EndNote&gt;&lt;Cite&gt;&lt;Author&gt;Buka&lt;/Author&gt;&lt;Year&gt;2001&lt;/Year&gt;&lt;RecNum&gt;137&lt;/RecNum&gt;&lt;DisplayText&gt;&lt;style face="superscript"&gt;33&lt;/style&gt;&lt;/DisplayText&gt;&lt;record&gt;&lt;rec-number&gt;137&lt;/rec-number&gt;&lt;foreign-keys&gt;&lt;key app="EN" db-id="xwts0fz21atwpxe2avovtpe5rz9v2fw0dtxf" timestamp="1534258687"&gt;137&lt;/key&gt;&lt;/foreign-keys&gt;&lt;ref-type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33</w:t>
      </w:r>
      <w:r w:rsidR="002809E3">
        <w:rPr>
          <w:rFonts w:ascii="Times New Roman" w:hAnsi="Times New Roman"/>
          <w:color w:val="222222"/>
          <w:sz w:val="24"/>
          <w:szCs w:val="24"/>
          <w:shd w:val="clear" w:color="auto" w:fill="FFFFFF"/>
        </w:rPr>
        <w:fldChar w:fldCharType="end"/>
      </w:r>
    </w:p>
    <w:p w14:paraId="384CF134" w14:textId="0848A494" w:rsidR="00F53C44" w:rsidRDefault="005628F4" w:rsidP="000F305E">
      <w:pPr>
        <w:spacing w:line="480" w:lineRule="auto"/>
        <w:ind w:firstLine="720"/>
        <w:jc w:val="both"/>
        <w:rPr>
          <w:rFonts w:ascii="Times New Roman" w:eastAsiaTheme="minorEastAsia" w:hAnsi="Times New Roman" w:cs="Times New Roman"/>
          <w:sz w:val="24"/>
          <w:szCs w:val="24"/>
        </w:rPr>
      </w:pPr>
      <w:r>
        <w:rPr>
          <w:rFonts w:ascii="Times New Roman" w:hAnsi="Times New Roman"/>
          <w:color w:val="222222"/>
          <w:sz w:val="24"/>
          <w:szCs w:val="24"/>
          <w:shd w:val="clear" w:color="auto" w:fill="FFFFFF"/>
        </w:rPr>
        <w:t xml:space="preserve"> Here, we quantified the effect of rising homicides on longevity and </w:t>
      </w:r>
      <w:r w:rsidR="0026718B">
        <w:rPr>
          <w:rFonts w:ascii="Times New Roman" w:hAnsi="Times New Roman"/>
          <w:color w:val="222222"/>
          <w:sz w:val="24"/>
          <w:szCs w:val="24"/>
          <w:shd w:val="clear" w:color="auto" w:fill="FFFFFF"/>
        </w:rPr>
        <w:t xml:space="preserve">on </w:t>
      </w:r>
      <w:r>
        <w:rPr>
          <w:rFonts w:ascii="Times New Roman" w:eastAsiaTheme="minorEastAsia" w:hAnsi="Times New Roman" w:cs="Times New Roman"/>
          <w:sz w:val="24"/>
          <w:szCs w:val="24"/>
        </w:rPr>
        <w:t>lifespan inequality</w:t>
      </w:r>
      <w:r w:rsidR="00B03843">
        <w:rPr>
          <w:rFonts w:ascii="Times New Roman" w:eastAsiaTheme="minorEastAsia" w:hAnsi="Times New Roman" w:cs="Times New Roman"/>
          <w:sz w:val="24"/>
          <w:szCs w:val="24"/>
        </w:rPr>
        <w:t xml:space="preserve">. </w:t>
      </w:r>
      <w:r w:rsidR="00F71061">
        <w:rPr>
          <w:rFonts w:ascii="Times New Roman" w:eastAsiaTheme="minorEastAsia" w:hAnsi="Times New Roman" w:cs="Times New Roman"/>
          <w:sz w:val="24"/>
          <w:szCs w:val="24"/>
        </w:rPr>
        <w:t xml:space="preserve">However, </w:t>
      </w:r>
      <w:r w:rsidR="0026718B">
        <w:rPr>
          <w:rFonts w:ascii="Times New Roman" w:eastAsiaTheme="minorEastAsia" w:hAnsi="Times New Roman" w:cs="Times New Roman"/>
          <w:sz w:val="24"/>
          <w:szCs w:val="24"/>
        </w:rPr>
        <w:t xml:space="preserve">our understanding of the consequences of violence would benefit from </w:t>
      </w:r>
      <w:r w:rsidR="00B9609A">
        <w:rPr>
          <w:rFonts w:ascii="Times New Roman" w:eastAsiaTheme="minorEastAsia" w:hAnsi="Times New Roman" w:cs="Times New Roman"/>
          <w:sz w:val="24"/>
          <w:szCs w:val="24"/>
        </w:rPr>
        <w:t xml:space="preserve">future </w:t>
      </w:r>
      <w:r w:rsidR="0026718B">
        <w:rPr>
          <w:rFonts w:ascii="Times New Roman" w:eastAsiaTheme="minorEastAsia" w:hAnsi="Times New Roman" w:cs="Times New Roman"/>
          <w:sz w:val="24"/>
          <w:szCs w:val="24"/>
        </w:rPr>
        <w:t xml:space="preserve">research </w:t>
      </w:r>
      <w:r w:rsidR="0026718B">
        <w:rPr>
          <w:rFonts w:ascii="Times New Roman" w:hAnsi="Times New Roman"/>
          <w:sz w:val="24"/>
          <w:szCs w:val="24"/>
        </w:rPr>
        <w:t>examining if indeed individuals living in states with increases in lifespan inequality do perceive higher vulnerability and how this might affect their long-term decisions. These studies should</w:t>
      </w:r>
      <w:r w:rsidR="00B53329">
        <w:rPr>
          <w:rFonts w:ascii="Times New Roman" w:hAnsi="Times New Roman"/>
          <w:sz w:val="24"/>
          <w:szCs w:val="24"/>
        </w:rPr>
        <w:t xml:space="preserve"> also</w:t>
      </w:r>
      <w:r w:rsidR="0026718B">
        <w:rPr>
          <w:rFonts w:ascii="Times New Roman" w:hAnsi="Times New Roman"/>
          <w:sz w:val="24"/>
          <w:szCs w:val="24"/>
        </w:rPr>
        <w:t xml:space="preserve"> focus on women since </w:t>
      </w:r>
      <w:r w:rsidR="00F37A87">
        <w:rPr>
          <w:rFonts w:ascii="Times New Roman" w:hAnsi="Times New Roman"/>
          <w:sz w:val="24"/>
          <w:szCs w:val="24"/>
        </w:rPr>
        <w:t>fe</w:t>
      </w:r>
      <w:r w:rsidR="0026718B">
        <w:rPr>
          <w:rFonts w:ascii="Times New Roman" w:hAnsi="Times New Roman"/>
          <w:sz w:val="24"/>
          <w:szCs w:val="24"/>
        </w:rPr>
        <w:t xml:space="preserve">males are </w:t>
      </w:r>
      <w:r w:rsidR="00F37A87">
        <w:rPr>
          <w:rFonts w:ascii="Times New Roman" w:hAnsi="Times New Roman"/>
          <w:sz w:val="24"/>
          <w:szCs w:val="24"/>
        </w:rPr>
        <w:t>less</w:t>
      </w:r>
      <w:r w:rsidR="0026718B">
        <w:rPr>
          <w:rFonts w:ascii="Times New Roman" w:hAnsi="Times New Roman"/>
          <w:sz w:val="24"/>
          <w:szCs w:val="24"/>
        </w:rPr>
        <w:t xml:space="preserve"> likely to experience a crime but they perceived </w:t>
      </w:r>
      <w:r w:rsidR="00F37A87">
        <w:rPr>
          <w:rFonts w:ascii="Times New Roman" w:hAnsi="Times New Roman"/>
          <w:sz w:val="24"/>
          <w:szCs w:val="24"/>
        </w:rPr>
        <w:t>greater</w:t>
      </w:r>
      <w:r w:rsidR="0026718B">
        <w:rPr>
          <w:rFonts w:ascii="Times New Roman" w:hAnsi="Times New Roman"/>
          <w:sz w:val="24"/>
          <w:szCs w:val="24"/>
        </w:rPr>
        <w:t xml:space="preserve"> vulnerability.</w:t>
      </w:r>
      <w:r w:rsidR="0026718B">
        <w:rPr>
          <w:rFonts w:ascii="Times New Roman" w:hAnsi="Times New Roman"/>
          <w:sz w:val="24"/>
          <w:szCs w:val="24"/>
        </w:rPr>
        <w:fldChar w:fldCharType="begin"/>
      </w:r>
      <w:r w:rsidR="0026718B">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26718B">
        <w:rPr>
          <w:rFonts w:ascii="Times New Roman" w:hAnsi="Times New Roman"/>
          <w:sz w:val="24"/>
          <w:szCs w:val="24"/>
        </w:rPr>
        <w:fldChar w:fldCharType="separate"/>
      </w:r>
      <w:r w:rsidR="0026718B" w:rsidRPr="0026718B">
        <w:rPr>
          <w:rFonts w:ascii="Times New Roman" w:hAnsi="Times New Roman"/>
          <w:noProof/>
          <w:sz w:val="24"/>
          <w:szCs w:val="24"/>
          <w:vertAlign w:val="superscript"/>
        </w:rPr>
        <w:t>29</w:t>
      </w:r>
      <w:r w:rsidR="0026718B">
        <w:rPr>
          <w:rFonts w:ascii="Times New Roman" w:hAnsi="Times New Roman"/>
          <w:sz w:val="24"/>
          <w:szCs w:val="24"/>
        </w:rPr>
        <w:fldChar w:fldCharType="end"/>
      </w:r>
      <w:r w:rsidR="0026718B">
        <w:rPr>
          <w:rFonts w:ascii="Times New Roman" w:hAnsi="Times New Roman"/>
          <w:sz w:val="24"/>
          <w:szCs w:val="24"/>
        </w:rPr>
        <w:t xml:space="preserve"> In addition, more research is needed to quantify the long-lasting consequences of </w:t>
      </w:r>
      <w:r w:rsidR="0026718B">
        <w:rPr>
          <w:rFonts w:ascii="Times New Roman" w:hAnsi="Times New Roman"/>
          <w:sz w:val="24"/>
          <w:szCs w:val="24"/>
        </w:rPr>
        <w:lastRenderedPageBreak/>
        <w:t>rising violence in the context of the war on drugs to anticipate and intervene</w:t>
      </w:r>
      <w:r w:rsidR="00B53329">
        <w:rPr>
          <w:rFonts w:ascii="Times New Roman" w:hAnsi="Times New Roman"/>
          <w:sz w:val="24"/>
          <w:szCs w:val="24"/>
        </w:rPr>
        <w:t xml:space="preserve"> in</w:t>
      </w:r>
      <w:r w:rsidR="0026718B">
        <w:rPr>
          <w:rFonts w:ascii="Times New Roman" w:hAnsi="Times New Roman"/>
          <w:sz w:val="24"/>
          <w:szCs w:val="24"/>
        </w:rPr>
        <w:t xml:space="preserve"> the pathways through which the current violence might affect future health outcomes.</w:t>
      </w:r>
      <w:r w:rsidR="00E7497F">
        <w:rPr>
          <w:rFonts w:ascii="Times New Roman" w:hAnsi="Times New Roman"/>
          <w:sz w:val="24"/>
          <w:szCs w:val="24"/>
        </w:rPr>
        <w:t xml:space="preserve"> For example, the health system might need to be prepared for mental health issues such as depression, suicidal behavior and </w:t>
      </w:r>
      <w:r w:rsidR="00E127B5">
        <w:rPr>
          <w:rFonts w:ascii="Times New Roman" w:hAnsi="Times New Roman"/>
          <w:sz w:val="24"/>
          <w:szCs w:val="24"/>
        </w:rPr>
        <w:t>post</w:t>
      </w:r>
      <w:r w:rsidR="00B53329">
        <w:rPr>
          <w:rFonts w:ascii="Times New Roman" w:hAnsi="Times New Roman"/>
          <w:sz w:val="24"/>
          <w:szCs w:val="24"/>
        </w:rPr>
        <w:t xml:space="preserve">-traumatic </w:t>
      </w:r>
      <w:r w:rsidR="00E7497F">
        <w:rPr>
          <w:rFonts w:ascii="Times New Roman" w:hAnsi="Times New Roman"/>
          <w:sz w:val="24"/>
          <w:szCs w:val="24"/>
        </w:rPr>
        <w:t>stress disorder.</w:t>
      </w:r>
      <w:r w:rsidR="00B9609A" w:rsidRPr="00B9609A">
        <w:rPr>
          <w:rFonts w:ascii="Times New Roman" w:eastAsiaTheme="minorEastAsia" w:hAnsi="Times New Roman" w:cs="Times New Roman"/>
          <w:sz w:val="24"/>
          <w:szCs w:val="24"/>
        </w:rPr>
        <w:t xml:space="preserve"> </w:t>
      </w:r>
    </w:p>
    <w:p w14:paraId="0D658A82" w14:textId="155769EF" w:rsidR="00062405" w:rsidRDefault="00B9609A" w:rsidP="00C37F88">
      <w:pPr>
        <w:spacing w:line="480" w:lineRule="auto"/>
        <w:ind w:firstLine="720"/>
        <w:jc w:val="both"/>
        <w:rPr>
          <w:rFonts w:ascii="Times New Roman" w:eastAsiaTheme="minorEastAsia" w:hAnsi="Times New Roman" w:cs="Times New Roman"/>
          <w:i/>
          <w:sz w:val="24"/>
          <w:szCs w:val="24"/>
        </w:rPr>
      </w:pPr>
      <w:r w:rsidRPr="00D73887">
        <w:rPr>
          <w:rFonts w:ascii="Times New Roman" w:eastAsiaTheme="minorEastAsia" w:hAnsi="Times New Roman" w:cs="Times New Roman"/>
          <w:sz w:val="24"/>
          <w:szCs w:val="24"/>
        </w:rPr>
        <w:t xml:space="preserve">In an international context, Mexico’s level of violence </w:t>
      </w:r>
      <w:r w:rsidR="00813ABA">
        <w:rPr>
          <w:rFonts w:ascii="Times New Roman" w:eastAsiaTheme="minorEastAsia" w:hAnsi="Times New Roman" w:cs="Times New Roman"/>
          <w:sz w:val="24"/>
          <w:szCs w:val="24"/>
        </w:rPr>
        <w:t>is</w:t>
      </w:r>
      <w:r w:rsidR="00813ABA"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not even the highest</w:t>
      </w:r>
      <w:r w:rsidR="00271B16">
        <w:rPr>
          <w:rFonts w:ascii="Times New Roman" w:eastAsiaTheme="minorEastAsia" w:hAnsi="Times New Roman" w:cs="Times New Roman"/>
          <w:sz w:val="24"/>
          <w:szCs w:val="24"/>
        </w:rPr>
        <w:t xml:space="preserve"> in</w:t>
      </w:r>
      <w:r w:rsidRPr="00D73887">
        <w:rPr>
          <w:rFonts w:ascii="Times New Roman" w:eastAsiaTheme="minorEastAsia" w:hAnsi="Times New Roman" w:cs="Times New Roman"/>
          <w:sz w:val="24"/>
          <w:szCs w:val="24"/>
        </w:rPr>
        <w:t xml:space="preserve"> the region. Countries in central America, such as El Salvador and Honduras, and Venezuela, Colombia and Brazil in south America have higher homicide rates.</w:t>
      </w:r>
      <w:r w:rsidR="00F53C44">
        <w:rPr>
          <w:rFonts w:ascii="Times New Roman" w:eastAsiaTheme="minorEastAsia" w:hAnsi="Times New Roman" w:cs="Times New Roman"/>
          <w:sz w:val="24"/>
          <w:szCs w:val="24"/>
        </w:rPr>
        <w:fldChar w:fldCharType="begin"/>
      </w:r>
      <w:r w:rsidR="00AC2365">
        <w:rPr>
          <w:rFonts w:ascii="Times New Roman" w:eastAsiaTheme="minorEastAsia" w:hAnsi="Times New Roman" w:cs="Times New Roman"/>
          <w:sz w:val="24"/>
          <w:szCs w:val="24"/>
        </w:rPr>
        <w:instrText xml:space="preserve"> ADDIN EN.CITE &lt;EndNote&gt;&lt;Cite&gt;&lt;Author&gt;Briceño-León&lt;/Author&gt;&lt;Year&gt;2008&lt;/Year&gt;&lt;RecNum&gt;98&lt;/RecNum&gt;&lt;DisplayText&gt;&lt;style face="superscript"&gt;1,2&lt;/style&gt;&lt;/DisplayText&gt;&lt;record&gt;&lt;rec-number&gt;98&lt;/rec-number&gt;&lt;foreign-keys&gt;&lt;key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Drugs&lt;/Author&gt;&lt;Year&gt;2013&lt;/Year&gt;&lt;RecNum&gt;100&lt;/RecNum&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53C44">
        <w:rPr>
          <w:rFonts w:ascii="Times New Roman" w:eastAsiaTheme="minorEastAsia" w:hAnsi="Times New Roman" w:cs="Times New Roman"/>
          <w:sz w:val="24"/>
          <w:szCs w:val="24"/>
        </w:rPr>
        <w:fldChar w:fldCharType="separate"/>
      </w:r>
      <w:r w:rsidR="00F53C44" w:rsidRPr="00F53C44">
        <w:rPr>
          <w:rFonts w:ascii="Times New Roman" w:eastAsiaTheme="minorEastAsia" w:hAnsi="Times New Roman" w:cs="Times New Roman"/>
          <w:noProof/>
          <w:sz w:val="24"/>
          <w:szCs w:val="24"/>
          <w:vertAlign w:val="superscript"/>
        </w:rPr>
        <w:t>1,2</w:t>
      </w:r>
      <w:r w:rsidR="00F53C44">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Pr="00D73887">
        <w:rPr>
          <w:rFonts w:ascii="Times New Roman" w:eastAsiaTheme="minorEastAsia" w:hAnsi="Times New Roman" w:cs="Times New Roman"/>
          <w:sz w:val="24"/>
          <w:szCs w:val="24"/>
        </w:rPr>
        <w:t xml:space="preserve">t is likely that </w:t>
      </w:r>
      <w:r>
        <w:rPr>
          <w:rFonts w:ascii="Times New Roman" w:eastAsiaTheme="minorEastAsia" w:hAnsi="Times New Roman" w:cs="Times New Roman"/>
          <w:sz w:val="24"/>
          <w:szCs w:val="24"/>
        </w:rPr>
        <w:t xml:space="preserve">these </w:t>
      </w:r>
      <w:r w:rsidRPr="00D73887">
        <w:rPr>
          <w:rFonts w:ascii="Times New Roman" w:eastAsiaTheme="minorEastAsia" w:hAnsi="Times New Roman" w:cs="Times New Roman"/>
          <w:sz w:val="24"/>
          <w:szCs w:val="24"/>
        </w:rPr>
        <w:t>countries experience higher variation in lifespans</w:t>
      </w:r>
      <w:r w:rsidR="00CF73B9">
        <w:rPr>
          <w:rFonts w:ascii="Times New Roman" w:eastAsiaTheme="minorEastAsia" w:hAnsi="Times New Roman" w:cs="Times New Roman"/>
          <w:sz w:val="24"/>
          <w:szCs w:val="24"/>
        </w:rPr>
        <w:t xml:space="preserve"> which, along with the </w:t>
      </w:r>
      <w:r>
        <w:rPr>
          <w:rFonts w:ascii="Times New Roman" w:eastAsiaTheme="minorEastAsia" w:hAnsi="Times New Roman" w:cs="Times New Roman"/>
          <w:sz w:val="24"/>
          <w:szCs w:val="24"/>
        </w:rPr>
        <w:t>exist</w:t>
      </w:r>
      <w:r w:rsidR="00CF73B9">
        <w:rPr>
          <w:rFonts w:ascii="Times New Roman" w:eastAsiaTheme="minorEastAsia" w:hAnsi="Times New Roman" w:cs="Times New Roman"/>
          <w:sz w:val="24"/>
          <w:szCs w:val="24"/>
        </w:rPr>
        <w:t xml:space="preserve">ence of high levels of homicides, </w:t>
      </w:r>
      <w:r>
        <w:rPr>
          <w:rFonts w:ascii="Times New Roman" w:eastAsiaTheme="minorEastAsia" w:hAnsi="Times New Roman" w:cs="Times New Roman"/>
          <w:sz w:val="24"/>
          <w:szCs w:val="24"/>
        </w:rPr>
        <w:t xml:space="preserve">points to possible failure of policies to reduce the burden of violence. These policies should pay more attention to </w:t>
      </w:r>
      <w:r w:rsidR="00CF73B9">
        <w:rPr>
          <w:rFonts w:ascii="Times New Roman" w:eastAsiaTheme="minorEastAsia" w:hAnsi="Times New Roman" w:cs="Times New Roman"/>
          <w:sz w:val="24"/>
          <w:szCs w:val="24"/>
        </w:rPr>
        <w:t xml:space="preserve">social </w:t>
      </w:r>
      <w:r>
        <w:rPr>
          <w:rFonts w:ascii="Times New Roman" w:eastAsiaTheme="minorEastAsia" w:hAnsi="Times New Roman" w:cs="Times New Roman"/>
          <w:sz w:val="24"/>
          <w:szCs w:val="24"/>
        </w:rPr>
        <w:t>determinants of premature mortality, psychosocial factors</w:t>
      </w:r>
      <w:r w:rsidR="00CF73B9">
        <w:rPr>
          <w:rFonts w:ascii="Times New Roman" w:eastAsiaTheme="minorEastAsia" w:hAnsi="Times New Roman" w:cs="Times New Roman"/>
          <w:sz w:val="24"/>
          <w:szCs w:val="24"/>
        </w:rPr>
        <w:t xml:space="preserve"> and get to the root of violence to prevent its diffusion towards the young population.</w:t>
      </w:r>
      <w:r>
        <w:rPr>
          <w:rFonts w:ascii="Times New Roman" w:eastAsiaTheme="minorEastAsia" w:hAnsi="Times New Roman" w:cs="Times New Roman"/>
          <w:sz w:val="24"/>
          <w:szCs w:val="24"/>
        </w:rPr>
        <w:t xml:space="preserve"> </w:t>
      </w:r>
    </w:p>
    <w:p w14:paraId="1F46DBB2" w14:textId="1B10B438" w:rsidR="00F53C44"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Limitations</w:t>
      </w:r>
    </w:p>
    <w:p w14:paraId="569B1BA6" w14:textId="0CAB341D" w:rsidR="00062405" w:rsidRDefault="0039143C" w:rsidP="00F53C4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study has some limitations. </w:t>
      </w:r>
      <w:r w:rsidR="00AF42CF">
        <w:rPr>
          <w:rFonts w:ascii="Times New Roman" w:eastAsiaTheme="minorEastAsia" w:hAnsi="Times New Roman" w:cs="Times New Roman"/>
          <w:sz w:val="24"/>
          <w:szCs w:val="24"/>
        </w:rPr>
        <w:t>First, inaccuracies in cause-of-death practices are likely to be present in the data that we used.</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8</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To reduce these inaccuracies, we used broad causes of death and </w:t>
      </w:r>
      <w:r w:rsidR="00F37A87">
        <w:rPr>
          <w:rFonts w:ascii="Times New Roman" w:eastAsiaTheme="minorEastAsia" w:hAnsi="Times New Roman" w:cs="Times New Roman"/>
          <w:sz w:val="24"/>
          <w:szCs w:val="24"/>
        </w:rPr>
        <w:t>adjusted them with</w:t>
      </w:r>
      <w:r w:rsidR="00AF42CF">
        <w:rPr>
          <w:rFonts w:ascii="Times New Roman" w:eastAsiaTheme="minorEastAsia" w:hAnsi="Times New Roman" w:cs="Times New Roman"/>
          <w:sz w:val="24"/>
          <w:szCs w:val="24"/>
        </w:rPr>
        <w:t xml:space="preserve"> a smoothing process over age to have reliable cause-of-death distributions.</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24</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Second, our estimated effects of homicides could be a lower bound due to undercounting, underreporting, and the large number of missing individuals.</w:t>
      </w:r>
      <w:r w:rsidR="00AF42CF">
        <w:rPr>
          <w:rFonts w:ascii="Times New Roman" w:eastAsiaTheme="minorEastAsia" w:hAnsi="Times New Roman" w:cs="Times New Roman"/>
          <w:sz w:val="24"/>
          <w:szCs w:val="24"/>
        </w:rPr>
        <w:fldChar w:fldCharType="begin"/>
      </w:r>
      <w:r w:rsidR="00AF42CF">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AF42CF">
        <w:rPr>
          <w:rFonts w:ascii="Times New Roman" w:eastAsiaTheme="minorEastAsia" w:hAnsi="Times New Roman" w:cs="Times New Roman"/>
          <w:sz w:val="24"/>
          <w:szCs w:val="24"/>
        </w:rPr>
        <w:fldChar w:fldCharType="separate"/>
      </w:r>
      <w:r w:rsidR="00AF42CF" w:rsidRPr="00AF42CF">
        <w:rPr>
          <w:rFonts w:ascii="Times New Roman" w:eastAsiaTheme="minorEastAsia" w:hAnsi="Times New Roman" w:cs="Times New Roman"/>
          <w:noProof/>
          <w:sz w:val="24"/>
          <w:szCs w:val="24"/>
          <w:vertAlign w:val="superscript"/>
        </w:rPr>
        <w:t>8</w:t>
      </w:r>
      <w:r w:rsidR="00AF42CF">
        <w:rPr>
          <w:rFonts w:ascii="Times New Roman" w:eastAsiaTheme="minorEastAsia" w:hAnsi="Times New Roman" w:cs="Times New Roman"/>
          <w:sz w:val="24"/>
          <w:szCs w:val="24"/>
        </w:rPr>
        <w:fldChar w:fldCharType="end"/>
      </w:r>
      <w:r w:rsidR="00AF42CF">
        <w:rPr>
          <w:rFonts w:ascii="Times New Roman" w:eastAsiaTheme="minorEastAsia" w:hAnsi="Times New Roman" w:cs="Times New Roman"/>
          <w:sz w:val="24"/>
          <w:szCs w:val="24"/>
        </w:rPr>
        <w:t xml:space="preserve"> Third, we were not able to </w:t>
      </w:r>
      <w:r w:rsidR="00E127B5">
        <w:rPr>
          <w:rFonts w:ascii="Times New Roman" w:hAnsi="Times New Roman"/>
          <w:sz w:val="24"/>
          <w:szCs w:val="24"/>
        </w:rPr>
        <w:t>disentangle</w:t>
      </w:r>
      <w:r w:rsidR="00F15D51">
        <w:rPr>
          <w:rFonts w:ascii="Times New Roman" w:hAnsi="Times New Roman"/>
          <w:sz w:val="24"/>
          <w:szCs w:val="24"/>
        </w:rPr>
        <w:t xml:space="preserve"> whether a homicide is drug-related (i.e., a homicide resulting from altercations between drug car</w:t>
      </w:r>
      <w:r w:rsidR="00F15D51" w:rsidRPr="008938A1">
        <w:rPr>
          <w:rFonts w:ascii="Times New Roman" w:hAnsi="Times New Roman"/>
          <w:sz w:val="24"/>
          <w:szCs w:val="24"/>
        </w:rPr>
        <w:t>tels and army operations</w:t>
      </w:r>
      <w:r w:rsidR="00F15D51">
        <w:rPr>
          <w:rFonts w:ascii="Times New Roman" w:hAnsi="Times New Roman"/>
          <w:sz w:val="24"/>
          <w:szCs w:val="24"/>
        </w:rPr>
        <w:t>).Thus, our results provide an upper bound for the possible impact of the war on drugs at the population level.</w:t>
      </w:r>
      <w:r w:rsidR="00AF42CF">
        <w:rPr>
          <w:rFonts w:ascii="Times New Roman" w:eastAsiaTheme="minorEastAsia" w:hAnsi="Times New Roman" w:cs="Times New Roman"/>
          <w:sz w:val="24"/>
          <w:szCs w:val="24"/>
        </w:rPr>
        <w:t xml:space="preserve"> </w:t>
      </w:r>
      <w:r w:rsidR="006C789E">
        <w:rPr>
          <w:rFonts w:ascii="Times New Roman" w:eastAsiaTheme="minorEastAsia" w:hAnsi="Times New Roman" w:cs="Times New Roman"/>
          <w:sz w:val="24"/>
          <w:szCs w:val="24"/>
        </w:rPr>
        <w:t xml:space="preserve">Finally, we were not able to disaggregate </w:t>
      </w:r>
      <w:r w:rsidR="00F15D51">
        <w:rPr>
          <w:rFonts w:ascii="Times New Roman" w:eastAsiaTheme="minorEastAsia" w:hAnsi="Times New Roman" w:cs="Times New Roman"/>
          <w:sz w:val="24"/>
          <w:szCs w:val="24"/>
        </w:rPr>
        <w:t xml:space="preserve">deaths </w:t>
      </w:r>
      <w:r w:rsidR="006C789E">
        <w:rPr>
          <w:rFonts w:ascii="Times New Roman" w:eastAsiaTheme="minorEastAsia" w:hAnsi="Times New Roman" w:cs="Times New Roman"/>
          <w:sz w:val="24"/>
          <w:szCs w:val="24"/>
        </w:rPr>
        <w:t xml:space="preserve">by socioeconomic </w:t>
      </w:r>
      <w:r w:rsidR="00F15D51">
        <w:rPr>
          <w:rFonts w:ascii="Times New Roman" w:eastAsiaTheme="minorEastAsia" w:hAnsi="Times New Roman" w:cs="Times New Roman"/>
          <w:sz w:val="24"/>
          <w:szCs w:val="24"/>
        </w:rPr>
        <w:t xml:space="preserve">status </w:t>
      </w:r>
      <w:r w:rsidR="006C789E">
        <w:rPr>
          <w:rFonts w:ascii="Times New Roman" w:eastAsiaTheme="minorEastAsia" w:hAnsi="Times New Roman" w:cs="Times New Roman"/>
          <w:sz w:val="24"/>
          <w:szCs w:val="24"/>
        </w:rPr>
        <w:t xml:space="preserve">and other social factors that </w:t>
      </w:r>
      <w:r w:rsidR="00F15D51">
        <w:rPr>
          <w:rFonts w:ascii="Times New Roman" w:hAnsi="Times New Roman"/>
          <w:sz w:val="24"/>
          <w:szCs w:val="24"/>
        </w:rPr>
        <w:t>are closely linked with homicides given that the data is at the aggregate nation</w:t>
      </w:r>
      <w:r w:rsidR="00BD5DDE">
        <w:rPr>
          <w:rFonts w:ascii="Times New Roman" w:hAnsi="Times New Roman"/>
          <w:sz w:val="24"/>
          <w:szCs w:val="24"/>
        </w:rPr>
        <w:t>al-level.</w:t>
      </w:r>
      <w:r w:rsidR="00F15D51" w:rsidRPr="008938A1">
        <w:rPr>
          <w:rFonts w:ascii="Times New Roman" w:hAnsi="Times New Roman"/>
          <w:sz w:val="24"/>
          <w:szCs w:val="24"/>
        </w:rPr>
        <w:t xml:space="preserve"> </w:t>
      </w:r>
      <w:r w:rsidR="00F15D51">
        <w:rPr>
          <w:rFonts w:ascii="Times New Roman" w:hAnsi="Times New Roman"/>
          <w:sz w:val="24"/>
          <w:szCs w:val="24"/>
        </w:rPr>
        <w:t>Future research should try to</w:t>
      </w:r>
      <w:r w:rsidR="006C789E">
        <w:rPr>
          <w:rFonts w:ascii="Times New Roman" w:eastAsiaTheme="minorEastAsia" w:hAnsi="Times New Roman" w:cs="Times New Roman"/>
          <w:sz w:val="24"/>
          <w:szCs w:val="24"/>
        </w:rPr>
        <w:t xml:space="preserve"> shed light into the </w:t>
      </w:r>
      <w:r w:rsidR="00F15D51">
        <w:rPr>
          <w:rFonts w:ascii="Times New Roman" w:eastAsiaTheme="minorEastAsia" w:hAnsi="Times New Roman" w:cs="Times New Roman"/>
          <w:sz w:val="24"/>
          <w:szCs w:val="24"/>
        </w:rPr>
        <w:t xml:space="preserve">individual-level </w:t>
      </w:r>
      <w:r w:rsidR="006C789E">
        <w:rPr>
          <w:rFonts w:ascii="Times New Roman" w:eastAsiaTheme="minorEastAsia" w:hAnsi="Times New Roman" w:cs="Times New Roman"/>
          <w:sz w:val="24"/>
          <w:szCs w:val="24"/>
        </w:rPr>
        <w:t>pathways of violence and its effects on life expectancy and lifespan inequality.</w:t>
      </w:r>
      <w:r w:rsidR="006C789E">
        <w:rPr>
          <w:rFonts w:ascii="Times New Roman" w:eastAsiaTheme="minorEastAsia" w:hAnsi="Times New Roman" w:cs="Times New Roman"/>
          <w:sz w:val="24"/>
          <w:szCs w:val="24"/>
        </w:rPr>
        <w:fldChar w:fldCharType="begin"/>
      </w:r>
      <w:r w:rsidR="006C789E">
        <w:rPr>
          <w:rFonts w:ascii="Times New Roman" w:eastAsiaTheme="minorEastAsia" w:hAnsi="Times New Roman" w:cs="Times New Roman"/>
          <w:sz w:val="24"/>
          <w:szCs w:val="24"/>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6C789E">
        <w:rPr>
          <w:rFonts w:ascii="Times New Roman" w:eastAsiaTheme="minorEastAsia" w:hAnsi="Times New Roman" w:cs="Times New Roman"/>
          <w:sz w:val="24"/>
          <w:szCs w:val="24"/>
        </w:rPr>
        <w:fldChar w:fldCharType="separate"/>
      </w:r>
      <w:r w:rsidR="006C789E" w:rsidRPr="006C789E">
        <w:rPr>
          <w:rFonts w:ascii="Times New Roman" w:eastAsiaTheme="minorEastAsia" w:hAnsi="Times New Roman" w:cs="Times New Roman"/>
          <w:noProof/>
          <w:sz w:val="24"/>
          <w:szCs w:val="24"/>
          <w:vertAlign w:val="superscript"/>
        </w:rPr>
        <w:t>31</w:t>
      </w:r>
      <w:r w:rsidR="006C789E">
        <w:rPr>
          <w:rFonts w:ascii="Times New Roman" w:eastAsiaTheme="minorEastAsia" w:hAnsi="Times New Roman" w:cs="Times New Roman"/>
          <w:sz w:val="24"/>
          <w:szCs w:val="24"/>
        </w:rPr>
        <w:fldChar w:fldCharType="end"/>
      </w:r>
      <w:r w:rsidR="006C789E">
        <w:rPr>
          <w:rFonts w:ascii="Times New Roman" w:eastAsiaTheme="minorEastAsia" w:hAnsi="Times New Roman" w:cs="Times New Roman"/>
          <w:sz w:val="24"/>
          <w:szCs w:val="24"/>
        </w:rPr>
        <w:t xml:space="preserve"> This illustrates </w:t>
      </w:r>
      <w:r w:rsidR="006C789E">
        <w:rPr>
          <w:rFonts w:ascii="Times New Roman" w:eastAsiaTheme="minorEastAsia" w:hAnsi="Times New Roman" w:cs="Times New Roman"/>
          <w:sz w:val="24"/>
          <w:szCs w:val="24"/>
        </w:rPr>
        <w:lastRenderedPageBreak/>
        <w:t>the need of reliable estimates of mortality by cause of death and population by socioeconomic status and other social factors in Mexico.</w:t>
      </w:r>
    </w:p>
    <w:p w14:paraId="7B8B4064" w14:textId="7AD29BF2" w:rsidR="00F53C44" w:rsidRPr="00062405"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Conclusion</w:t>
      </w:r>
    </w:p>
    <w:p w14:paraId="7790BB35" w14:textId="1DA0831F" w:rsidR="00976519" w:rsidRPr="00E127B5" w:rsidRDefault="00976519" w:rsidP="00F53C44">
      <w:pPr>
        <w:spacing w:line="480" w:lineRule="auto"/>
        <w:jc w:val="both"/>
        <w:rPr>
          <w:rFonts w:ascii="Times New Roman" w:eastAsiaTheme="minorEastAsia" w:hAnsi="Times New Roman" w:cs="Times New Roman"/>
          <w:sz w:val="24"/>
          <w:szCs w:val="24"/>
        </w:rPr>
      </w:pPr>
      <w:r w:rsidRPr="00E127B5">
        <w:rPr>
          <w:rFonts w:ascii="Times New Roman" w:eastAsiaTheme="minorEastAsia" w:hAnsi="Times New Roman" w:cs="Times New Roman"/>
          <w:sz w:val="24"/>
          <w:szCs w:val="24"/>
        </w:rPr>
        <w:t xml:space="preserve">Mexico has failed to recognize and correct the detrimental consequences in health and human rights that suppressive and drug-prohibition </w:t>
      </w:r>
      <w:r w:rsidR="00BF7AE3" w:rsidRPr="00E127B5">
        <w:rPr>
          <w:rFonts w:ascii="Times New Roman" w:eastAsiaTheme="minorEastAsia" w:hAnsi="Times New Roman" w:cs="Times New Roman"/>
          <w:sz w:val="24"/>
          <w:szCs w:val="24"/>
        </w:rPr>
        <w:t>policies have had on the population.</w:t>
      </w:r>
      <w:r w:rsidR="00BF7AE3" w:rsidRPr="00E127B5">
        <w:rPr>
          <w:rFonts w:ascii="Times New Roman" w:eastAsiaTheme="minorEastAsia" w:hAnsi="Times New Roman" w:cs="Times New Roman"/>
          <w:sz w:val="24"/>
          <w:szCs w:val="24"/>
        </w:rPr>
        <w:fldChar w:fldCharType="begin"/>
      </w:r>
      <w:r w:rsidR="00BF7AE3" w:rsidRPr="00E127B5">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BF7AE3" w:rsidRPr="00E127B5">
        <w:rPr>
          <w:rFonts w:ascii="Times New Roman" w:eastAsiaTheme="minorEastAsia" w:hAnsi="Times New Roman" w:cs="Times New Roman"/>
          <w:sz w:val="24"/>
          <w:szCs w:val="24"/>
        </w:rPr>
        <w:fldChar w:fldCharType="separate"/>
      </w:r>
      <w:r w:rsidR="00BF7AE3" w:rsidRPr="00E127B5">
        <w:rPr>
          <w:rFonts w:ascii="Times New Roman" w:eastAsiaTheme="minorEastAsia" w:hAnsi="Times New Roman" w:cs="Times New Roman"/>
          <w:noProof/>
          <w:sz w:val="24"/>
          <w:szCs w:val="24"/>
          <w:vertAlign w:val="superscript"/>
        </w:rPr>
        <w:t>34</w:t>
      </w:r>
      <w:r w:rsidR="00BF7AE3"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There is an urgent need to stop these policies and complement them with </w:t>
      </w:r>
      <w:r w:rsidR="00F15D51" w:rsidRPr="00E127B5">
        <w:rPr>
          <w:rFonts w:ascii="Times New Roman" w:eastAsiaTheme="minorEastAsia" w:hAnsi="Times New Roman" w:cs="Times New Roman"/>
          <w:sz w:val="24"/>
          <w:szCs w:val="24"/>
        </w:rPr>
        <w:t>policies that are less focus on military actions aga</w:t>
      </w:r>
      <w:r w:rsidR="00BD5DDE">
        <w:rPr>
          <w:rFonts w:ascii="Times New Roman" w:eastAsiaTheme="minorEastAsia" w:hAnsi="Times New Roman" w:cs="Times New Roman"/>
          <w:sz w:val="24"/>
          <w:szCs w:val="24"/>
        </w:rPr>
        <w:t xml:space="preserve">inst drug cartels. For example, programs on improving </w:t>
      </w:r>
      <w:r w:rsidR="00BF7AE3" w:rsidRPr="00E127B5">
        <w:rPr>
          <w:rFonts w:ascii="Times New Roman" w:eastAsiaTheme="minorEastAsia" w:hAnsi="Times New Roman" w:cs="Times New Roman"/>
          <w:sz w:val="24"/>
          <w:szCs w:val="24"/>
        </w:rPr>
        <w:t>school</w:t>
      </w:r>
      <w:r w:rsidR="00F15D51" w:rsidRPr="00E127B5">
        <w:rPr>
          <w:rFonts w:ascii="Times New Roman" w:eastAsiaTheme="minorEastAsia" w:hAnsi="Times New Roman" w:cs="Times New Roman"/>
          <w:sz w:val="24"/>
          <w:szCs w:val="24"/>
        </w:rPr>
        <w:t>ing outcomes and</w:t>
      </w:r>
      <w:r w:rsidR="00BF7AE3" w:rsidRPr="00E127B5">
        <w:rPr>
          <w:rFonts w:ascii="Times New Roman" w:eastAsiaTheme="minorEastAsia" w:hAnsi="Times New Roman" w:cs="Times New Roman"/>
          <w:sz w:val="24"/>
          <w:szCs w:val="24"/>
        </w:rPr>
        <w:t xml:space="preserve"> educational and community programs to reduce the risk factors of violence (e.g. alcohol consumption)</w:t>
      </w:r>
      <w:r w:rsidR="00B330FD" w:rsidRPr="00E127B5">
        <w:rPr>
          <w:rFonts w:ascii="Times New Roman" w:eastAsiaTheme="minorEastAsia" w:hAnsi="Times New Roman" w:cs="Times New Roman"/>
          <w:sz w:val="24"/>
          <w:szCs w:val="24"/>
        </w:rPr>
        <w:fldChar w:fldCharType="begin"/>
      </w:r>
      <w:r w:rsidR="00B330FD" w:rsidRPr="00E127B5">
        <w:rPr>
          <w:rFonts w:ascii="Times New Roman" w:eastAsiaTheme="minorEastAsia" w:hAnsi="Times New Roman" w:cs="Times New Roman"/>
          <w:sz w:val="24"/>
          <w:szCs w:val="24"/>
        </w:rPr>
        <w:instrText xml:space="preserve"> ADDIN EN.CITE &lt;EndNote&gt;&lt;Cite&gt;&lt;Author&gt;Hoffman&lt;/Author&gt;&lt;Year&gt;2011&lt;/Year&gt;&lt;RecNum&gt;132&lt;/RecNum&gt;&lt;DisplayText&gt;&lt;style face="superscript"&gt;35&lt;/style&gt;&lt;/DisplayText&gt;&lt;record&gt;&lt;rec-number&gt;132&lt;/rec-number&gt;&lt;foreign-keys&gt;&lt;key app="EN" db-id="xwts0fz21atwpxe2avovtpe5rz9v2fw0dtxf" timestamp="1534252722"&gt;132&lt;/key&gt;&lt;/foreign-keys&gt;&lt;ref-type name="Book"&gt;6&lt;/ref-type&gt;&lt;contributors&gt;&lt;authors&gt;&lt;author&gt;Hoffman, Joan Serra&lt;/author&gt;&lt;author&gt;Knox, Lyndee M&lt;/author&gt;&lt;author&gt;Cohen, Robert&lt;/author&gt;&lt;/authors&gt;&lt;/contributors&gt;&lt;titles&gt;&lt;title&gt;Beyond suppression: Global perspectives on youth violence&lt;/title&gt;&lt;/titles&gt;&lt;dates&gt;&lt;year&gt;2011&lt;/year&gt;&lt;/dates&gt;&lt;publisher&gt;ABC-CLIO&lt;/publisher&gt;&lt;isbn&gt;0313383456&lt;/isbn&gt;&lt;urls&gt;&lt;/urls&gt;&lt;/record&gt;&lt;/Cite&gt;&lt;/EndNote&gt;</w:instrText>
      </w:r>
      <w:r w:rsidR="00B330FD" w:rsidRPr="00E127B5">
        <w:rPr>
          <w:rFonts w:ascii="Times New Roman" w:eastAsiaTheme="minorEastAsia" w:hAnsi="Times New Roman" w:cs="Times New Roman"/>
          <w:sz w:val="24"/>
          <w:szCs w:val="24"/>
        </w:rPr>
        <w:fldChar w:fldCharType="separate"/>
      </w:r>
      <w:r w:rsidR="00B330FD" w:rsidRPr="00E127B5">
        <w:rPr>
          <w:rFonts w:ascii="Times New Roman" w:eastAsiaTheme="minorEastAsia" w:hAnsi="Times New Roman" w:cs="Times New Roman"/>
          <w:noProof/>
          <w:sz w:val="24"/>
          <w:szCs w:val="24"/>
          <w:vertAlign w:val="superscript"/>
        </w:rPr>
        <w:t>35</w:t>
      </w:r>
      <w:r w:rsidR="00B330FD"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w:t>
      </w:r>
      <w:r w:rsidR="00F15D51" w:rsidRPr="00E127B5">
        <w:rPr>
          <w:rFonts w:ascii="Times New Roman" w:eastAsiaTheme="minorEastAsia" w:hAnsi="Times New Roman" w:cs="Times New Roman"/>
          <w:sz w:val="24"/>
          <w:szCs w:val="24"/>
        </w:rPr>
        <w:t xml:space="preserve">among others. </w:t>
      </w:r>
      <w:r w:rsidR="00BF7AE3" w:rsidRPr="00E127B5">
        <w:rPr>
          <w:rFonts w:ascii="Times New Roman" w:eastAsiaTheme="minorEastAsia" w:hAnsi="Times New Roman" w:cs="Times New Roman"/>
          <w:sz w:val="24"/>
          <w:szCs w:val="24"/>
        </w:rPr>
        <w:t xml:space="preserve">This will prevent </w:t>
      </w:r>
      <w:r w:rsidR="00BF7AE3" w:rsidRPr="00E127B5">
        <w:rPr>
          <w:rFonts w:ascii="Times New Roman" w:hAnsi="Times New Roman" w:cs="Times New Roman"/>
          <w:sz w:val="24"/>
          <w:szCs w:val="24"/>
        </w:rPr>
        <w:t>homicides and contribute significantly to increase</w:t>
      </w:r>
      <w:r w:rsidR="009A202F">
        <w:rPr>
          <w:rFonts w:ascii="Times New Roman" w:hAnsi="Times New Roman" w:cs="Times New Roman"/>
          <w:sz w:val="24"/>
          <w:szCs w:val="24"/>
        </w:rPr>
        <w:t>s in</w:t>
      </w:r>
      <w:r w:rsidR="00BF7AE3" w:rsidRPr="00E127B5">
        <w:rPr>
          <w:rFonts w:ascii="Times New Roman" w:hAnsi="Times New Roman" w:cs="Times New Roman"/>
          <w:sz w:val="24"/>
          <w:szCs w:val="24"/>
        </w:rPr>
        <w:t xml:space="preserve"> life expectancy as well as greater equality of individual lifespans in Mexico.</w:t>
      </w:r>
    </w:p>
    <w:p w14:paraId="5E5D1E6F" w14:textId="55A574D1" w:rsidR="00670A8C" w:rsidRPr="00AC2365" w:rsidRDefault="00670A8C" w:rsidP="00DA15CA">
      <w:pPr>
        <w:spacing w:line="480" w:lineRule="auto"/>
        <w:jc w:val="both"/>
        <w:rPr>
          <w:rFonts w:ascii="Times New Roman" w:eastAsiaTheme="minorEastAsia" w:hAnsi="Times New Roman" w:cs="Times New Roman"/>
          <w:sz w:val="24"/>
          <w:szCs w:val="24"/>
        </w:rPr>
      </w:pPr>
    </w:p>
    <w:p w14:paraId="0E5D9360" w14:textId="3AA53218" w:rsidR="00CC0A4A" w:rsidRPr="00AC2365" w:rsidRDefault="00B62339" w:rsidP="00DA15CA">
      <w:pPr>
        <w:spacing w:line="480" w:lineRule="auto"/>
        <w:jc w:val="both"/>
        <w:rPr>
          <w:rFonts w:ascii="Times New Roman" w:eastAsiaTheme="majorEastAsia" w:hAnsi="Times New Roman" w:cs="Times New Roman"/>
          <w:b/>
          <w:iCs/>
          <w:spacing w:val="15"/>
          <w:sz w:val="24"/>
          <w:szCs w:val="24"/>
        </w:rPr>
      </w:pPr>
      <w:r w:rsidRPr="00AC2365">
        <w:rPr>
          <w:rFonts w:ascii="Times New Roman" w:eastAsiaTheme="minorEastAsia" w:hAnsi="Times New Roman" w:cs="Times New Roman"/>
          <w:b/>
          <w:sz w:val="24"/>
          <w:szCs w:val="24"/>
        </w:rPr>
        <w:t>References</w:t>
      </w:r>
    </w:p>
    <w:p w14:paraId="449D648D" w14:textId="77777777" w:rsidR="00AC2365" w:rsidRPr="00AC2365" w:rsidRDefault="00CC0A4A" w:rsidP="00AC2365">
      <w:pPr>
        <w:pStyle w:val="EndNoteBibliography"/>
        <w:ind w:left="720" w:hanging="720"/>
        <w:rPr>
          <w:rFonts w:ascii="Times New Roman" w:hAnsi="Times New Roman" w:cs="Times New Roman"/>
          <w:sz w:val="24"/>
          <w:szCs w:val="24"/>
        </w:rPr>
      </w:pPr>
      <w:r w:rsidRPr="00AC2365">
        <w:rPr>
          <w:rFonts w:ascii="Times New Roman" w:eastAsiaTheme="minorEastAsia" w:hAnsi="Times New Roman" w:cs="Times New Roman"/>
          <w:noProof w:val="0"/>
          <w:sz w:val="24"/>
          <w:szCs w:val="24"/>
        </w:rPr>
        <w:fldChar w:fldCharType="begin"/>
      </w:r>
      <w:r w:rsidRPr="00AC2365">
        <w:rPr>
          <w:rFonts w:ascii="Times New Roman" w:eastAsiaTheme="minorEastAsia" w:hAnsi="Times New Roman" w:cs="Times New Roman"/>
          <w:noProof w:val="0"/>
          <w:sz w:val="24"/>
          <w:szCs w:val="24"/>
        </w:rPr>
        <w:instrText xml:space="preserve"> ADDIN EN.REFLIST </w:instrText>
      </w:r>
      <w:r w:rsidRPr="00AC2365">
        <w:rPr>
          <w:rFonts w:ascii="Times New Roman" w:eastAsiaTheme="minorEastAsia" w:hAnsi="Times New Roman" w:cs="Times New Roman"/>
          <w:noProof w:val="0"/>
          <w:sz w:val="24"/>
          <w:szCs w:val="24"/>
        </w:rPr>
        <w:fldChar w:fldCharType="separate"/>
      </w:r>
      <w:r w:rsidR="00AC2365" w:rsidRPr="00AC2365">
        <w:rPr>
          <w:rFonts w:ascii="Times New Roman" w:hAnsi="Times New Roman" w:cs="Times New Roman"/>
          <w:sz w:val="24"/>
          <w:szCs w:val="24"/>
        </w:rPr>
        <w:t>1.</w:t>
      </w:r>
      <w:r w:rsidR="00AC2365" w:rsidRPr="00AC2365">
        <w:rPr>
          <w:rFonts w:ascii="Times New Roman" w:hAnsi="Times New Roman" w:cs="Times New Roman"/>
          <w:sz w:val="24"/>
          <w:szCs w:val="24"/>
        </w:rPr>
        <w:tab/>
        <w:t xml:space="preserve">Briceño-León R, Villaveces A, Concha-Eastman A. Understanding the uneven distribution of the incidence of homicide in Latin America. </w:t>
      </w:r>
      <w:r w:rsidR="00AC2365" w:rsidRPr="00AC2365">
        <w:rPr>
          <w:rFonts w:ascii="Times New Roman" w:hAnsi="Times New Roman" w:cs="Times New Roman"/>
          <w:i/>
          <w:sz w:val="24"/>
          <w:szCs w:val="24"/>
        </w:rPr>
        <w:t xml:space="preserve">International Journal of Epidemiology. </w:t>
      </w:r>
      <w:r w:rsidR="00AC2365" w:rsidRPr="00AC2365">
        <w:rPr>
          <w:rFonts w:ascii="Times New Roman" w:hAnsi="Times New Roman" w:cs="Times New Roman"/>
          <w:sz w:val="24"/>
          <w:szCs w:val="24"/>
        </w:rPr>
        <w:t>2008;37(4):751-757.</w:t>
      </w:r>
    </w:p>
    <w:p w14:paraId="29499476"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w:t>
      </w:r>
      <w:r w:rsidRPr="00AC2365">
        <w:rPr>
          <w:rFonts w:ascii="Times New Roman" w:hAnsi="Times New Roman" w:cs="Times New Roman"/>
          <w:sz w:val="24"/>
          <w:szCs w:val="24"/>
        </w:rPr>
        <w:tab/>
        <w:t xml:space="preserve">United Nations Office on Drugs Crime. </w:t>
      </w:r>
      <w:r w:rsidRPr="00AC2365">
        <w:rPr>
          <w:rFonts w:ascii="Times New Roman" w:hAnsi="Times New Roman" w:cs="Times New Roman"/>
          <w:i/>
          <w:sz w:val="24"/>
          <w:szCs w:val="24"/>
        </w:rPr>
        <w:t>Global study on homicide 2013: trends, contexts, data.</w:t>
      </w:r>
      <w:r w:rsidRPr="00AC2365">
        <w:rPr>
          <w:rFonts w:ascii="Times New Roman" w:hAnsi="Times New Roman" w:cs="Times New Roman"/>
          <w:sz w:val="24"/>
          <w:szCs w:val="24"/>
        </w:rPr>
        <w:t xml:space="preserve"> UNODC; 2013.</w:t>
      </w:r>
    </w:p>
    <w:p w14:paraId="248463EE"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w:t>
      </w:r>
      <w:r w:rsidRPr="00AC2365">
        <w:rPr>
          <w:rFonts w:ascii="Times New Roman" w:hAnsi="Times New Roman" w:cs="Times New Roman"/>
          <w:sz w:val="24"/>
          <w:szCs w:val="24"/>
        </w:rPr>
        <w:tab/>
        <w:t>Castillo J, Mejía D, Restrepo P. Scarcity without leviathan: The violent effects of cocaine supply shortages in the mexican drug war. 2014.</w:t>
      </w:r>
    </w:p>
    <w:p w14:paraId="4EDE5F4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4.</w:t>
      </w:r>
      <w:r w:rsidRPr="00AC2365">
        <w:rPr>
          <w:rFonts w:ascii="Times New Roman" w:hAnsi="Times New Roman" w:cs="Times New Roman"/>
          <w:sz w:val="24"/>
          <w:szCs w:val="24"/>
        </w:rPr>
        <w:tab/>
        <w:t xml:space="preserve">Dell M. Trafficking networks and the Mexican drug war. </w:t>
      </w:r>
      <w:r w:rsidRPr="00AC2365">
        <w:rPr>
          <w:rFonts w:ascii="Times New Roman" w:hAnsi="Times New Roman" w:cs="Times New Roman"/>
          <w:i/>
          <w:sz w:val="24"/>
          <w:szCs w:val="24"/>
        </w:rPr>
        <w:t xml:space="preserve">American Economic Review. </w:t>
      </w:r>
      <w:r w:rsidRPr="00AC2365">
        <w:rPr>
          <w:rFonts w:ascii="Times New Roman" w:hAnsi="Times New Roman" w:cs="Times New Roman"/>
          <w:sz w:val="24"/>
          <w:szCs w:val="24"/>
        </w:rPr>
        <w:t>2015;105(6):1738-1779.</w:t>
      </w:r>
    </w:p>
    <w:p w14:paraId="5287DAEA"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5.</w:t>
      </w:r>
      <w:r w:rsidRPr="00AC2365">
        <w:rPr>
          <w:rFonts w:ascii="Times New Roman" w:hAnsi="Times New Roman" w:cs="Times New Roman"/>
          <w:sz w:val="24"/>
          <w:szCs w:val="24"/>
        </w:rPr>
        <w:tab/>
        <w:t xml:space="preserve">Ríos V. Why did Mexico become so violent? A self-reinforcing violent equilibrium caused by competition and enforcement. </w:t>
      </w:r>
      <w:r w:rsidRPr="00AC2365">
        <w:rPr>
          <w:rFonts w:ascii="Times New Roman" w:hAnsi="Times New Roman" w:cs="Times New Roman"/>
          <w:i/>
          <w:sz w:val="24"/>
          <w:szCs w:val="24"/>
        </w:rPr>
        <w:t xml:space="preserve">Trends in organized crime. </w:t>
      </w:r>
      <w:r w:rsidRPr="00AC2365">
        <w:rPr>
          <w:rFonts w:ascii="Times New Roman" w:hAnsi="Times New Roman" w:cs="Times New Roman"/>
          <w:sz w:val="24"/>
          <w:szCs w:val="24"/>
        </w:rPr>
        <w:t>2013;16(2):138-155.</w:t>
      </w:r>
    </w:p>
    <w:p w14:paraId="0F9F1DB5"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6.</w:t>
      </w:r>
      <w:r w:rsidRPr="00AC2365">
        <w:rPr>
          <w:rFonts w:ascii="Times New Roman" w:hAnsi="Times New Roman" w:cs="Times New Roman"/>
          <w:sz w:val="24"/>
          <w:szCs w:val="24"/>
        </w:rPr>
        <w:tab/>
        <w:t xml:space="preserve">Heinle KRF, Octavio; Shirk, David A. Drug violence in Mexico: Data and analysis through 2016. </w:t>
      </w:r>
      <w:r w:rsidRPr="00AC2365">
        <w:rPr>
          <w:rFonts w:ascii="Times New Roman" w:hAnsi="Times New Roman" w:cs="Times New Roman"/>
          <w:i/>
          <w:sz w:val="24"/>
          <w:szCs w:val="24"/>
        </w:rPr>
        <w:t xml:space="preserve">Trans-Border Institute, University of San Diego, San Diego. </w:t>
      </w:r>
      <w:r w:rsidRPr="00AC2365">
        <w:rPr>
          <w:rFonts w:ascii="Times New Roman" w:hAnsi="Times New Roman" w:cs="Times New Roman"/>
          <w:sz w:val="24"/>
          <w:szCs w:val="24"/>
        </w:rPr>
        <w:t>2017.</w:t>
      </w:r>
    </w:p>
    <w:p w14:paraId="024C9C57"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7.</w:t>
      </w:r>
      <w:r w:rsidRPr="00AC2365">
        <w:rPr>
          <w:rFonts w:ascii="Times New Roman" w:hAnsi="Times New Roman" w:cs="Times New Roman"/>
          <w:sz w:val="24"/>
          <w:szCs w:val="24"/>
        </w:rPr>
        <w:tab/>
        <w:t xml:space="preserve">Canudas-Romo V, García-Guerrero VM, Echarri-Cánovas CJ. The stagnation of the Mexican male life expectancy in the first decade of the 21st century: the impact of homicides and diabetes mellitus. </w:t>
      </w:r>
      <w:r w:rsidRPr="00AC2365">
        <w:rPr>
          <w:rFonts w:ascii="Times New Roman" w:hAnsi="Times New Roman" w:cs="Times New Roman"/>
          <w:i/>
          <w:sz w:val="24"/>
          <w:szCs w:val="24"/>
        </w:rPr>
        <w:t xml:space="preserve">J Epidemiol Community Health. </w:t>
      </w:r>
      <w:r w:rsidRPr="00AC2365">
        <w:rPr>
          <w:rFonts w:ascii="Times New Roman" w:hAnsi="Times New Roman" w:cs="Times New Roman"/>
          <w:sz w:val="24"/>
          <w:szCs w:val="24"/>
        </w:rPr>
        <w:t>2015;69(1):28-34.</w:t>
      </w:r>
    </w:p>
    <w:p w14:paraId="4836C00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8.</w:t>
      </w:r>
      <w:r w:rsidRPr="00AC2365">
        <w:rPr>
          <w:rFonts w:ascii="Times New Roman" w:hAnsi="Times New Roman" w:cs="Times New Roman"/>
          <w:sz w:val="24"/>
          <w:szCs w:val="24"/>
        </w:rPr>
        <w:tab/>
        <w:t xml:space="preserve">Aburto JM, Beltrán-Sánchez H, García-Guerrero VM, Canudas-Romo V. Homicides in Mexico reversed life expectancy gains for men and slowed them for women, 2000–10. </w:t>
      </w:r>
      <w:r w:rsidRPr="00AC2365">
        <w:rPr>
          <w:rFonts w:ascii="Times New Roman" w:hAnsi="Times New Roman" w:cs="Times New Roman"/>
          <w:i/>
          <w:sz w:val="24"/>
          <w:szCs w:val="24"/>
        </w:rPr>
        <w:t xml:space="preserve">Health Affairs. </w:t>
      </w:r>
      <w:r w:rsidRPr="00AC2365">
        <w:rPr>
          <w:rFonts w:ascii="Times New Roman" w:hAnsi="Times New Roman" w:cs="Times New Roman"/>
          <w:sz w:val="24"/>
          <w:szCs w:val="24"/>
        </w:rPr>
        <w:t>2016;35(1):88-95.</w:t>
      </w:r>
    </w:p>
    <w:p w14:paraId="2DF91839"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9.</w:t>
      </w:r>
      <w:r w:rsidRPr="00AC2365">
        <w:rPr>
          <w:rFonts w:ascii="Times New Roman" w:hAnsi="Times New Roman" w:cs="Times New Roman"/>
          <w:sz w:val="24"/>
          <w:szCs w:val="24"/>
        </w:rPr>
        <w:tab/>
        <w:t xml:space="preserve">Gómez-Dantés H, Fullman N, Lamadrid-Figueroa H, et al. Dissonant health transition in the states of Mexico, 1990–2013: a systematic analysis for the Global Burden of Disease Study 2013. </w:t>
      </w:r>
      <w:r w:rsidRPr="00AC2365">
        <w:rPr>
          <w:rFonts w:ascii="Times New Roman" w:hAnsi="Times New Roman" w:cs="Times New Roman"/>
          <w:i/>
          <w:sz w:val="24"/>
          <w:szCs w:val="24"/>
        </w:rPr>
        <w:t xml:space="preserve">The Lancet. </w:t>
      </w:r>
      <w:r w:rsidRPr="00AC2365">
        <w:rPr>
          <w:rFonts w:ascii="Times New Roman" w:hAnsi="Times New Roman" w:cs="Times New Roman"/>
          <w:sz w:val="24"/>
          <w:szCs w:val="24"/>
        </w:rPr>
        <w:t>2016;388(10058):2386-2402.</w:t>
      </w:r>
    </w:p>
    <w:p w14:paraId="0236C4A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lastRenderedPageBreak/>
        <w:t>10.</w:t>
      </w:r>
      <w:r w:rsidRPr="00AC2365">
        <w:rPr>
          <w:rFonts w:ascii="Times New Roman" w:hAnsi="Times New Roman" w:cs="Times New Roman"/>
          <w:sz w:val="24"/>
          <w:szCs w:val="24"/>
        </w:rPr>
        <w:tab/>
        <w:t xml:space="preserve">Edwards RD, Tuljapurkar S. Inequality in life spans and a new perspective on mortality convergence across industrialized countries. </w:t>
      </w:r>
      <w:r w:rsidRPr="00AC2365">
        <w:rPr>
          <w:rFonts w:ascii="Times New Roman" w:hAnsi="Times New Roman" w:cs="Times New Roman"/>
          <w:i/>
          <w:sz w:val="24"/>
          <w:szCs w:val="24"/>
        </w:rPr>
        <w:t xml:space="preserve">Population and Development Review. </w:t>
      </w:r>
      <w:r w:rsidRPr="00AC2365">
        <w:rPr>
          <w:rFonts w:ascii="Times New Roman" w:hAnsi="Times New Roman" w:cs="Times New Roman"/>
          <w:sz w:val="24"/>
          <w:szCs w:val="24"/>
        </w:rPr>
        <w:t>2005;31(4):645-674.</w:t>
      </w:r>
    </w:p>
    <w:p w14:paraId="48BC2729"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11.</w:t>
      </w:r>
      <w:r w:rsidRPr="00AC2365">
        <w:rPr>
          <w:rFonts w:ascii="Times New Roman" w:hAnsi="Times New Roman" w:cs="Times New Roman"/>
          <w:sz w:val="24"/>
          <w:szCs w:val="24"/>
        </w:rPr>
        <w:tab/>
        <w:t xml:space="preserve">Marmot M. Inequalities in health. </w:t>
      </w:r>
      <w:r w:rsidRPr="00AC2365">
        <w:rPr>
          <w:rFonts w:ascii="Times New Roman" w:hAnsi="Times New Roman" w:cs="Times New Roman"/>
          <w:i/>
          <w:sz w:val="24"/>
          <w:szCs w:val="24"/>
        </w:rPr>
        <w:t xml:space="preserve">New England Journal of Medicine. </w:t>
      </w:r>
      <w:r w:rsidRPr="00AC2365">
        <w:rPr>
          <w:rFonts w:ascii="Times New Roman" w:hAnsi="Times New Roman" w:cs="Times New Roman"/>
          <w:sz w:val="24"/>
          <w:szCs w:val="24"/>
        </w:rPr>
        <w:t>2001;345(2):134-135.</w:t>
      </w:r>
    </w:p>
    <w:p w14:paraId="6131B87E"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12.</w:t>
      </w:r>
      <w:r w:rsidRPr="00AC2365">
        <w:rPr>
          <w:rFonts w:ascii="Times New Roman" w:hAnsi="Times New Roman" w:cs="Times New Roman"/>
          <w:sz w:val="24"/>
          <w:szCs w:val="24"/>
        </w:rPr>
        <w:tab/>
        <w:t xml:space="preserve">van Raalte AA, Kunst AE, Deboosere P, et al. More variation in lifespan in lower educated groups: evidence from 10 European countries. </w:t>
      </w:r>
      <w:r w:rsidRPr="00AC2365">
        <w:rPr>
          <w:rFonts w:ascii="Times New Roman" w:hAnsi="Times New Roman" w:cs="Times New Roman"/>
          <w:i/>
          <w:sz w:val="24"/>
          <w:szCs w:val="24"/>
        </w:rPr>
        <w:t xml:space="preserve">International Journal of Epidemiology. </w:t>
      </w:r>
      <w:r w:rsidRPr="00AC2365">
        <w:rPr>
          <w:rFonts w:ascii="Times New Roman" w:hAnsi="Times New Roman" w:cs="Times New Roman"/>
          <w:sz w:val="24"/>
          <w:szCs w:val="24"/>
        </w:rPr>
        <w:t>2011:dyr146.</w:t>
      </w:r>
    </w:p>
    <w:p w14:paraId="40D293F6"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13.</w:t>
      </w:r>
      <w:r w:rsidRPr="00AC2365">
        <w:rPr>
          <w:rFonts w:ascii="Times New Roman" w:hAnsi="Times New Roman" w:cs="Times New Roman"/>
          <w:sz w:val="24"/>
          <w:szCs w:val="24"/>
        </w:rPr>
        <w:tab/>
        <w:t xml:space="preserve">Sasson I. Trends in life expectancy and lifespan variation by educational attainment: United States, 1990–2010. </w:t>
      </w:r>
      <w:r w:rsidRPr="00AC2365">
        <w:rPr>
          <w:rFonts w:ascii="Times New Roman" w:hAnsi="Times New Roman" w:cs="Times New Roman"/>
          <w:i/>
          <w:sz w:val="24"/>
          <w:szCs w:val="24"/>
        </w:rPr>
        <w:t xml:space="preserve">Demography. </w:t>
      </w:r>
      <w:r w:rsidRPr="00AC2365">
        <w:rPr>
          <w:rFonts w:ascii="Times New Roman" w:hAnsi="Times New Roman" w:cs="Times New Roman"/>
          <w:sz w:val="24"/>
          <w:szCs w:val="24"/>
        </w:rPr>
        <w:t>2016;53(2):269-293.</w:t>
      </w:r>
    </w:p>
    <w:p w14:paraId="6DFA0165"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14.</w:t>
      </w:r>
      <w:r w:rsidRPr="00AC2365">
        <w:rPr>
          <w:rFonts w:ascii="Times New Roman" w:hAnsi="Times New Roman" w:cs="Times New Roman"/>
          <w:sz w:val="24"/>
          <w:szCs w:val="24"/>
        </w:rPr>
        <w:tab/>
        <w:t xml:space="preserve">Vaupel JW, Zhang Z, van Raalte AA. Life expectancy and disparity: an international comparison of life table data. </w:t>
      </w:r>
      <w:r w:rsidRPr="00AC2365">
        <w:rPr>
          <w:rFonts w:ascii="Times New Roman" w:hAnsi="Times New Roman" w:cs="Times New Roman"/>
          <w:i/>
          <w:sz w:val="24"/>
          <w:szCs w:val="24"/>
        </w:rPr>
        <w:t xml:space="preserve">BMJ open. </w:t>
      </w:r>
      <w:r w:rsidRPr="00AC2365">
        <w:rPr>
          <w:rFonts w:ascii="Times New Roman" w:hAnsi="Times New Roman" w:cs="Times New Roman"/>
          <w:sz w:val="24"/>
          <w:szCs w:val="24"/>
        </w:rPr>
        <w:t>2011;1(1):e000128.</w:t>
      </w:r>
    </w:p>
    <w:p w14:paraId="49258C6C" w14:textId="24589F9D"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15.</w:t>
      </w:r>
      <w:r w:rsidRPr="00AC2365">
        <w:rPr>
          <w:rFonts w:ascii="Times New Roman" w:hAnsi="Times New Roman" w:cs="Times New Roman"/>
          <w:sz w:val="24"/>
          <w:szCs w:val="24"/>
        </w:rPr>
        <w:tab/>
        <w:t xml:space="preserve">Aburto JM, van Raalte A. Lifespan dispersion in times of life expectancy fluctuation: the case of Central and Eastern Europe. </w:t>
      </w:r>
      <w:r w:rsidRPr="00AC2365">
        <w:rPr>
          <w:rFonts w:ascii="Times New Roman" w:hAnsi="Times New Roman" w:cs="Times New Roman"/>
          <w:i/>
          <w:sz w:val="24"/>
          <w:szCs w:val="24"/>
        </w:rPr>
        <w:t xml:space="preserve">Demography. </w:t>
      </w:r>
      <w:r w:rsidRPr="00AC2365">
        <w:rPr>
          <w:rFonts w:ascii="Times New Roman" w:hAnsi="Times New Roman" w:cs="Times New Roman"/>
          <w:sz w:val="24"/>
          <w:szCs w:val="24"/>
        </w:rPr>
        <w:t>In press. http://findresearcher.sdu.dk/portal/files/141679919/Demography_Final.pdf</w:t>
      </w:r>
    </w:p>
    <w:p w14:paraId="48A49F78"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16.</w:t>
      </w:r>
      <w:r w:rsidRPr="00AC2365">
        <w:rPr>
          <w:rFonts w:ascii="Times New Roman" w:hAnsi="Times New Roman" w:cs="Times New Roman"/>
          <w:sz w:val="24"/>
          <w:szCs w:val="24"/>
        </w:rPr>
        <w:tab/>
        <w:t xml:space="preserve">Flores M, Villarreal A. Exploring the spatial diffusion of homicides in Mexican municipalities through exploratory spatial data analysis. </w:t>
      </w:r>
      <w:r w:rsidRPr="00AC2365">
        <w:rPr>
          <w:rFonts w:ascii="Times New Roman" w:hAnsi="Times New Roman" w:cs="Times New Roman"/>
          <w:i/>
          <w:sz w:val="24"/>
          <w:szCs w:val="24"/>
        </w:rPr>
        <w:t xml:space="preserve">Cityscape. </w:t>
      </w:r>
      <w:r w:rsidRPr="00AC2365">
        <w:rPr>
          <w:rFonts w:ascii="Times New Roman" w:hAnsi="Times New Roman" w:cs="Times New Roman"/>
          <w:sz w:val="24"/>
          <w:szCs w:val="24"/>
        </w:rPr>
        <w:t>2015;17(1):35.</w:t>
      </w:r>
    </w:p>
    <w:p w14:paraId="3C702D8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17.</w:t>
      </w:r>
      <w:r w:rsidRPr="00AC2365">
        <w:rPr>
          <w:rFonts w:ascii="Times New Roman" w:hAnsi="Times New Roman" w:cs="Times New Roman"/>
          <w:sz w:val="24"/>
          <w:szCs w:val="24"/>
        </w:rPr>
        <w:tab/>
        <w:t xml:space="preserve">Espinal-Enríquez J, Larralde H. Analysis of México’s Narco-War Network (2007–2011). </w:t>
      </w:r>
      <w:r w:rsidRPr="00AC2365">
        <w:rPr>
          <w:rFonts w:ascii="Times New Roman" w:hAnsi="Times New Roman" w:cs="Times New Roman"/>
          <w:i/>
          <w:sz w:val="24"/>
          <w:szCs w:val="24"/>
        </w:rPr>
        <w:t xml:space="preserve">PloS one. </w:t>
      </w:r>
      <w:r w:rsidRPr="00AC2365">
        <w:rPr>
          <w:rFonts w:ascii="Times New Roman" w:hAnsi="Times New Roman" w:cs="Times New Roman"/>
          <w:sz w:val="24"/>
          <w:szCs w:val="24"/>
        </w:rPr>
        <w:t>2015;10(5):e0126503.</w:t>
      </w:r>
    </w:p>
    <w:p w14:paraId="3DEE25A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18.</w:t>
      </w:r>
      <w:r w:rsidRPr="00AC2365">
        <w:rPr>
          <w:rFonts w:ascii="Times New Roman" w:hAnsi="Times New Roman" w:cs="Times New Roman"/>
          <w:sz w:val="24"/>
          <w:szCs w:val="24"/>
        </w:rPr>
        <w:tab/>
        <w:t xml:space="preserve">González-Pier E, Barraza-Lloréns M, Beyeler N, et al. Mexico's path towards the Sustainable Development Goal for health: an assessment of the feasibility of reducing premature mortality by 40% by 2030. </w:t>
      </w:r>
      <w:r w:rsidRPr="00AC2365">
        <w:rPr>
          <w:rFonts w:ascii="Times New Roman" w:hAnsi="Times New Roman" w:cs="Times New Roman"/>
          <w:i/>
          <w:sz w:val="24"/>
          <w:szCs w:val="24"/>
        </w:rPr>
        <w:t xml:space="preserve">The Lancet Global Health. </w:t>
      </w:r>
      <w:r w:rsidRPr="00AC2365">
        <w:rPr>
          <w:rFonts w:ascii="Times New Roman" w:hAnsi="Times New Roman" w:cs="Times New Roman"/>
          <w:sz w:val="24"/>
          <w:szCs w:val="24"/>
        </w:rPr>
        <w:t>2016;4(10):e714-e725.</w:t>
      </w:r>
    </w:p>
    <w:p w14:paraId="7E955A52" w14:textId="4B5CFCF0"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19.</w:t>
      </w:r>
      <w:r w:rsidRPr="00AC2365">
        <w:rPr>
          <w:rFonts w:ascii="Times New Roman" w:hAnsi="Times New Roman" w:cs="Times New Roman"/>
          <w:sz w:val="24"/>
          <w:szCs w:val="24"/>
        </w:rPr>
        <w:tab/>
        <w:t xml:space="preserve">INEGI. National Institute of Statistics: Micro-data files on mortality data 1995-2015. 2017; </w:t>
      </w:r>
      <w:hyperlink r:id="rId9" w:history="1">
        <w:r w:rsidRPr="00AC2365">
          <w:rPr>
            <w:rStyle w:val="Hyperlink"/>
            <w:rFonts w:ascii="Times New Roman" w:hAnsi="Times New Roman" w:cs="Times New Roman"/>
            <w:sz w:val="24"/>
            <w:szCs w:val="24"/>
          </w:rPr>
          <w:t>http://www.beta.inegi.org.mx/proyectos/registros/vitales/mortalidad/default.html</w:t>
        </w:r>
      </w:hyperlink>
      <w:r w:rsidRPr="00AC2365">
        <w:rPr>
          <w:rFonts w:ascii="Times New Roman" w:hAnsi="Times New Roman" w:cs="Times New Roman"/>
          <w:sz w:val="24"/>
          <w:szCs w:val="24"/>
        </w:rPr>
        <w:t>. Accessed 21/4/2017, 2017.</w:t>
      </w:r>
    </w:p>
    <w:p w14:paraId="2D14DCD5" w14:textId="0D865001"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20.</w:t>
      </w:r>
      <w:r w:rsidRPr="00AC2365">
        <w:rPr>
          <w:rFonts w:ascii="Times New Roman" w:hAnsi="Times New Roman" w:cs="Times New Roman"/>
          <w:sz w:val="24"/>
          <w:szCs w:val="24"/>
        </w:rPr>
        <w:tab/>
        <w:t xml:space="preserve">CONAPO. Mexican Population Council: Population estimates. 2017; </w:t>
      </w:r>
      <w:hyperlink r:id="rId10" w:history="1">
        <w:r w:rsidRPr="00AC2365">
          <w:rPr>
            <w:rStyle w:val="Hyperlink"/>
            <w:rFonts w:ascii="Times New Roman" w:hAnsi="Times New Roman" w:cs="Times New Roman"/>
            <w:sz w:val="24"/>
            <w:szCs w:val="24"/>
          </w:rPr>
          <w:t>https://datos.gob.mx/busca/dataset/activity/proyecciones-de-la-poblacion-de-mexico</w:t>
        </w:r>
      </w:hyperlink>
      <w:r w:rsidRPr="00AC2365">
        <w:rPr>
          <w:rFonts w:ascii="Times New Roman" w:hAnsi="Times New Roman" w:cs="Times New Roman"/>
          <w:sz w:val="24"/>
          <w:szCs w:val="24"/>
        </w:rPr>
        <w:t>. Accessed 21/4/2017, 2017.</w:t>
      </w:r>
    </w:p>
    <w:p w14:paraId="0C55A632"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21.</w:t>
      </w:r>
      <w:r w:rsidRPr="00AC2365">
        <w:rPr>
          <w:rFonts w:ascii="Times New Roman" w:hAnsi="Times New Roman" w:cs="Times New Roman"/>
          <w:sz w:val="24"/>
          <w:szCs w:val="24"/>
        </w:rPr>
        <w:tab/>
        <w:t xml:space="preserve">Nolte E, McKee CM. Measuring the health of nations: updating an earlier analysis. </w:t>
      </w:r>
      <w:r w:rsidRPr="00AC2365">
        <w:rPr>
          <w:rFonts w:ascii="Times New Roman" w:hAnsi="Times New Roman" w:cs="Times New Roman"/>
          <w:i/>
          <w:sz w:val="24"/>
          <w:szCs w:val="24"/>
        </w:rPr>
        <w:t xml:space="preserve">Health affairs. </w:t>
      </w:r>
      <w:r w:rsidRPr="00AC2365">
        <w:rPr>
          <w:rFonts w:ascii="Times New Roman" w:hAnsi="Times New Roman" w:cs="Times New Roman"/>
          <w:sz w:val="24"/>
          <w:szCs w:val="24"/>
        </w:rPr>
        <w:t>2008;27(1):58-71.</w:t>
      </w:r>
    </w:p>
    <w:p w14:paraId="6135B10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22.</w:t>
      </w:r>
      <w:r w:rsidRPr="00AC2365">
        <w:rPr>
          <w:rFonts w:ascii="Times New Roman" w:hAnsi="Times New Roman" w:cs="Times New Roman"/>
          <w:sz w:val="24"/>
          <w:szCs w:val="24"/>
        </w:rPr>
        <w:tab/>
        <w:t xml:space="preserve">Aburto JM, Riffe T, Canudas-Romo V. Trends in avoidable mortality over the life course in Mexico, 1990–2015: a cross-sectional demographic analysis. </w:t>
      </w:r>
      <w:r w:rsidRPr="00AC2365">
        <w:rPr>
          <w:rFonts w:ascii="Times New Roman" w:hAnsi="Times New Roman" w:cs="Times New Roman"/>
          <w:i/>
          <w:sz w:val="24"/>
          <w:szCs w:val="24"/>
        </w:rPr>
        <w:t xml:space="preserve">BMJ open. </w:t>
      </w:r>
      <w:r w:rsidRPr="00AC2365">
        <w:rPr>
          <w:rFonts w:ascii="Times New Roman" w:hAnsi="Times New Roman" w:cs="Times New Roman"/>
          <w:sz w:val="24"/>
          <w:szCs w:val="24"/>
        </w:rPr>
        <w:t>2018;8(7):e022350.</w:t>
      </w:r>
    </w:p>
    <w:p w14:paraId="288F43EB"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23.</w:t>
      </w:r>
      <w:r w:rsidRPr="00AC2365">
        <w:rPr>
          <w:rFonts w:ascii="Times New Roman" w:hAnsi="Times New Roman" w:cs="Times New Roman"/>
          <w:sz w:val="24"/>
          <w:szCs w:val="24"/>
        </w:rPr>
        <w:tab/>
        <w:t xml:space="preserve">Rosenberg HM. Cause of death as a contemporary problem. </w:t>
      </w:r>
      <w:r w:rsidRPr="00AC2365">
        <w:rPr>
          <w:rFonts w:ascii="Times New Roman" w:hAnsi="Times New Roman" w:cs="Times New Roman"/>
          <w:i/>
          <w:sz w:val="24"/>
          <w:szCs w:val="24"/>
        </w:rPr>
        <w:t xml:space="preserve">Journal of the history of medicine and allied sciences. </w:t>
      </w:r>
      <w:r w:rsidRPr="00AC2365">
        <w:rPr>
          <w:rFonts w:ascii="Times New Roman" w:hAnsi="Times New Roman" w:cs="Times New Roman"/>
          <w:sz w:val="24"/>
          <w:szCs w:val="24"/>
        </w:rPr>
        <w:t>1999;54(2):133-153.</w:t>
      </w:r>
    </w:p>
    <w:p w14:paraId="3454DBB5"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24.</w:t>
      </w:r>
      <w:r w:rsidRPr="00AC2365">
        <w:rPr>
          <w:rFonts w:ascii="Times New Roman" w:hAnsi="Times New Roman" w:cs="Times New Roman"/>
          <w:sz w:val="24"/>
          <w:szCs w:val="24"/>
        </w:rPr>
        <w:tab/>
        <w:t xml:space="preserve">Camarda CG. MortalitySmooth: An R Package for Smoothing Poisson Counts with P-Splines. </w:t>
      </w:r>
      <w:r w:rsidRPr="00AC2365">
        <w:rPr>
          <w:rFonts w:ascii="Times New Roman" w:hAnsi="Times New Roman" w:cs="Times New Roman"/>
          <w:i/>
          <w:sz w:val="24"/>
          <w:szCs w:val="24"/>
        </w:rPr>
        <w:t xml:space="preserve">Journal of Statistical Software. </w:t>
      </w:r>
      <w:r w:rsidRPr="00AC2365">
        <w:rPr>
          <w:rFonts w:ascii="Times New Roman" w:hAnsi="Times New Roman" w:cs="Times New Roman"/>
          <w:sz w:val="24"/>
          <w:szCs w:val="24"/>
        </w:rPr>
        <w:t>2012;50:1-24.</w:t>
      </w:r>
    </w:p>
    <w:p w14:paraId="49002BC1"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25.</w:t>
      </w:r>
      <w:r w:rsidRPr="00AC2365">
        <w:rPr>
          <w:rFonts w:ascii="Times New Roman" w:hAnsi="Times New Roman" w:cs="Times New Roman"/>
          <w:sz w:val="24"/>
          <w:szCs w:val="24"/>
        </w:rPr>
        <w:tab/>
        <w:t xml:space="preserve">Preston SH, Heuveline P, Guillot M. </w:t>
      </w:r>
      <w:r w:rsidRPr="00AC2365">
        <w:rPr>
          <w:rFonts w:ascii="Times New Roman" w:hAnsi="Times New Roman" w:cs="Times New Roman"/>
          <w:i/>
          <w:sz w:val="24"/>
          <w:szCs w:val="24"/>
        </w:rPr>
        <w:t>Demography. Measuring and Modeling Population Processes.</w:t>
      </w:r>
      <w:r w:rsidRPr="00AC2365">
        <w:rPr>
          <w:rFonts w:ascii="Times New Roman" w:hAnsi="Times New Roman" w:cs="Times New Roman"/>
          <w:sz w:val="24"/>
          <w:szCs w:val="24"/>
        </w:rPr>
        <w:t xml:space="preserve"> Blackwell; 2001.</w:t>
      </w:r>
    </w:p>
    <w:p w14:paraId="3165E2D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26.</w:t>
      </w:r>
      <w:r w:rsidRPr="00AC2365">
        <w:rPr>
          <w:rFonts w:ascii="Times New Roman" w:hAnsi="Times New Roman" w:cs="Times New Roman"/>
          <w:sz w:val="24"/>
          <w:szCs w:val="24"/>
        </w:rPr>
        <w:tab/>
        <w:t xml:space="preserve">Horiuchi S, Wilmoth JR, Pletcher SD. A decomposition method based on a model of continuous change. </w:t>
      </w:r>
      <w:r w:rsidRPr="00AC2365">
        <w:rPr>
          <w:rFonts w:ascii="Times New Roman" w:hAnsi="Times New Roman" w:cs="Times New Roman"/>
          <w:i/>
          <w:sz w:val="24"/>
          <w:szCs w:val="24"/>
        </w:rPr>
        <w:t xml:space="preserve">Demography. </w:t>
      </w:r>
      <w:r w:rsidRPr="00AC2365">
        <w:rPr>
          <w:rFonts w:ascii="Times New Roman" w:hAnsi="Times New Roman" w:cs="Times New Roman"/>
          <w:sz w:val="24"/>
          <w:szCs w:val="24"/>
        </w:rPr>
        <w:t>2008;45(4):785-801.</w:t>
      </w:r>
    </w:p>
    <w:p w14:paraId="634670B2"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27.</w:t>
      </w:r>
      <w:r w:rsidRPr="00AC2365">
        <w:rPr>
          <w:rFonts w:ascii="Times New Roman" w:hAnsi="Times New Roman" w:cs="Times New Roman"/>
          <w:sz w:val="24"/>
          <w:szCs w:val="24"/>
        </w:rPr>
        <w:tab/>
        <w:t>Team R Core. R: A language and environment for statistical computing. 2013.</w:t>
      </w:r>
    </w:p>
    <w:p w14:paraId="72ED5517"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28.</w:t>
      </w:r>
      <w:r w:rsidRPr="00AC2365">
        <w:rPr>
          <w:rFonts w:ascii="Times New Roman" w:hAnsi="Times New Roman" w:cs="Times New Roman"/>
          <w:sz w:val="24"/>
          <w:szCs w:val="24"/>
        </w:rPr>
        <w:tab/>
        <w:t>Astorga L, Shirk DA. Drug trafficking organizations and counter-drug strategies in the US-Mexican context. 2010.</w:t>
      </w:r>
    </w:p>
    <w:p w14:paraId="1725E59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lastRenderedPageBreak/>
        <w:t>29.</w:t>
      </w:r>
      <w:r w:rsidRPr="00AC2365">
        <w:rPr>
          <w:rFonts w:ascii="Times New Roman" w:hAnsi="Times New Roman" w:cs="Times New Roman"/>
          <w:sz w:val="24"/>
          <w:szCs w:val="24"/>
        </w:rPr>
        <w:tab/>
        <w:t xml:space="preserve">Canudas-Romo V, Aburto JM, García-Guerrero VM, Beltrán-Sánchez H. Mexico's epidemic of violence and its public health significance on average length of life. </w:t>
      </w:r>
      <w:r w:rsidRPr="00AC2365">
        <w:rPr>
          <w:rFonts w:ascii="Times New Roman" w:hAnsi="Times New Roman" w:cs="Times New Roman"/>
          <w:i/>
          <w:sz w:val="24"/>
          <w:szCs w:val="24"/>
        </w:rPr>
        <w:t xml:space="preserve">Journal of epidemiology and community health. </w:t>
      </w:r>
      <w:r w:rsidRPr="00AC2365">
        <w:rPr>
          <w:rFonts w:ascii="Times New Roman" w:hAnsi="Times New Roman" w:cs="Times New Roman"/>
          <w:sz w:val="24"/>
          <w:szCs w:val="24"/>
        </w:rPr>
        <w:t>2017;71(2):188-193.</w:t>
      </w:r>
    </w:p>
    <w:p w14:paraId="231F870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30.</w:t>
      </w:r>
      <w:r w:rsidRPr="00AC2365">
        <w:rPr>
          <w:rFonts w:ascii="Times New Roman" w:hAnsi="Times New Roman" w:cs="Times New Roman"/>
          <w:sz w:val="24"/>
          <w:szCs w:val="24"/>
        </w:rPr>
        <w:tab/>
        <w:t xml:space="preserve">Igarapé Institute. </w:t>
      </w:r>
      <w:r w:rsidRPr="00AC2365">
        <w:rPr>
          <w:rFonts w:ascii="Times New Roman" w:hAnsi="Times New Roman" w:cs="Times New Roman"/>
          <w:i/>
          <w:sz w:val="24"/>
          <w:szCs w:val="24"/>
        </w:rPr>
        <w:t xml:space="preserve">The world's most dangerous cities. </w:t>
      </w:r>
      <w:r w:rsidRPr="00AC2365">
        <w:rPr>
          <w:rFonts w:ascii="Times New Roman" w:hAnsi="Times New Roman" w:cs="Times New Roman"/>
          <w:sz w:val="24"/>
          <w:szCs w:val="24"/>
        </w:rPr>
        <w:t>2017.</w:t>
      </w:r>
    </w:p>
    <w:p w14:paraId="3BD97597"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31.</w:t>
      </w:r>
      <w:r w:rsidRPr="00AC2365">
        <w:rPr>
          <w:rFonts w:ascii="Times New Roman" w:hAnsi="Times New Roman" w:cs="Times New Roman"/>
          <w:sz w:val="24"/>
          <w:szCs w:val="24"/>
        </w:rPr>
        <w:tab/>
        <w:t xml:space="preserve">Braveman P, Gottlieb L. The social determinants of health: it's time to consider the causes of the causes. </w:t>
      </w:r>
      <w:r w:rsidRPr="00AC2365">
        <w:rPr>
          <w:rFonts w:ascii="Times New Roman" w:hAnsi="Times New Roman" w:cs="Times New Roman"/>
          <w:i/>
          <w:sz w:val="24"/>
          <w:szCs w:val="24"/>
        </w:rPr>
        <w:t xml:space="preserve">Public health reports. </w:t>
      </w:r>
      <w:r w:rsidRPr="00AC2365">
        <w:rPr>
          <w:rFonts w:ascii="Times New Roman" w:hAnsi="Times New Roman" w:cs="Times New Roman"/>
          <w:sz w:val="24"/>
          <w:szCs w:val="24"/>
        </w:rPr>
        <w:t>2014;129(1_suppl2):19-31.</w:t>
      </w:r>
    </w:p>
    <w:p w14:paraId="0FA38912"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32.</w:t>
      </w:r>
      <w:r w:rsidRPr="00AC2365">
        <w:rPr>
          <w:rFonts w:ascii="Times New Roman" w:hAnsi="Times New Roman" w:cs="Times New Roman"/>
          <w:sz w:val="24"/>
          <w:szCs w:val="24"/>
        </w:rPr>
        <w:tab/>
        <w:t xml:space="preserve">Davidson JR, Hughes DC, George LK, Blazer DG. The association of sexual assault and attempted suicide within the community. </w:t>
      </w:r>
      <w:r w:rsidRPr="00AC2365">
        <w:rPr>
          <w:rFonts w:ascii="Times New Roman" w:hAnsi="Times New Roman" w:cs="Times New Roman"/>
          <w:i/>
          <w:sz w:val="24"/>
          <w:szCs w:val="24"/>
        </w:rPr>
        <w:t xml:space="preserve">Archives of general psychiatry. </w:t>
      </w:r>
      <w:r w:rsidRPr="00AC2365">
        <w:rPr>
          <w:rFonts w:ascii="Times New Roman" w:hAnsi="Times New Roman" w:cs="Times New Roman"/>
          <w:sz w:val="24"/>
          <w:szCs w:val="24"/>
        </w:rPr>
        <w:t>1996;53(6):550-555.</w:t>
      </w:r>
    </w:p>
    <w:p w14:paraId="68E22C31"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33.</w:t>
      </w:r>
      <w:r w:rsidRPr="00AC2365">
        <w:rPr>
          <w:rFonts w:ascii="Times New Roman" w:hAnsi="Times New Roman" w:cs="Times New Roman"/>
          <w:sz w:val="24"/>
          <w:szCs w:val="24"/>
        </w:rPr>
        <w:tab/>
        <w:t xml:space="preserve">Buka SL, Stichick TL, Birdthistle I, Earls FJ. Youth exposure to violence: Prevalence, risks, and consequences. </w:t>
      </w:r>
      <w:r w:rsidRPr="00AC2365">
        <w:rPr>
          <w:rFonts w:ascii="Times New Roman" w:hAnsi="Times New Roman" w:cs="Times New Roman"/>
          <w:i/>
          <w:sz w:val="24"/>
          <w:szCs w:val="24"/>
        </w:rPr>
        <w:t xml:space="preserve">American Journal of Orthopsychiatry. </w:t>
      </w:r>
      <w:r w:rsidRPr="00AC2365">
        <w:rPr>
          <w:rFonts w:ascii="Times New Roman" w:hAnsi="Times New Roman" w:cs="Times New Roman"/>
          <w:sz w:val="24"/>
          <w:szCs w:val="24"/>
        </w:rPr>
        <w:t>2001;71(3):298-310.</w:t>
      </w:r>
    </w:p>
    <w:p w14:paraId="5A360B78"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34.</w:t>
      </w:r>
      <w:r w:rsidRPr="00AC2365">
        <w:rPr>
          <w:rFonts w:ascii="Times New Roman" w:hAnsi="Times New Roman" w:cs="Times New Roman"/>
          <w:sz w:val="24"/>
          <w:szCs w:val="24"/>
        </w:rPr>
        <w:tab/>
        <w:t xml:space="preserve">Csete J, Kamarulzaman A, Kazatchkine M, et al. Public health and international drug policy. </w:t>
      </w:r>
      <w:r w:rsidRPr="00AC2365">
        <w:rPr>
          <w:rFonts w:ascii="Times New Roman" w:hAnsi="Times New Roman" w:cs="Times New Roman"/>
          <w:i/>
          <w:sz w:val="24"/>
          <w:szCs w:val="24"/>
        </w:rPr>
        <w:t xml:space="preserve">The Lancet. </w:t>
      </w:r>
      <w:r w:rsidRPr="00AC2365">
        <w:rPr>
          <w:rFonts w:ascii="Times New Roman" w:hAnsi="Times New Roman" w:cs="Times New Roman"/>
          <w:sz w:val="24"/>
          <w:szCs w:val="24"/>
        </w:rPr>
        <w:t>2016;387(10026):1427-1480.</w:t>
      </w:r>
    </w:p>
    <w:p w14:paraId="7A064646"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35.</w:t>
      </w:r>
      <w:r w:rsidRPr="00AC2365">
        <w:rPr>
          <w:rFonts w:ascii="Times New Roman" w:hAnsi="Times New Roman" w:cs="Times New Roman"/>
          <w:sz w:val="24"/>
          <w:szCs w:val="24"/>
        </w:rPr>
        <w:tab/>
        <w:t xml:space="preserve">Hoffman JS, Knox LM, Cohen R. </w:t>
      </w:r>
      <w:r w:rsidRPr="00AC2365">
        <w:rPr>
          <w:rFonts w:ascii="Times New Roman" w:hAnsi="Times New Roman" w:cs="Times New Roman"/>
          <w:i/>
          <w:sz w:val="24"/>
          <w:szCs w:val="24"/>
        </w:rPr>
        <w:t>Beyond suppression: Global perspectives on youth violence.</w:t>
      </w:r>
      <w:r w:rsidRPr="00AC2365">
        <w:rPr>
          <w:rFonts w:ascii="Times New Roman" w:hAnsi="Times New Roman" w:cs="Times New Roman"/>
          <w:sz w:val="24"/>
          <w:szCs w:val="24"/>
        </w:rPr>
        <w:t xml:space="preserve"> ABC-CLIO; 2011.</w:t>
      </w:r>
    </w:p>
    <w:p w14:paraId="6B79F472" w14:textId="6662DEB2" w:rsidR="002D7460" w:rsidRPr="00AC2365" w:rsidRDefault="00CC0A4A">
      <w:pPr>
        <w:rPr>
          <w:rFonts w:ascii="Times New Roman" w:eastAsiaTheme="minorEastAsia" w:hAnsi="Times New Roman" w:cs="Times New Roman"/>
        </w:rPr>
      </w:pPr>
      <w:r w:rsidRPr="00AC2365">
        <w:rPr>
          <w:rFonts w:ascii="Times New Roman" w:eastAsiaTheme="minorEastAsia" w:hAnsi="Times New Roman" w:cs="Times New Roman"/>
          <w:sz w:val="24"/>
          <w:szCs w:val="24"/>
        </w:rPr>
        <w:fldChar w:fldCharType="end"/>
      </w:r>
    </w:p>
    <w:p w14:paraId="68445BA6" w14:textId="77777777" w:rsidR="002735DF" w:rsidRPr="00D73887" w:rsidRDefault="002735DF">
      <w:pPr>
        <w:rPr>
          <w:rFonts w:ascii="Times New Roman" w:eastAsiaTheme="minorEastAsia" w:hAnsi="Times New Roman" w:cs="Times New Roman"/>
        </w:rPr>
      </w:pPr>
    </w:p>
    <w:p w14:paraId="2F3351DF" w14:textId="4F76059D" w:rsidR="00CB596C"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r w:rsidR="0059210A">
        <w:rPr>
          <w:rFonts w:ascii="Times New Roman" w:eastAsiaTheme="minorEastAsia" w:hAnsi="Times New Roman" w:cs="Times New Roman"/>
          <w:b/>
        </w:rPr>
        <w:t xml:space="preserve"> &amp; Tables</w:t>
      </w:r>
    </w:p>
    <w:p w14:paraId="7DC23B89" w14:textId="75D47CBD" w:rsidR="0059210A" w:rsidRDefault="0059210A" w:rsidP="00CB596C">
      <w:pPr>
        <w:rPr>
          <w:rFonts w:ascii="Times New Roman" w:eastAsiaTheme="minorEastAsia" w:hAnsi="Times New Roman" w:cs="Times New Roman"/>
          <w:b/>
        </w:rPr>
      </w:pPr>
    </w:p>
    <w:p w14:paraId="73C2606F" w14:textId="04054439" w:rsidR="0059210A" w:rsidRPr="00D73887" w:rsidRDefault="0059210A" w:rsidP="00CB596C">
      <w:pPr>
        <w:rPr>
          <w:rFonts w:ascii="Times New Roman" w:eastAsiaTheme="minorEastAsia" w:hAnsi="Times New Roman" w:cs="Times New Roman"/>
          <w:b/>
        </w:rPr>
      </w:pPr>
      <w:r>
        <w:rPr>
          <w:rFonts w:ascii="Times New Roman" w:eastAsiaTheme="minorEastAsia" w:hAnsi="Times New Roman" w:cs="Times New Roman"/>
          <w:b/>
        </w:rPr>
        <w:t xml:space="preserve">Table 1. </w:t>
      </w:r>
      <w:r w:rsidRPr="0059210A">
        <w:rPr>
          <w:rFonts w:ascii="Times New Roman" w:eastAsiaTheme="minorEastAsia" w:hAnsi="Times New Roman" w:cs="Times New Roman"/>
          <w:b/>
        </w:rPr>
        <w:t>Contribution to the change in life expectancy and lifespan inequality at age 15 in the periods 1995-2005 and</w:t>
      </w:r>
      <w:r>
        <w:rPr>
          <w:rFonts w:ascii="Times New Roman" w:eastAsiaTheme="minorEastAsia" w:hAnsi="Times New Roman" w:cs="Times New Roman"/>
          <w:b/>
        </w:rPr>
        <w:t xml:space="preserve"> </w:t>
      </w:r>
      <w:r w:rsidRPr="0059210A">
        <w:rPr>
          <w:rFonts w:ascii="Times New Roman" w:eastAsiaTheme="minorEastAsia" w:hAnsi="Times New Roman" w:cs="Times New Roman"/>
          <w:b/>
        </w:rPr>
        <w:t>2005-2015 at the National level by cause of death below age 85.</w:t>
      </w:r>
    </w:p>
    <w:p w14:paraId="417D2F47" w14:textId="5605F21B" w:rsidR="00234F0D" w:rsidRPr="00D73887" w:rsidRDefault="00234F0D" w:rsidP="00CB596C">
      <w:pPr>
        <w:rPr>
          <w:rFonts w:ascii="Times New Roman" w:eastAsiaTheme="minorEastAsia" w:hAnsi="Times New Roman" w:cs="Times New Roman"/>
          <w:b/>
        </w:rPr>
      </w:pPr>
    </w:p>
    <w:p w14:paraId="0729C8D4" w14:textId="7E9836D5" w:rsidR="0035639A" w:rsidRPr="00D73887" w:rsidRDefault="002958EF">
      <w:pPr>
        <w:rPr>
          <w:rFonts w:ascii="Times New Roman" w:eastAsiaTheme="minorEastAsia" w:hAnsi="Times New Roman" w:cs="Times New Roman"/>
          <w:b/>
        </w:rPr>
      </w:pPr>
      <w:r>
        <w:rPr>
          <w:rFonts w:ascii="Times New Roman" w:eastAsiaTheme="minorEastAsia" w:hAnsi="Times New Roman" w:cs="Times New Roman"/>
          <w:b/>
        </w:rPr>
        <w:t>Figure 1</w:t>
      </w:r>
      <w:r w:rsidR="0081698F" w:rsidRPr="00D73887">
        <w:rPr>
          <w:rFonts w:ascii="Times New Roman" w:eastAsiaTheme="minorEastAsia" w:hAnsi="Times New Roman" w:cs="Times New Roman"/>
          <w:b/>
        </w:rPr>
        <w:t>. C</w:t>
      </w:r>
      <w:r w:rsidR="008E372B">
        <w:rPr>
          <w:rFonts w:ascii="Times New Roman" w:eastAsiaTheme="minorEastAsia" w:hAnsi="Times New Roman" w:cs="Times New Roman"/>
          <w:b/>
        </w:rPr>
        <w:t>hanges in male life expectancy</w:t>
      </w:r>
      <w:r w:rsidR="00CA0B6B">
        <w:rPr>
          <w:rFonts w:ascii="Times New Roman" w:eastAsiaTheme="minorEastAsia" w:hAnsi="Times New Roman" w:cs="Times New Roman"/>
          <w:b/>
        </w:rPr>
        <w:t xml:space="preserve"> at age 15</w:t>
      </w:r>
      <w:r w:rsidR="0019263E" w:rsidRPr="00D73887">
        <w:rPr>
          <w:rFonts w:ascii="Times New Roman" w:eastAsiaTheme="minorEastAsia" w:hAnsi="Times New Roman" w:cs="Times New Roman"/>
          <w:b/>
        </w:rPr>
        <w:t xml:space="preserve"> (panel A)</w:t>
      </w:r>
      <w:r w:rsidR="0081698F" w:rsidRPr="00D73887">
        <w:rPr>
          <w:rFonts w:ascii="Times New Roman" w:eastAsiaTheme="minorEastAsia" w:hAnsi="Times New Roman" w:cs="Times New Roman"/>
          <w:b/>
        </w:rPr>
        <w:t xml:space="preserve"> and male lifespan </w:t>
      </w:r>
      <w:r w:rsidR="008E372B">
        <w:rPr>
          <w:rFonts w:ascii="Times New Roman" w:eastAsiaTheme="minorEastAsia" w:hAnsi="Times New Roman" w:cs="Times New Roman"/>
          <w:b/>
        </w:rPr>
        <w:t>inequality</w:t>
      </w:r>
      <w:r w:rsidR="00CA0B6B">
        <w:rPr>
          <w:rFonts w:ascii="Times New Roman" w:eastAsiaTheme="minorEastAsia" w:hAnsi="Times New Roman" w:cs="Times New Roman"/>
          <w:b/>
        </w:rPr>
        <w:t xml:space="preserve"> at age 15</w:t>
      </w:r>
      <w:r w:rsidR="008E372B">
        <w:rPr>
          <w:rFonts w:ascii="Times New Roman" w:eastAsiaTheme="minorEastAsia" w:hAnsi="Times New Roman" w:cs="Times New Roman"/>
          <w:b/>
        </w:rPr>
        <w:t xml:space="preserve"> </w:t>
      </w:r>
      <w:r w:rsidR="0019263E" w:rsidRPr="00D73887">
        <w:rPr>
          <w:rFonts w:ascii="Times New Roman" w:eastAsiaTheme="minorEastAsia" w:hAnsi="Times New Roman" w:cs="Times New Roman"/>
          <w:b/>
        </w:rPr>
        <w:t>(panel B)</w:t>
      </w:r>
      <w:r w:rsidR="0081698F" w:rsidRPr="00D73887">
        <w:rPr>
          <w:rFonts w:ascii="Times New Roman" w:eastAsiaTheme="minorEastAsia" w:hAnsi="Times New Roman" w:cs="Times New Roman"/>
          <w:b/>
        </w:rPr>
        <w:t xml:space="preserve"> by state for the periods 1995-2005 and 2005-2015.</w:t>
      </w:r>
    </w:p>
    <w:p w14:paraId="14ACB22E" w14:textId="77777777" w:rsidR="004A0554" w:rsidRPr="00D73887" w:rsidRDefault="004A0554" w:rsidP="00CB596C">
      <w:pPr>
        <w:rPr>
          <w:rFonts w:ascii="Times New Roman" w:eastAsiaTheme="minorEastAsia" w:hAnsi="Times New Roman" w:cs="Times New Roman"/>
          <w:b/>
        </w:rPr>
      </w:pPr>
    </w:p>
    <w:p w14:paraId="1FE7594C" w14:textId="670DF554" w:rsidR="00CD7769" w:rsidRDefault="002958EF" w:rsidP="00CB596C">
      <w:pPr>
        <w:rPr>
          <w:rFonts w:ascii="Times New Roman" w:eastAsiaTheme="minorEastAsia" w:hAnsi="Times New Roman" w:cs="Times New Roman"/>
          <w:b/>
        </w:rPr>
      </w:pPr>
      <w:r>
        <w:rPr>
          <w:rFonts w:ascii="Times New Roman" w:eastAsiaTheme="minorEastAsia" w:hAnsi="Times New Roman" w:cs="Times New Roman"/>
          <w:b/>
        </w:rPr>
        <w:t>Figure 2</w:t>
      </w:r>
      <w:r w:rsidR="00BD3A3C" w:rsidRPr="00D73887">
        <w:rPr>
          <w:rFonts w:ascii="Times New Roman" w:eastAsiaTheme="minorEastAsia" w:hAnsi="Times New Roman" w:cs="Times New Roman"/>
          <w:b/>
        </w:rPr>
        <w:t xml:space="preserve">. </w:t>
      </w:r>
      <w:r w:rsidR="00CA0B6B">
        <w:rPr>
          <w:rFonts w:ascii="Times New Roman" w:eastAsiaTheme="minorEastAsia" w:hAnsi="Times New Roman" w:cs="Times New Roman"/>
          <w:b/>
        </w:rPr>
        <w:t>Contribution of h</w:t>
      </w:r>
      <w:r>
        <w:rPr>
          <w:rFonts w:ascii="Times New Roman" w:eastAsiaTheme="minorEastAsia" w:hAnsi="Times New Roman" w:cs="Times New Roman"/>
          <w:b/>
        </w:rPr>
        <w:t xml:space="preserve">omicide </w:t>
      </w:r>
      <w:r w:rsidR="00CA0B6B">
        <w:rPr>
          <w:rFonts w:ascii="Times New Roman" w:eastAsiaTheme="minorEastAsia" w:hAnsi="Times New Roman" w:cs="Times New Roman"/>
          <w:b/>
        </w:rPr>
        <w:t>mortality</w:t>
      </w:r>
      <w:r w:rsidR="00BD3A3C" w:rsidRPr="00D73887">
        <w:rPr>
          <w:rFonts w:ascii="Times New Roman" w:eastAsiaTheme="minorEastAsia" w:hAnsi="Times New Roman" w:cs="Times New Roman"/>
          <w:b/>
        </w:rPr>
        <w:t xml:space="preserve">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1995-2005 and 2005-2015.</w:t>
      </w:r>
    </w:p>
    <w:p w14:paraId="3C32F225" w14:textId="1FD50710" w:rsidR="00CD7769" w:rsidRPr="002735DF" w:rsidRDefault="00CD7769" w:rsidP="00CB596C">
      <w:pPr>
        <w:rPr>
          <w:rFonts w:ascii="Times New Roman" w:eastAsiaTheme="minorEastAsia" w:hAnsi="Times New Roman" w:cs="Times New Roman"/>
          <w:b/>
        </w:rPr>
      </w:pPr>
    </w:p>
    <w:sectPr w:rsidR="00CD7769" w:rsidRPr="002735DF" w:rsidSect="0096393A">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F1465" w14:textId="77777777" w:rsidR="004C2402" w:rsidRDefault="004C2402" w:rsidP="008626B5">
      <w:r>
        <w:separator/>
      </w:r>
    </w:p>
  </w:endnote>
  <w:endnote w:type="continuationSeparator" w:id="0">
    <w:p w14:paraId="358D1F0D" w14:textId="77777777" w:rsidR="004C2402" w:rsidRDefault="004C2402"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00193815" w:rsidR="00AD3300" w:rsidRDefault="00AD3300">
        <w:pPr>
          <w:pStyle w:val="Footer"/>
          <w:jc w:val="right"/>
        </w:pPr>
        <w:r>
          <w:fldChar w:fldCharType="begin"/>
        </w:r>
        <w:r>
          <w:instrText xml:space="preserve"> PAGE   \* MERGEFORMAT </w:instrText>
        </w:r>
        <w:r>
          <w:fldChar w:fldCharType="separate"/>
        </w:r>
        <w:r w:rsidR="00040FCD">
          <w:rPr>
            <w:noProof/>
          </w:rPr>
          <w:t>2</w:t>
        </w:r>
        <w:r>
          <w:rPr>
            <w:noProof/>
          </w:rPr>
          <w:fldChar w:fldCharType="end"/>
        </w:r>
      </w:p>
    </w:sdtContent>
  </w:sdt>
  <w:p w14:paraId="1861A259" w14:textId="77777777" w:rsidR="00AD3300" w:rsidRDefault="00AD3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4A7FE" w14:textId="77777777" w:rsidR="004C2402" w:rsidRDefault="004C2402" w:rsidP="008626B5">
      <w:r>
        <w:separator/>
      </w:r>
    </w:p>
  </w:footnote>
  <w:footnote w:type="continuationSeparator" w:id="0">
    <w:p w14:paraId="48396F6B" w14:textId="77777777" w:rsidR="004C2402" w:rsidRDefault="004C2402"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10&lt;/item&gt;&lt;item&gt;19&lt;/item&gt;&lt;item&gt;29&lt;/item&gt;&lt;item&gt;65&lt;/item&gt;&lt;item&gt;69&lt;/item&gt;&lt;item&gt;88&lt;/item&gt;&lt;item&gt;89&lt;/item&gt;&lt;item&gt;90&lt;/item&gt;&lt;item&gt;92&lt;/item&gt;&lt;item&gt;93&lt;/item&gt;&lt;item&gt;94&lt;/item&gt;&lt;item&gt;98&lt;/item&gt;&lt;item&gt;100&lt;/item&gt;&lt;item&gt;102&lt;/item&gt;&lt;item&gt;103&lt;/item&gt;&lt;item&gt;105&lt;/item&gt;&lt;item&gt;106&lt;/item&gt;&lt;item&gt;107&lt;/item&gt;&lt;item&gt;110&lt;/item&gt;&lt;item&gt;115&lt;/item&gt;&lt;item&gt;118&lt;/item&gt;&lt;item&gt;120&lt;/item&gt;&lt;item&gt;121&lt;/item&gt;&lt;item&gt;122&lt;/item&gt;&lt;item&gt;124&lt;/item&gt;&lt;item&gt;126&lt;/item&gt;&lt;item&gt;127&lt;/item&gt;&lt;item&gt;128&lt;/item&gt;&lt;item&gt;129&lt;/item&gt;&lt;item&gt;130&lt;/item&gt;&lt;item&gt;132&lt;/item&gt;&lt;item&gt;133&lt;/item&gt;&lt;item&gt;136&lt;/item&gt;&lt;item&gt;137&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1D2A"/>
    <w:rsid w:val="00032CB0"/>
    <w:rsid w:val="000338F9"/>
    <w:rsid w:val="00033DE7"/>
    <w:rsid w:val="00034D1D"/>
    <w:rsid w:val="00035F7D"/>
    <w:rsid w:val="00037C6E"/>
    <w:rsid w:val="000401DA"/>
    <w:rsid w:val="00040FCD"/>
    <w:rsid w:val="000510ED"/>
    <w:rsid w:val="00051C77"/>
    <w:rsid w:val="00053745"/>
    <w:rsid w:val="00053A64"/>
    <w:rsid w:val="00053E52"/>
    <w:rsid w:val="000555DD"/>
    <w:rsid w:val="00057052"/>
    <w:rsid w:val="000610F5"/>
    <w:rsid w:val="000623C6"/>
    <w:rsid w:val="00062405"/>
    <w:rsid w:val="0006272F"/>
    <w:rsid w:val="000652F3"/>
    <w:rsid w:val="00065328"/>
    <w:rsid w:val="00066BA8"/>
    <w:rsid w:val="000672E8"/>
    <w:rsid w:val="00067DFE"/>
    <w:rsid w:val="0007098C"/>
    <w:rsid w:val="00070F33"/>
    <w:rsid w:val="0007160B"/>
    <w:rsid w:val="00073936"/>
    <w:rsid w:val="000751FF"/>
    <w:rsid w:val="00075A85"/>
    <w:rsid w:val="00080715"/>
    <w:rsid w:val="000921CC"/>
    <w:rsid w:val="00092E09"/>
    <w:rsid w:val="00093F2C"/>
    <w:rsid w:val="00096021"/>
    <w:rsid w:val="00096035"/>
    <w:rsid w:val="00096625"/>
    <w:rsid w:val="0009676B"/>
    <w:rsid w:val="000976B1"/>
    <w:rsid w:val="000A06F0"/>
    <w:rsid w:val="000A16B2"/>
    <w:rsid w:val="000A1FC7"/>
    <w:rsid w:val="000A204A"/>
    <w:rsid w:val="000A2B79"/>
    <w:rsid w:val="000A305E"/>
    <w:rsid w:val="000A379B"/>
    <w:rsid w:val="000A3AF0"/>
    <w:rsid w:val="000A4E0C"/>
    <w:rsid w:val="000A7C70"/>
    <w:rsid w:val="000B0B26"/>
    <w:rsid w:val="000B1F3F"/>
    <w:rsid w:val="000B29F0"/>
    <w:rsid w:val="000B4754"/>
    <w:rsid w:val="000B5931"/>
    <w:rsid w:val="000C17BB"/>
    <w:rsid w:val="000C27FE"/>
    <w:rsid w:val="000C3EB9"/>
    <w:rsid w:val="000C4693"/>
    <w:rsid w:val="000C5EA6"/>
    <w:rsid w:val="000C7752"/>
    <w:rsid w:val="000D1946"/>
    <w:rsid w:val="000D4103"/>
    <w:rsid w:val="000D6E25"/>
    <w:rsid w:val="000E09A3"/>
    <w:rsid w:val="000E1409"/>
    <w:rsid w:val="000E348B"/>
    <w:rsid w:val="000E3B4F"/>
    <w:rsid w:val="000E498E"/>
    <w:rsid w:val="000E5565"/>
    <w:rsid w:val="000E64FE"/>
    <w:rsid w:val="000E6D08"/>
    <w:rsid w:val="000E70CE"/>
    <w:rsid w:val="000F305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17A9"/>
    <w:rsid w:val="00122C89"/>
    <w:rsid w:val="00123B85"/>
    <w:rsid w:val="00124F0F"/>
    <w:rsid w:val="001274F6"/>
    <w:rsid w:val="0013165F"/>
    <w:rsid w:val="001331B5"/>
    <w:rsid w:val="00133BA8"/>
    <w:rsid w:val="00133EFE"/>
    <w:rsid w:val="0013459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6D9B"/>
    <w:rsid w:val="00177FB0"/>
    <w:rsid w:val="0018100B"/>
    <w:rsid w:val="001815A2"/>
    <w:rsid w:val="001819A8"/>
    <w:rsid w:val="0018306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A1E3A"/>
    <w:rsid w:val="001B033B"/>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1BD0"/>
    <w:rsid w:val="001F2AD2"/>
    <w:rsid w:val="001F4D8B"/>
    <w:rsid w:val="001F6484"/>
    <w:rsid w:val="0020305D"/>
    <w:rsid w:val="00203EDC"/>
    <w:rsid w:val="00206555"/>
    <w:rsid w:val="00211E35"/>
    <w:rsid w:val="00212E6B"/>
    <w:rsid w:val="00214128"/>
    <w:rsid w:val="002143D9"/>
    <w:rsid w:val="0021479E"/>
    <w:rsid w:val="00215249"/>
    <w:rsid w:val="00215A0E"/>
    <w:rsid w:val="0021742B"/>
    <w:rsid w:val="0022329A"/>
    <w:rsid w:val="0022379E"/>
    <w:rsid w:val="00230647"/>
    <w:rsid w:val="00234F0D"/>
    <w:rsid w:val="0023597C"/>
    <w:rsid w:val="0023715B"/>
    <w:rsid w:val="00237513"/>
    <w:rsid w:val="00237F54"/>
    <w:rsid w:val="00241894"/>
    <w:rsid w:val="00241FE2"/>
    <w:rsid w:val="002427D2"/>
    <w:rsid w:val="0024501F"/>
    <w:rsid w:val="00245DEB"/>
    <w:rsid w:val="002463B3"/>
    <w:rsid w:val="00254807"/>
    <w:rsid w:val="00256CCC"/>
    <w:rsid w:val="002571BD"/>
    <w:rsid w:val="0025755C"/>
    <w:rsid w:val="00261A8C"/>
    <w:rsid w:val="00266390"/>
    <w:rsid w:val="00266832"/>
    <w:rsid w:val="00266862"/>
    <w:rsid w:val="0026718B"/>
    <w:rsid w:val="00267B7B"/>
    <w:rsid w:val="00270FA8"/>
    <w:rsid w:val="00271B16"/>
    <w:rsid w:val="002735DF"/>
    <w:rsid w:val="00274C60"/>
    <w:rsid w:val="002750CE"/>
    <w:rsid w:val="00276E79"/>
    <w:rsid w:val="00280918"/>
    <w:rsid w:val="002809E3"/>
    <w:rsid w:val="00280F12"/>
    <w:rsid w:val="00281965"/>
    <w:rsid w:val="0028266B"/>
    <w:rsid w:val="00282D14"/>
    <w:rsid w:val="00282F01"/>
    <w:rsid w:val="002834F8"/>
    <w:rsid w:val="0028415B"/>
    <w:rsid w:val="00285492"/>
    <w:rsid w:val="0028581E"/>
    <w:rsid w:val="0028674F"/>
    <w:rsid w:val="00287473"/>
    <w:rsid w:val="00291AA4"/>
    <w:rsid w:val="00292D6F"/>
    <w:rsid w:val="00292DD8"/>
    <w:rsid w:val="00292FB1"/>
    <w:rsid w:val="00293569"/>
    <w:rsid w:val="0029356D"/>
    <w:rsid w:val="00293E5A"/>
    <w:rsid w:val="00294234"/>
    <w:rsid w:val="00295558"/>
    <w:rsid w:val="002958EF"/>
    <w:rsid w:val="00296F8E"/>
    <w:rsid w:val="00297BED"/>
    <w:rsid w:val="002A3461"/>
    <w:rsid w:val="002A4324"/>
    <w:rsid w:val="002B24D2"/>
    <w:rsid w:val="002B3A7F"/>
    <w:rsid w:val="002B43BA"/>
    <w:rsid w:val="002B5CC4"/>
    <w:rsid w:val="002B5E56"/>
    <w:rsid w:val="002B6154"/>
    <w:rsid w:val="002C0C2B"/>
    <w:rsid w:val="002C1FF0"/>
    <w:rsid w:val="002C2018"/>
    <w:rsid w:val="002C33FD"/>
    <w:rsid w:val="002C4529"/>
    <w:rsid w:val="002C5B6D"/>
    <w:rsid w:val="002C5EF6"/>
    <w:rsid w:val="002D1829"/>
    <w:rsid w:val="002D311C"/>
    <w:rsid w:val="002D32CC"/>
    <w:rsid w:val="002D3B86"/>
    <w:rsid w:val="002D4919"/>
    <w:rsid w:val="002D745C"/>
    <w:rsid w:val="002D7460"/>
    <w:rsid w:val="002D75C7"/>
    <w:rsid w:val="002E059C"/>
    <w:rsid w:val="002E12AE"/>
    <w:rsid w:val="002E3E60"/>
    <w:rsid w:val="002E5219"/>
    <w:rsid w:val="002E5917"/>
    <w:rsid w:val="002E6166"/>
    <w:rsid w:val="002E61E9"/>
    <w:rsid w:val="002E68F7"/>
    <w:rsid w:val="002F1B38"/>
    <w:rsid w:val="002F2866"/>
    <w:rsid w:val="002F323D"/>
    <w:rsid w:val="002F3ACA"/>
    <w:rsid w:val="002F487B"/>
    <w:rsid w:val="002F5300"/>
    <w:rsid w:val="002F639F"/>
    <w:rsid w:val="002F7013"/>
    <w:rsid w:val="00301966"/>
    <w:rsid w:val="00301C50"/>
    <w:rsid w:val="003032B4"/>
    <w:rsid w:val="00305655"/>
    <w:rsid w:val="00305B2B"/>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6CEC"/>
    <w:rsid w:val="00327149"/>
    <w:rsid w:val="00331EC7"/>
    <w:rsid w:val="00334006"/>
    <w:rsid w:val="003347A2"/>
    <w:rsid w:val="003347D9"/>
    <w:rsid w:val="00334FE1"/>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143C"/>
    <w:rsid w:val="00393D2F"/>
    <w:rsid w:val="0039481A"/>
    <w:rsid w:val="00395379"/>
    <w:rsid w:val="003A0237"/>
    <w:rsid w:val="003A0827"/>
    <w:rsid w:val="003A160D"/>
    <w:rsid w:val="003A1CF7"/>
    <w:rsid w:val="003A27B5"/>
    <w:rsid w:val="003A4B84"/>
    <w:rsid w:val="003A5770"/>
    <w:rsid w:val="003A5FBF"/>
    <w:rsid w:val="003A62BB"/>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47AFA"/>
    <w:rsid w:val="00450B9C"/>
    <w:rsid w:val="00451A34"/>
    <w:rsid w:val="00455D75"/>
    <w:rsid w:val="00455FE1"/>
    <w:rsid w:val="004563FB"/>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19C5"/>
    <w:rsid w:val="004B215A"/>
    <w:rsid w:val="004B3105"/>
    <w:rsid w:val="004B5FDD"/>
    <w:rsid w:val="004B7D01"/>
    <w:rsid w:val="004C093E"/>
    <w:rsid w:val="004C0E7A"/>
    <w:rsid w:val="004C14CD"/>
    <w:rsid w:val="004C1DC0"/>
    <w:rsid w:val="004C2402"/>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4F573F"/>
    <w:rsid w:val="00502E92"/>
    <w:rsid w:val="005047CB"/>
    <w:rsid w:val="00505200"/>
    <w:rsid w:val="00505967"/>
    <w:rsid w:val="00506554"/>
    <w:rsid w:val="00506D6A"/>
    <w:rsid w:val="0051019E"/>
    <w:rsid w:val="0051024E"/>
    <w:rsid w:val="0051161F"/>
    <w:rsid w:val="005127DC"/>
    <w:rsid w:val="00515843"/>
    <w:rsid w:val="00517190"/>
    <w:rsid w:val="00520971"/>
    <w:rsid w:val="005217D1"/>
    <w:rsid w:val="00521967"/>
    <w:rsid w:val="0052256E"/>
    <w:rsid w:val="005248E9"/>
    <w:rsid w:val="00524AC0"/>
    <w:rsid w:val="00525247"/>
    <w:rsid w:val="0053188E"/>
    <w:rsid w:val="00532DD6"/>
    <w:rsid w:val="00534541"/>
    <w:rsid w:val="005358D0"/>
    <w:rsid w:val="005366D7"/>
    <w:rsid w:val="0053670C"/>
    <w:rsid w:val="00540B8D"/>
    <w:rsid w:val="00540C98"/>
    <w:rsid w:val="00540E42"/>
    <w:rsid w:val="00541E1F"/>
    <w:rsid w:val="0054287A"/>
    <w:rsid w:val="005445D9"/>
    <w:rsid w:val="00546475"/>
    <w:rsid w:val="00547C30"/>
    <w:rsid w:val="00556473"/>
    <w:rsid w:val="00556B92"/>
    <w:rsid w:val="0056125D"/>
    <w:rsid w:val="00561463"/>
    <w:rsid w:val="00561F20"/>
    <w:rsid w:val="005628F4"/>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0982"/>
    <w:rsid w:val="0059210A"/>
    <w:rsid w:val="00592485"/>
    <w:rsid w:val="00593469"/>
    <w:rsid w:val="00595976"/>
    <w:rsid w:val="00596B06"/>
    <w:rsid w:val="0059737B"/>
    <w:rsid w:val="005979FA"/>
    <w:rsid w:val="005A0A7C"/>
    <w:rsid w:val="005A1F91"/>
    <w:rsid w:val="005A4ED9"/>
    <w:rsid w:val="005A669F"/>
    <w:rsid w:val="005A7F2B"/>
    <w:rsid w:val="005A7F60"/>
    <w:rsid w:val="005B02EC"/>
    <w:rsid w:val="005B0662"/>
    <w:rsid w:val="005B1B25"/>
    <w:rsid w:val="005B25D2"/>
    <w:rsid w:val="005B366A"/>
    <w:rsid w:val="005B3F32"/>
    <w:rsid w:val="005B45D9"/>
    <w:rsid w:val="005B5ABE"/>
    <w:rsid w:val="005B5B35"/>
    <w:rsid w:val="005C09D2"/>
    <w:rsid w:val="005C559E"/>
    <w:rsid w:val="005C5D94"/>
    <w:rsid w:val="005C775B"/>
    <w:rsid w:val="005C78C1"/>
    <w:rsid w:val="005C7E5B"/>
    <w:rsid w:val="005D1509"/>
    <w:rsid w:val="005D18E2"/>
    <w:rsid w:val="005D3D25"/>
    <w:rsid w:val="005D4B64"/>
    <w:rsid w:val="005D4E6B"/>
    <w:rsid w:val="005D68A9"/>
    <w:rsid w:val="005D7052"/>
    <w:rsid w:val="005E00EC"/>
    <w:rsid w:val="005E0526"/>
    <w:rsid w:val="005E210A"/>
    <w:rsid w:val="005E392D"/>
    <w:rsid w:val="005E4AC8"/>
    <w:rsid w:val="005E5964"/>
    <w:rsid w:val="005F2A5A"/>
    <w:rsid w:val="005F355D"/>
    <w:rsid w:val="005F4FDF"/>
    <w:rsid w:val="005F67D3"/>
    <w:rsid w:val="005F7826"/>
    <w:rsid w:val="005F7F34"/>
    <w:rsid w:val="00600889"/>
    <w:rsid w:val="00602766"/>
    <w:rsid w:val="00603B99"/>
    <w:rsid w:val="00604784"/>
    <w:rsid w:val="00610BF4"/>
    <w:rsid w:val="00611D68"/>
    <w:rsid w:val="006122DA"/>
    <w:rsid w:val="006158DC"/>
    <w:rsid w:val="00617F06"/>
    <w:rsid w:val="006218DF"/>
    <w:rsid w:val="00621A23"/>
    <w:rsid w:val="00621FCA"/>
    <w:rsid w:val="0062285C"/>
    <w:rsid w:val="00622AB1"/>
    <w:rsid w:val="00622EA1"/>
    <w:rsid w:val="00623083"/>
    <w:rsid w:val="006239A3"/>
    <w:rsid w:val="0062451F"/>
    <w:rsid w:val="00624AC6"/>
    <w:rsid w:val="00625C68"/>
    <w:rsid w:val="00627B45"/>
    <w:rsid w:val="0063172B"/>
    <w:rsid w:val="006324D9"/>
    <w:rsid w:val="00633499"/>
    <w:rsid w:val="006343C1"/>
    <w:rsid w:val="006366C1"/>
    <w:rsid w:val="00637015"/>
    <w:rsid w:val="00637267"/>
    <w:rsid w:val="00637765"/>
    <w:rsid w:val="00637863"/>
    <w:rsid w:val="00640C93"/>
    <w:rsid w:val="00641BC9"/>
    <w:rsid w:val="00643345"/>
    <w:rsid w:val="006441B5"/>
    <w:rsid w:val="0064442B"/>
    <w:rsid w:val="00650DD1"/>
    <w:rsid w:val="0065150E"/>
    <w:rsid w:val="00651FF8"/>
    <w:rsid w:val="006556AD"/>
    <w:rsid w:val="00657D87"/>
    <w:rsid w:val="00660553"/>
    <w:rsid w:val="00661E53"/>
    <w:rsid w:val="006636A9"/>
    <w:rsid w:val="00664278"/>
    <w:rsid w:val="0066668B"/>
    <w:rsid w:val="00670A82"/>
    <w:rsid w:val="00670A8C"/>
    <w:rsid w:val="00673358"/>
    <w:rsid w:val="00673DF4"/>
    <w:rsid w:val="006763A3"/>
    <w:rsid w:val="00680D32"/>
    <w:rsid w:val="006825DF"/>
    <w:rsid w:val="00683710"/>
    <w:rsid w:val="00684228"/>
    <w:rsid w:val="00685C0D"/>
    <w:rsid w:val="0068645B"/>
    <w:rsid w:val="00686C5F"/>
    <w:rsid w:val="0069185B"/>
    <w:rsid w:val="006949EE"/>
    <w:rsid w:val="00695911"/>
    <w:rsid w:val="00696E1E"/>
    <w:rsid w:val="00696F3D"/>
    <w:rsid w:val="00697014"/>
    <w:rsid w:val="006A1571"/>
    <w:rsid w:val="006A1BDD"/>
    <w:rsid w:val="006A2302"/>
    <w:rsid w:val="006A305A"/>
    <w:rsid w:val="006A307B"/>
    <w:rsid w:val="006A4BFA"/>
    <w:rsid w:val="006A61F7"/>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C789E"/>
    <w:rsid w:val="006D27CF"/>
    <w:rsid w:val="006D27D1"/>
    <w:rsid w:val="006D2C6C"/>
    <w:rsid w:val="006D2D24"/>
    <w:rsid w:val="006D39F1"/>
    <w:rsid w:val="006D3ED7"/>
    <w:rsid w:val="006D4C44"/>
    <w:rsid w:val="006D63B1"/>
    <w:rsid w:val="006D6DB0"/>
    <w:rsid w:val="006D74BF"/>
    <w:rsid w:val="006D7692"/>
    <w:rsid w:val="006E0A99"/>
    <w:rsid w:val="006E1384"/>
    <w:rsid w:val="006E2679"/>
    <w:rsid w:val="006E2894"/>
    <w:rsid w:val="006E2A4F"/>
    <w:rsid w:val="006E5308"/>
    <w:rsid w:val="006E6C80"/>
    <w:rsid w:val="006E7E57"/>
    <w:rsid w:val="006F2C6D"/>
    <w:rsid w:val="006F2D06"/>
    <w:rsid w:val="006F31FB"/>
    <w:rsid w:val="006F3B14"/>
    <w:rsid w:val="006F51E6"/>
    <w:rsid w:val="006F74F2"/>
    <w:rsid w:val="006F75DC"/>
    <w:rsid w:val="00701C71"/>
    <w:rsid w:val="007021A3"/>
    <w:rsid w:val="007029C5"/>
    <w:rsid w:val="007039A4"/>
    <w:rsid w:val="00703EDC"/>
    <w:rsid w:val="00704F2A"/>
    <w:rsid w:val="00705321"/>
    <w:rsid w:val="00706116"/>
    <w:rsid w:val="00706CC9"/>
    <w:rsid w:val="007079F7"/>
    <w:rsid w:val="00707F7F"/>
    <w:rsid w:val="00711638"/>
    <w:rsid w:val="0071417B"/>
    <w:rsid w:val="007142DA"/>
    <w:rsid w:val="00714651"/>
    <w:rsid w:val="00714F65"/>
    <w:rsid w:val="0071773A"/>
    <w:rsid w:val="0072026A"/>
    <w:rsid w:val="00721BA4"/>
    <w:rsid w:val="00722581"/>
    <w:rsid w:val="00724004"/>
    <w:rsid w:val="007261B0"/>
    <w:rsid w:val="007264F6"/>
    <w:rsid w:val="007307BC"/>
    <w:rsid w:val="00733AB2"/>
    <w:rsid w:val="00734B34"/>
    <w:rsid w:val="00734C87"/>
    <w:rsid w:val="007362CE"/>
    <w:rsid w:val="00736F9C"/>
    <w:rsid w:val="00737769"/>
    <w:rsid w:val="00737D2E"/>
    <w:rsid w:val="0074009C"/>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131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670"/>
    <w:rsid w:val="00781EA2"/>
    <w:rsid w:val="00783108"/>
    <w:rsid w:val="00786F58"/>
    <w:rsid w:val="00787E6C"/>
    <w:rsid w:val="0079067C"/>
    <w:rsid w:val="00792408"/>
    <w:rsid w:val="00792EBD"/>
    <w:rsid w:val="0079371A"/>
    <w:rsid w:val="00797B23"/>
    <w:rsid w:val="00797EDD"/>
    <w:rsid w:val="007A12F1"/>
    <w:rsid w:val="007A2B3B"/>
    <w:rsid w:val="007A35CE"/>
    <w:rsid w:val="007A4052"/>
    <w:rsid w:val="007A6233"/>
    <w:rsid w:val="007B18DA"/>
    <w:rsid w:val="007B1A04"/>
    <w:rsid w:val="007B5189"/>
    <w:rsid w:val="007B66A6"/>
    <w:rsid w:val="007B7683"/>
    <w:rsid w:val="007B77E2"/>
    <w:rsid w:val="007C0507"/>
    <w:rsid w:val="007C17E2"/>
    <w:rsid w:val="007C3378"/>
    <w:rsid w:val="007C3A01"/>
    <w:rsid w:val="007C4A1C"/>
    <w:rsid w:val="007C54A1"/>
    <w:rsid w:val="007D1DA6"/>
    <w:rsid w:val="007D37D3"/>
    <w:rsid w:val="007D411B"/>
    <w:rsid w:val="007D46A2"/>
    <w:rsid w:val="007D4970"/>
    <w:rsid w:val="007D572D"/>
    <w:rsid w:val="007D7CCD"/>
    <w:rsid w:val="007E0CAE"/>
    <w:rsid w:val="007E14B4"/>
    <w:rsid w:val="007E214F"/>
    <w:rsid w:val="007E269B"/>
    <w:rsid w:val="007E2FAE"/>
    <w:rsid w:val="007E3BFA"/>
    <w:rsid w:val="007E7562"/>
    <w:rsid w:val="007E7C97"/>
    <w:rsid w:val="007F290C"/>
    <w:rsid w:val="007F36D4"/>
    <w:rsid w:val="007F3CD3"/>
    <w:rsid w:val="007F42E7"/>
    <w:rsid w:val="007F4762"/>
    <w:rsid w:val="007F4E3F"/>
    <w:rsid w:val="00800EDF"/>
    <w:rsid w:val="00802F99"/>
    <w:rsid w:val="00804357"/>
    <w:rsid w:val="0080464A"/>
    <w:rsid w:val="0080568C"/>
    <w:rsid w:val="00805CCD"/>
    <w:rsid w:val="008107BE"/>
    <w:rsid w:val="008113BD"/>
    <w:rsid w:val="0081237B"/>
    <w:rsid w:val="00813155"/>
    <w:rsid w:val="00813ABA"/>
    <w:rsid w:val="008143C4"/>
    <w:rsid w:val="0081442E"/>
    <w:rsid w:val="00814722"/>
    <w:rsid w:val="00814E48"/>
    <w:rsid w:val="008155D7"/>
    <w:rsid w:val="0081698F"/>
    <w:rsid w:val="00816DB7"/>
    <w:rsid w:val="0082005B"/>
    <w:rsid w:val="00821A9E"/>
    <w:rsid w:val="0082334D"/>
    <w:rsid w:val="00823A5D"/>
    <w:rsid w:val="008247AF"/>
    <w:rsid w:val="008251BD"/>
    <w:rsid w:val="00825E78"/>
    <w:rsid w:val="00826787"/>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37DF"/>
    <w:rsid w:val="00885957"/>
    <w:rsid w:val="00885DB7"/>
    <w:rsid w:val="00885E16"/>
    <w:rsid w:val="00886142"/>
    <w:rsid w:val="008879E4"/>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B80"/>
    <w:rsid w:val="008A6D0D"/>
    <w:rsid w:val="008B1ED9"/>
    <w:rsid w:val="008B2672"/>
    <w:rsid w:val="008B2F40"/>
    <w:rsid w:val="008B3080"/>
    <w:rsid w:val="008B35B9"/>
    <w:rsid w:val="008B3A13"/>
    <w:rsid w:val="008B509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3923"/>
    <w:rsid w:val="008E4345"/>
    <w:rsid w:val="008E5FAB"/>
    <w:rsid w:val="008E6DD5"/>
    <w:rsid w:val="008F143D"/>
    <w:rsid w:val="008F2E6B"/>
    <w:rsid w:val="008F6019"/>
    <w:rsid w:val="008F6120"/>
    <w:rsid w:val="008F67A1"/>
    <w:rsid w:val="008F7818"/>
    <w:rsid w:val="00900AEB"/>
    <w:rsid w:val="00901147"/>
    <w:rsid w:val="0090130E"/>
    <w:rsid w:val="00902A52"/>
    <w:rsid w:val="00902E76"/>
    <w:rsid w:val="0090364D"/>
    <w:rsid w:val="00903A26"/>
    <w:rsid w:val="00905684"/>
    <w:rsid w:val="00910193"/>
    <w:rsid w:val="0091040B"/>
    <w:rsid w:val="00910E7D"/>
    <w:rsid w:val="00911683"/>
    <w:rsid w:val="00911814"/>
    <w:rsid w:val="00911DE4"/>
    <w:rsid w:val="00911EB3"/>
    <w:rsid w:val="0091402A"/>
    <w:rsid w:val="009146F7"/>
    <w:rsid w:val="0091488C"/>
    <w:rsid w:val="00914B25"/>
    <w:rsid w:val="00914E84"/>
    <w:rsid w:val="00916F20"/>
    <w:rsid w:val="00920B4E"/>
    <w:rsid w:val="00920E17"/>
    <w:rsid w:val="009221FB"/>
    <w:rsid w:val="009262CB"/>
    <w:rsid w:val="00926C45"/>
    <w:rsid w:val="00927640"/>
    <w:rsid w:val="00927ECF"/>
    <w:rsid w:val="00930804"/>
    <w:rsid w:val="00931032"/>
    <w:rsid w:val="009337B8"/>
    <w:rsid w:val="00933C00"/>
    <w:rsid w:val="00935B8D"/>
    <w:rsid w:val="00936A28"/>
    <w:rsid w:val="00937B11"/>
    <w:rsid w:val="00940A59"/>
    <w:rsid w:val="00941996"/>
    <w:rsid w:val="0094202A"/>
    <w:rsid w:val="009421E8"/>
    <w:rsid w:val="009433D8"/>
    <w:rsid w:val="009438D2"/>
    <w:rsid w:val="00945A15"/>
    <w:rsid w:val="00946318"/>
    <w:rsid w:val="00946ACE"/>
    <w:rsid w:val="00946EA4"/>
    <w:rsid w:val="00947BB1"/>
    <w:rsid w:val="00950858"/>
    <w:rsid w:val="00950CC7"/>
    <w:rsid w:val="00954471"/>
    <w:rsid w:val="00954E82"/>
    <w:rsid w:val="00955360"/>
    <w:rsid w:val="00955939"/>
    <w:rsid w:val="0095646E"/>
    <w:rsid w:val="00960C6B"/>
    <w:rsid w:val="0096393A"/>
    <w:rsid w:val="009642FD"/>
    <w:rsid w:val="009645BF"/>
    <w:rsid w:val="00964D75"/>
    <w:rsid w:val="00965D77"/>
    <w:rsid w:val="009668FE"/>
    <w:rsid w:val="009669E7"/>
    <w:rsid w:val="00967504"/>
    <w:rsid w:val="00967947"/>
    <w:rsid w:val="00970888"/>
    <w:rsid w:val="0097279C"/>
    <w:rsid w:val="009728E2"/>
    <w:rsid w:val="00973C05"/>
    <w:rsid w:val="009744E1"/>
    <w:rsid w:val="00974ACD"/>
    <w:rsid w:val="00976519"/>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9D5"/>
    <w:rsid w:val="00997FE3"/>
    <w:rsid w:val="009A202F"/>
    <w:rsid w:val="009A335E"/>
    <w:rsid w:val="009A35CA"/>
    <w:rsid w:val="009A3B26"/>
    <w:rsid w:val="009A4A1F"/>
    <w:rsid w:val="009A4C17"/>
    <w:rsid w:val="009A6F76"/>
    <w:rsid w:val="009A7DE1"/>
    <w:rsid w:val="009B3C70"/>
    <w:rsid w:val="009B402C"/>
    <w:rsid w:val="009B40EF"/>
    <w:rsid w:val="009B5821"/>
    <w:rsid w:val="009B6A1F"/>
    <w:rsid w:val="009B6B02"/>
    <w:rsid w:val="009B6B90"/>
    <w:rsid w:val="009B72AE"/>
    <w:rsid w:val="009C5BED"/>
    <w:rsid w:val="009D29B9"/>
    <w:rsid w:val="009D424F"/>
    <w:rsid w:val="009D4EE9"/>
    <w:rsid w:val="009D59F6"/>
    <w:rsid w:val="009D5CF0"/>
    <w:rsid w:val="009D72E5"/>
    <w:rsid w:val="009E1871"/>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1A65"/>
    <w:rsid w:val="00A22420"/>
    <w:rsid w:val="00A2257A"/>
    <w:rsid w:val="00A23061"/>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4870"/>
    <w:rsid w:val="00A47AC7"/>
    <w:rsid w:val="00A47C1C"/>
    <w:rsid w:val="00A47D29"/>
    <w:rsid w:val="00A47DA0"/>
    <w:rsid w:val="00A47DE8"/>
    <w:rsid w:val="00A5046F"/>
    <w:rsid w:val="00A515BF"/>
    <w:rsid w:val="00A51624"/>
    <w:rsid w:val="00A519CD"/>
    <w:rsid w:val="00A5370E"/>
    <w:rsid w:val="00A55649"/>
    <w:rsid w:val="00A60E9F"/>
    <w:rsid w:val="00A62BBB"/>
    <w:rsid w:val="00A655FB"/>
    <w:rsid w:val="00A66E04"/>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4C5C"/>
    <w:rsid w:val="00AA4CEF"/>
    <w:rsid w:val="00AA5BA4"/>
    <w:rsid w:val="00AA63FC"/>
    <w:rsid w:val="00AA668F"/>
    <w:rsid w:val="00AB1E9D"/>
    <w:rsid w:val="00AB2F85"/>
    <w:rsid w:val="00AB333A"/>
    <w:rsid w:val="00AB3C7B"/>
    <w:rsid w:val="00AB55EB"/>
    <w:rsid w:val="00AC047B"/>
    <w:rsid w:val="00AC08BE"/>
    <w:rsid w:val="00AC2365"/>
    <w:rsid w:val="00AC298D"/>
    <w:rsid w:val="00AC3941"/>
    <w:rsid w:val="00AC3979"/>
    <w:rsid w:val="00AC45C1"/>
    <w:rsid w:val="00AC6332"/>
    <w:rsid w:val="00AD3300"/>
    <w:rsid w:val="00AD43CB"/>
    <w:rsid w:val="00AD66A7"/>
    <w:rsid w:val="00AD6AE7"/>
    <w:rsid w:val="00AD6DC6"/>
    <w:rsid w:val="00AD6EB1"/>
    <w:rsid w:val="00AD79ED"/>
    <w:rsid w:val="00AE0F8E"/>
    <w:rsid w:val="00AE2253"/>
    <w:rsid w:val="00AE2AFA"/>
    <w:rsid w:val="00AF1F3F"/>
    <w:rsid w:val="00AF21DF"/>
    <w:rsid w:val="00AF264C"/>
    <w:rsid w:val="00AF42CF"/>
    <w:rsid w:val="00AF5790"/>
    <w:rsid w:val="00AF78E6"/>
    <w:rsid w:val="00AF7B1D"/>
    <w:rsid w:val="00B01111"/>
    <w:rsid w:val="00B027F9"/>
    <w:rsid w:val="00B03219"/>
    <w:rsid w:val="00B03843"/>
    <w:rsid w:val="00B03D12"/>
    <w:rsid w:val="00B041F0"/>
    <w:rsid w:val="00B04450"/>
    <w:rsid w:val="00B0457F"/>
    <w:rsid w:val="00B0490E"/>
    <w:rsid w:val="00B05F5A"/>
    <w:rsid w:val="00B12350"/>
    <w:rsid w:val="00B16222"/>
    <w:rsid w:val="00B164EF"/>
    <w:rsid w:val="00B16A91"/>
    <w:rsid w:val="00B22E95"/>
    <w:rsid w:val="00B231DD"/>
    <w:rsid w:val="00B23829"/>
    <w:rsid w:val="00B2488A"/>
    <w:rsid w:val="00B24B5C"/>
    <w:rsid w:val="00B25ECB"/>
    <w:rsid w:val="00B2783C"/>
    <w:rsid w:val="00B309F7"/>
    <w:rsid w:val="00B330FD"/>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3329"/>
    <w:rsid w:val="00B53511"/>
    <w:rsid w:val="00B55311"/>
    <w:rsid w:val="00B578E6"/>
    <w:rsid w:val="00B578F9"/>
    <w:rsid w:val="00B61FD1"/>
    <w:rsid w:val="00B62339"/>
    <w:rsid w:val="00B62851"/>
    <w:rsid w:val="00B6359B"/>
    <w:rsid w:val="00B63AD0"/>
    <w:rsid w:val="00B6532B"/>
    <w:rsid w:val="00B6664F"/>
    <w:rsid w:val="00B67955"/>
    <w:rsid w:val="00B70301"/>
    <w:rsid w:val="00B71B96"/>
    <w:rsid w:val="00B73C4D"/>
    <w:rsid w:val="00B75A6B"/>
    <w:rsid w:val="00B7612A"/>
    <w:rsid w:val="00B7663B"/>
    <w:rsid w:val="00B768F2"/>
    <w:rsid w:val="00B83524"/>
    <w:rsid w:val="00B85035"/>
    <w:rsid w:val="00B85FDC"/>
    <w:rsid w:val="00B8633E"/>
    <w:rsid w:val="00B868D7"/>
    <w:rsid w:val="00B86C56"/>
    <w:rsid w:val="00B8703A"/>
    <w:rsid w:val="00B87A2F"/>
    <w:rsid w:val="00B9218A"/>
    <w:rsid w:val="00B94BE0"/>
    <w:rsid w:val="00B94C3C"/>
    <w:rsid w:val="00B95F81"/>
    <w:rsid w:val="00B9609A"/>
    <w:rsid w:val="00B968BE"/>
    <w:rsid w:val="00B97962"/>
    <w:rsid w:val="00B97C33"/>
    <w:rsid w:val="00B97FBB"/>
    <w:rsid w:val="00BA1202"/>
    <w:rsid w:val="00BA1A73"/>
    <w:rsid w:val="00BA348C"/>
    <w:rsid w:val="00BA4CE0"/>
    <w:rsid w:val="00BA4E8F"/>
    <w:rsid w:val="00BA6EE3"/>
    <w:rsid w:val="00BB099E"/>
    <w:rsid w:val="00BB16A7"/>
    <w:rsid w:val="00BB1AB0"/>
    <w:rsid w:val="00BB44CE"/>
    <w:rsid w:val="00BB44D1"/>
    <w:rsid w:val="00BB58A7"/>
    <w:rsid w:val="00BB58FA"/>
    <w:rsid w:val="00BB7CDB"/>
    <w:rsid w:val="00BC188E"/>
    <w:rsid w:val="00BC1F3F"/>
    <w:rsid w:val="00BC2AAA"/>
    <w:rsid w:val="00BC4386"/>
    <w:rsid w:val="00BC511C"/>
    <w:rsid w:val="00BC5BEF"/>
    <w:rsid w:val="00BD0F15"/>
    <w:rsid w:val="00BD19E7"/>
    <w:rsid w:val="00BD1E4A"/>
    <w:rsid w:val="00BD25AB"/>
    <w:rsid w:val="00BD2713"/>
    <w:rsid w:val="00BD3A3C"/>
    <w:rsid w:val="00BD4286"/>
    <w:rsid w:val="00BD4760"/>
    <w:rsid w:val="00BD5932"/>
    <w:rsid w:val="00BD5DDE"/>
    <w:rsid w:val="00BE1569"/>
    <w:rsid w:val="00BE15C0"/>
    <w:rsid w:val="00BE2458"/>
    <w:rsid w:val="00BE3082"/>
    <w:rsid w:val="00BE3099"/>
    <w:rsid w:val="00BE5969"/>
    <w:rsid w:val="00BE6467"/>
    <w:rsid w:val="00BF01E9"/>
    <w:rsid w:val="00BF03F7"/>
    <w:rsid w:val="00BF0DD1"/>
    <w:rsid w:val="00BF298A"/>
    <w:rsid w:val="00BF45A8"/>
    <w:rsid w:val="00BF5F73"/>
    <w:rsid w:val="00BF7AE3"/>
    <w:rsid w:val="00C00129"/>
    <w:rsid w:val="00C04ABC"/>
    <w:rsid w:val="00C05A7D"/>
    <w:rsid w:val="00C079A8"/>
    <w:rsid w:val="00C101F8"/>
    <w:rsid w:val="00C108E9"/>
    <w:rsid w:val="00C11822"/>
    <w:rsid w:val="00C12FF7"/>
    <w:rsid w:val="00C140D9"/>
    <w:rsid w:val="00C14DC8"/>
    <w:rsid w:val="00C14FBD"/>
    <w:rsid w:val="00C15EEE"/>
    <w:rsid w:val="00C16287"/>
    <w:rsid w:val="00C17271"/>
    <w:rsid w:val="00C175CE"/>
    <w:rsid w:val="00C238A1"/>
    <w:rsid w:val="00C24065"/>
    <w:rsid w:val="00C27BA8"/>
    <w:rsid w:val="00C30B29"/>
    <w:rsid w:val="00C32616"/>
    <w:rsid w:val="00C3613E"/>
    <w:rsid w:val="00C36397"/>
    <w:rsid w:val="00C3799B"/>
    <w:rsid w:val="00C37F88"/>
    <w:rsid w:val="00C41563"/>
    <w:rsid w:val="00C41FF8"/>
    <w:rsid w:val="00C4221D"/>
    <w:rsid w:val="00C44080"/>
    <w:rsid w:val="00C4555D"/>
    <w:rsid w:val="00C4569E"/>
    <w:rsid w:val="00C458A5"/>
    <w:rsid w:val="00C47845"/>
    <w:rsid w:val="00C4799D"/>
    <w:rsid w:val="00C5322D"/>
    <w:rsid w:val="00C535AE"/>
    <w:rsid w:val="00C5680A"/>
    <w:rsid w:val="00C56F7E"/>
    <w:rsid w:val="00C60BFF"/>
    <w:rsid w:val="00C62C42"/>
    <w:rsid w:val="00C645FA"/>
    <w:rsid w:val="00C6597E"/>
    <w:rsid w:val="00C65B59"/>
    <w:rsid w:val="00C66CAD"/>
    <w:rsid w:val="00C66D21"/>
    <w:rsid w:val="00C66F5B"/>
    <w:rsid w:val="00C71A44"/>
    <w:rsid w:val="00C7225E"/>
    <w:rsid w:val="00C722C6"/>
    <w:rsid w:val="00C7277A"/>
    <w:rsid w:val="00C72FBB"/>
    <w:rsid w:val="00C75676"/>
    <w:rsid w:val="00C773CF"/>
    <w:rsid w:val="00C77CDF"/>
    <w:rsid w:val="00C77F42"/>
    <w:rsid w:val="00C84930"/>
    <w:rsid w:val="00C85599"/>
    <w:rsid w:val="00C8691D"/>
    <w:rsid w:val="00C937CC"/>
    <w:rsid w:val="00C955ED"/>
    <w:rsid w:val="00C97F41"/>
    <w:rsid w:val="00CA0B6B"/>
    <w:rsid w:val="00CA1085"/>
    <w:rsid w:val="00CA198F"/>
    <w:rsid w:val="00CA1BC0"/>
    <w:rsid w:val="00CA3402"/>
    <w:rsid w:val="00CA7710"/>
    <w:rsid w:val="00CB04CC"/>
    <w:rsid w:val="00CB2F9A"/>
    <w:rsid w:val="00CB3137"/>
    <w:rsid w:val="00CB3B37"/>
    <w:rsid w:val="00CB596C"/>
    <w:rsid w:val="00CC0A4A"/>
    <w:rsid w:val="00CC18BA"/>
    <w:rsid w:val="00CC31CF"/>
    <w:rsid w:val="00CC3B2C"/>
    <w:rsid w:val="00CC43E7"/>
    <w:rsid w:val="00CC5927"/>
    <w:rsid w:val="00CC59F4"/>
    <w:rsid w:val="00CD13E5"/>
    <w:rsid w:val="00CD1E0C"/>
    <w:rsid w:val="00CD3BB8"/>
    <w:rsid w:val="00CD472D"/>
    <w:rsid w:val="00CD6629"/>
    <w:rsid w:val="00CD776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CF7211"/>
    <w:rsid w:val="00CF73B9"/>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39ED"/>
    <w:rsid w:val="00D6429C"/>
    <w:rsid w:val="00D6444A"/>
    <w:rsid w:val="00D658A8"/>
    <w:rsid w:val="00D7254E"/>
    <w:rsid w:val="00D733CE"/>
    <w:rsid w:val="00D73619"/>
    <w:rsid w:val="00D73887"/>
    <w:rsid w:val="00D739EB"/>
    <w:rsid w:val="00D73C18"/>
    <w:rsid w:val="00D75700"/>
    <w:rsid w:val="00D76997"/>
    <w:rsid w:val="00D8183C"/>
    <w:rsid w:val="00D823B0"/>
    <w:rsid w:val="00D8276B"/>
    <w:rsid w:val="00D82F26"/>
    <w:rsid w:val="00D84AE2"/>
    <w:rsid w:val="00D8500D"/>
    <w:rsid w:val="00D86A40"/>
    <w:rsid w:val="00D90ECA"/>
    <w:rsid w:val="00D917FF"/>
    <w:rsid w:val="00D91C57"/>
    <w:rsid w:val="00D92AEE"/>
    <w:rsid w:val="00D9336E"/>
    <w:rsid w:val="00D9348D"/>
    <w:rsid w:val="00D944D6"/>
    <w:rsid w:val="00D9460B"/>
    <w:rsid w:val="00D96550"/>
    <w:rsid w:val="00D9717B"/>
    <w:rsid w:val="00D972C8"/>
    <w:rsid w:val="00D97629"/>
    <w:rsid w:val="00DA013D"/>
    <w:rsid w:val="00DA09EC"/>
    <w:rsid w:val="00DA15CA"/>
    <w:rsid w:val="00DA20B7"/>
    <w:rsid w:val="00DA3243"/>
    <w:rsid w:val="00DA38D1"/>
    <w:rsid w:val="00DA5A7B"/>
    <w:rsid w:val="00DA66F3"/>
    <w:rsid w:val="00DB12C7"/>
    <w:rsid w:val="00DB195A"/>
    <w:rsid w:val="00DB19E0"/>
    <w:rsid w:val="00DB1D38"/>
    <w:rsid w:val="00DB1E25"/>
    <w:rsid w:val="00DB1E2E"/>
    <w:rsid w:val="00DB1F4B"/>
    <w:rsid w:val="00DB3634"/>
    <w:rsid w:val="00DB3C58"/>
    <w:rsid w:val="00DB511D"/>
    <w:rsid w:val="00DB5614"/>
    <w:rsid w:val="00DB6F95"/>
    <w:rsid w:val="00DC1F34"/>
    <w:rsid w:val="00DC3CA5"/>
    <w:rsid w:val="00DC4AB2"/>
    <w:rsid w:val="00DC5728"/>
    <w:rsid w:val="00DC64D8"/>
    <w:rsid w:val="00DC6E30"/>
    <w:rsid w:val="00DD3BEE"/>
    <w:rsid w:val="00DD4DC5"/>
    <w:rsid w:val="00DE01DD"/>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1E9"/>
    <w:rsid w:val="00DF62C2"/>
    <w:rsid w:val="00E008D6"/>
    <w:rsid w:val="00E0162E"/>
    <w:rsid w:val="00E03959"/>
    <w:rsid w:val="00E10A28"/>
    <w:rsid w:val="00E10F2E"/>
    <w:rsid w:val="00E11BB9"/>
    <w:rsid w:val="00E12175"/>
    <w:rsid w:val="00E127B5"/>
    <w:rsid w:val="00E12E12"/>
    <w:rsid w:val="00E13FA0"/>
    <w:rsid w:val="00E14027"/>
    <w:rsid w:val="00E157FE"/>
    <w:rsid w:val="00E21F36"/>
    <w:rsid w:val="00E22012"/>
    <w:rsid w:val="00E24BA5"/>
    <w:rsid w:val="00E30518"/>
    <w:rsid w:val="00E3174F"/>
    <w:rsid w:val="00E3277A"/>
    <w:rsid w:val="00E32FC8"/>
    <w:rsid w:val="00E3461A"/>
    <w:rsid w:val="00E34DC0"/>
    <w:rsid w:val="00E360C2"/>
    <w:rsid w:val="00E3719C"/>
    <w:rsid w:val="00E37472"/>
    <w:rsid w:val="00E37712"/>
    <w:rsid w:val="00E418E1"/>
    <w:rsid w:val="00E45462"/>
    <w:rsid w:val="00E4747F"/>
    <w:rsid w:val="00E478D7"/>
    <w:rsid w:val="00E52F4E"/>
    <w:rsid w:val="00E54FCA"/>
    <w:rsid w:val="00E62719"/>
    <w:rsid w:val="00E63975"/>
    <w:rsid w:val="00E6439C"/>
    <w:rsid w:val="00E670F8"/>
    <w:rsid w:val="00E67EAE"/>
    <w:rsid w:val="00E70C29"/>
    <w:rsid w:val="00E70CB2"/>
    <w:rsid w:val="00E70E6E"/>
    <w:rsid w:val="00E715A4"/>
    <w:rsid w:val="00E72E23"/>
    <w:rsid w:val="00E7497F"/>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1F55"/>
    <w:rsid w:val="00E92AFB"/>
    <w:rsid w:val="00E943AC"/>
    <w:rsid w:val="00E95753"/>
    <w:rsid w:val="00E967AB"/>
    <w:rsid w:val="00E96D4C"/>
    <w:rsid w:val="00E97C32"/>
    <w:rsid w:val="00EA1A0F"/>
    <w:rsid w:val="00EA2015"/>
    <w:rsid w:val="00EA319C"/>
    <w:rsid w:val="00EA4EB0"/>
    <w:rsid w:val="00EA65B4"/>
    <w:rsid w:val="00EA6BEA"/>
    <w:rsid w:val="00EA6F17"/>
    <w:rsid w:val="00EB0090"/>
    <w:rsid w:val="00EB1435"/>
    <w:rsid w:val="00EB25AE"/>
    <w:rsid w:val="00EB2D60"/>
    <w:rsid w:val="00EB4A86"/>
    <w:rsid w:val="00EB5AAE"/>
    <w:rsid w:val="00EB6163"/>
    <w:rsid w:val="00EB6526"/>
    <w:rsid w:val="00EB7512"/>
    <w:rsid w:val="00EB752D"/>
    <w:rsid w:val="00EC2274"/>
    <w:rsid w:val="00EC2B27"/>
    <w:rsid w:val="00EC2E6E"/>
    <w:rsid w:val="00EC75CA"/>
    <w:rsid w:val="00EC7EE5"/>
    <w:rsid w:val="00ED10EE"/>
    <w:rsid w:val="00ED464F"/>
    <w:rsid w:val="00ED4DE8"/>
    <w:rsid w:val="00ED5363"/>
    <w:rsid w:val="00ED5986"/>
    <w:rsid w:val="00ED6F62"/>
    <w:rsid w:val="00EE0AF6"/>
    <w:rsid w:val="00EE13A8"/>
    <w:rsid w:val="00EE35ED"/>
    <w:rsid w:val="00EE3AF3"/>
    <w:rsid w:val="00EE495D"/>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5D51"/>
    <w:rsid w:val="00F17DF1"/>
    <w:rsid w:val="00F201BC"/>
    <w:rsid w:val="00F22B32"/>
    <w:rsid w:val="00F2459F"/>
    <w:rsid w:val="00F24D3D"/>
    <w:rsid w:val="00F25F63"/>
    <w:rsid w:val="00F26C7F"/>
    <w:rsid w:val="00F275D1"/>
    <w:rsid w:val="00F303FF"/>
    <w:rsid w:val="00F3136F"/>
    <w:rsid w:val="00F346E0"/>
    <w:rsid w:val="00F35065"/>
    <w:rsid w:val="00F37A87"/>
    <w:rsid w:val="00F40207"/>
    <w:rsid w:val="00F43D84"/>
    <w:rsid w:val="00F43DAD"/>
    <w:rsid w:val="00F45D92"/>
    <w:rsid w:val="00F46049"/>
    <w:rsid w:val="00F46946"/>
    <w:rsid w:val="00F51F22"/>
    <w:rsid w:val="00F52A80"/>
    <w:rsid w:val="00F53C44"/>
    <w:rsid w:val="00F56582"/>
    <w:rsid w:val="00F57059"/>
    <w:rsid w:val="00F626E3"/>
    <w:rsid w:val="00F6275C"/>
    <w:rsid w:val="00F62DFF"/>
    <w:rsid w:val="00F63408"/>
    <w:rsid w:val="00F63FDC"/>
    <w:rsid w:val="00F64CA6"/>
    <w:rsid w:val="00F64CC0"/>
    <w:rsid w:val="00F64CE7"/>
    <w:rsid w:val="00F65329"/>
    <w:rsid w:val="00F66652"/>
    <w:rsid w:val="00F67C16"/>
    <w:rsid w:val="00F71061"/>
    <w:rsid w:val="00F71D52"/>
    <w:rsid w:val="00F72C4A"/>
    <w:rsid w:val="00F72DF8"/>
    <w:rsid w:val="00F73CB1"/>
    <w:rsid w:val="00F749C7"/>
    <w:rsid w:val="00F7503A"/>
    <w:rsid w:val="00F7595A"/>
    <w:rsid w:val="00F7767C"/>
    <w:rsid w:val="00F77B3E"/>
    <w:rsid w:val="00F77BF5"/>
    <w:rsid w:val="00F80187"/>
    <w:rsid w:val="00F80A6F"/>
    <w:rsid w:val="00F827F9"/>
    <w:rsid w:val="00F8474B"/>
    <w:rsid w:val="00F847B3"/>
    <w:rsid w:val="00F84D44"/>
    <w:rsid w:val="00F8569E"/>
    <w:rsid w:val="00F921F5"/>
    <w:rsid w:val="00F93354"/>
    <w:rsid w:val="00F934E3"/>
    <w:rsid w:val="00F93E3B"/>
    <w:rsid w:val="00F96F62"/>
    <w:rsid w:val="00F97CB1"/>
    <w:rsid w:val="00FA067D"/>
    <w:rsid w:val="00FA2BAD"/>
    <w:rsid w:val="00FA4188"/>
    <w:rsid w:val="00FA4C63"/>
    <w:rsid w:val="00FA5EA0"/>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4D55"/>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4454"/>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BEE1FE7A-6802-478B-9D5A-149B1D45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customStyle="1" w:styleId="Mention9">
    <w:name w:val="Mention9"/>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 w:type="character" w:customStyle="1" w:styleId="Mention10">
    <w:name w:val="Mention10"/>
    <w:basedOn w:val="DefaultParagraphFont"/>
    <w:uiPriority w:val="99"/>
    <w:semiHidden/>
    <w:unhideWhenUsed/>
    <w:rsid w:val="00AC23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18502781">
      <w:bodyDiv w:val="1"/>
      <w:marLeft w:val="0"/>
      <w:marRight w:val="0"/>
      <w:marTop w:val="0"/>
      <w:marBottom w:val="0"/>
      <w:divBdr>
        <w:top w:val="none" w:sz="0" w:space="0" w:color="auto"/>
        <w:left w:val="none" w:sz="0" w:space="0" w:color="auto"/>
        <w:bottom w:val="none" w:sz="0" w:space="0" w:color="auto"/>
        <w:right w:val="none" w:sz="0" w:space="0" w:color="auto"/>
      </w:divBdr>
    </w:div>
    <w:div w:id="18363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graphs.shinyapps.io/LVMx_15_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atos.gob.mx/busca/dataset/activity/proyecciones-de-la-poblacion-de-mexico" TargetMode="External"/><Relationship Id="rId4" Type="http://schemas.openxmlformats.org/officeDocument/2006/relationships/settings" Target="settings.xml"/><Relationship Id="rId9" Type="http://schemas.openxmlformats.org/officeDocument/2006/relationships/hyperlink" Target="http://www.beta.inegi.org.mx/proyectos/registros/vitales/mortalidad/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D6413-7BC3-42EA-AE59-331933818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12940</Words>
  <Characters>73760</Characters>
  <Application>Microsoft Office Word</Application>
  <DocSecurity>0</DocSecurity>
  <Lines>614</Lines>
  <Paragraphs>173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9</cp:revision>
  <cp:lastPrinted>2018-08-29T11:03:00Z</cp:lastPrinted>
  <dcterms:created xsi:type="dcterms:W3CDTF">2018-09-07T02:11:00Z</dcterms:created>
  <dcterms:modified xsi:type="dcterms:W3CDTF">2018-09-07T08:31:00Z</dcterms:modified>
</cp:coreProperties>
</file>