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FFBC40" w14:textId="50F63837" w:rsidR="00990BFC" w:rsidRPr="00885DB7" w:rsidRDefault="008C30A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Supplemental material for the paper</w:t>
      </w:r>
      <w:r w:rsidR="00897FA5" w:rsidRPr="00885DB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A4EB0">
        <w:rPr>
          <w:rFonts w:ascii="Times New Roman" w:hAnsi="Times New Roman" w:cs="Times New Roman"/>
          <w:b/>
          <w:sz w:val="24"/>
          <w:szCs w:val="24"/>
        </w:rPr>
        <w:t>Homicides increase</w:t>
      </w:r>
      <w:r w:rsidR="005E392D">
        <w:rPr>
          <w:rFonts w:ascii="Times New Roman" w:hAnsi="Times New Roman" w:cs="Times New Roman"/>
          <w:b/>
          <w:sz w:val="24"/>
          <w:szCs w:val="24"/>
        </w:rPr>
        <w:t xml:space="preserve"> variation o</w:t>
      </w:r>
      <w:r w:rsidR="00D43270" w:rsidRPr="00885DB7">
        <w:rPr>
          <w:rFonts w:ascii="Times New Roman" w:hAnsi="Times New Roman" w:cs="Times New Roman"/>
          <w:b/>
          <w:sz w:val="24"/>
          <w:szCs w:val="24"/>
        </w:rPr>
        <w:t>n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lifespan</w:t>
      </w:r>
      <w:r w:rsidR="00EA4EB0">
        <w:rPr>
          <w:rFonts w:ascii="Times New Roman" w:hAnsi="Times New Roman" w:cs="Times New Roman"/>
          <w:b/>
          <w:sz w:val="24"/>
          <w:szCs w:val="24"/>
        </w:rPr>
        <w:t>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 xml:space="preserve"> in Mexico</w:t>
      </w:r>
      <w:r w:rsidR="00EA4EB0">
        <w:rPr>
          <w:rFonts w:ascii="Times New Roman" w:hAnsi="Times New Roman" w:cs="Times New Roman"/>
          <w:b/>
          <w:sz w:val="24"/>
          <w:szCs w:val="24"/>
        </w:rPr>
        <w:t xml:space="preserve"> and its States</w:t>
      </w:r>
      <w:r w:rsidR="00991CA3" w:rsidRPr="00885DB7">
        <w:rPr>
          <w:rFonts w:ascii="Times New Roman" w:hAnsi="Times New Roman" w:cs="Times New Roman"/>
          <w:b/>
          <w:sz w:val="24"/>
          <w:szCs w:val="24"/>
        </w:rPr>
        <w:t>, 2005-2015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6E59C1E" w14:textId="77777777" w:rsidR="007C17E2" w:rsidRPr="00885DB7" w:rsidRDefault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1A325EE" w14:textId="6A1DB166" w:rsidR="007C17E2" w:rsidRPr="00673358" w:rsidRDefault="00897FA5">
      <w:pPr>
        <w:rPr>
          <w:rFonts w:ascii="Times New Roman" w:hAnsi="Times New Roman" w:cs="Times New Roman"/>
          <w:b/>
          <w:sz w:val="24"/>
          <w:szCs w:val="24"/>
          <w:vertAlign w:val="superscript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Authors:</w:t>
      </w:r>
      <w:r w:rsidR="00673358">
        <w:rPr>
          <w:rFonts w:ascii="Times New Roman" w:hAnsi="Times New Roman" w:cs="Times New Roman"/>
          <w:sz w:val="24"/>
          <w:szCs w:val="24"/>
        </w:rPr>
        <w:t xml:space="preserve"> José Manuel </w:t>
      </w:r>
      <w:proofErr w:type="spellStart"/>
      <w:r w:rsidR="00673358">
        <w:rPr>
          <w:rFonts w:ascii="Times New Roman" w:hAnsi="Times New Roman" w:cs="Times New Roman"/>
          <w:sz w:val="24"/>
          <w:szCs w:val="24"/>
        </w:rPr>
        <w:t>Aburto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proofErr w:type="spellEnd"/>
      <w:r w:rsidR="00C4799D">
        <w:rPr>
          <w:rFonts w:ascii="Times New Roman" w:hAnsi="Times New Roman" w:cs="Times New Roman"/>
          <w:sz w:val="24"/>
          <w:szCs w:val="24"/>
        </w:rPr>
        <w:t xml:space="preserve"> &amp;</w:t>
      </w:r>
      <w:r w:rsidR="00673358">
        <w:rPr>
          <w:rFonts w:ascii="Times New Roman" w:hAnsi="Times New Roman" w:cs="Times New Roman"/>
          <w:sz w:val="24"/>
          <w:szCs w:val="24"/>
        </w:rPr>
        <w:t xml:space="preserve"> Hiram </w:t>
      </w:r>
      <w:proofErr w:type="spellStart"/>
      <w:r w:rsidR="00673358">
        <w:rPr>
          <w:rFonts w:ascii="Times New Roman" w:hAnsi="Times New Roman" w:cs="Times New Roman"/>
          <w:sz w:val="24"/>
          <w:szCs w:val="24"/>
        </w:rPr>
        <w:t>Beltrán-</w:t>
      </w:r>
      <w:r w:rsidR="00CC0A4A">
        <w:rPr>
          <w:rFonts w:ascii="Times New Roman" w:hAnsi="Times New Roman" w:cs="Times New Roman"/>
          <w:sz w:val="24"/>
          <w:szCs w:val="24"/>
        </w:rPr>
        <w:t>Sánchez</w:t>
      </w:r>
      <w:r w:rsidR="00C4799D">
        <w:rPr>
          <w:rFonts w:ascii="Times New Roman" w:hAnsi="Times New Roman" w:cs="Times New Roman"/>
          <w:sz w:val="24"/>
          <w:szCs w:val="24"/>
          <w:vertAlign w:val="superscript"/>
        </w:rPr>
        <w:t>b</w:t>
      </w:r>
      <w:proofErr w:type="spellEnd"/>
    </w:p>
    <w:p w14:paraId="007717CD" w14:textId="77777777" w:rsidR="008C30A6" w:rsidRDefault="008C30A6" w:rsidP="0051024E">
      <w:pPr>
        <w:rPr>
          <w:rFonts w:ascii="Times New Roman" w:hAnsi="Times New Roman" w:cs="Times New Roman"/>
          <w:b/>
          <w:sz w:val="24"/>
          <w:szCs w:val="24"/>
        </w:rPr>
      </w:pPr>
    </w:p>
    <w:p w14:paraId="4AF2FF31" w14:textId="73E3AD2A" w:rsidR="0051024E" w:rsidRPr="00885DB7" w:rsidRDefault="00897FA5" w:rsidP="0051024E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Author affiliations</w:t>
      </w:r>
      <w:r w:rsidR="0051024E" w:rsidRPr="00885DB7">
        <w:rPr>
          <w:rFonts w:ascii="Times New Roman" w:hAnsi="Times New Roman" w:cs="Times New Roman"/>
          <w:b/>
          <w:sz w:val="24"/>
          <w:szCs w:val="24"/>
        </w:rPr>
        <w:t>:</w:t>
      </w:r>
    </w:p>
    <w:p w14:paraId="6734CB92" w14:textId="5FB32C35" w:rsidR="00897FA5" w:rsidRDefault="0051024E" w:rsidP="0051024E">
      <w:pPr>
        <w:rPr>
          <w:rFonts w:ascii="Times New Roman" w:hAnsi="Times New Roman" w:cs="Times New Roman"/>
          <w:sz w:val="24"/>
          <w:szCs w:val="24"/>
        </w:rPr>
      </w:pP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>a</w:t>
      </w:r>
      <w:r w:rsidR="009D4EE9"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897FA5" w:rsidRPr="00885DB7">
        <w:rPr>
          <w:rFonts w:ascii="Times New Roman" w:hAnsi="Times New Roman" w:cs="Times New Roman"/>
          <w:sz w:val="24"/>
          <w:szCs w:val="24"/>
        </w:rPr>
        <w:t>University of Southern Denmark, Odense 5000, Denmark.</w:t>
      </w:r>
      <w:r w:rsidR="008C30A6">
        <w:rPr>
          <w:rFonts w:ascii="Times New Roman" w:hAnsi="Times New Roman" w:cs="Times New Roman"/>
          <w:sz w:val="24"/>
          <w:szCs w:val="24"/>
        </w:rPr>
        <w:t xml:space="preserve"> (jmaburto@health.sdu.dk)</w:t>
      </w:r>
    </w:p>
    <w:p w14:paraId="6F7298E5" w14:textId="77777777" w:rsidR="00673358" w:rsidRDefault="00673358" w:rsidP="0051024E">
      <w:pPr>
        <w:rPr>
          <w:rFonts w:ascii="Times New Roman" w:hAnsi="Times New Roman" w:cs="Times New Roman"/>
          <w:sz w:val="24"/>
          <w:szCs w:val="24"/>
        </w:rPr>
      </w:pPr>
    </w:p>
    <w:p w14:paraId="1A6088DF" w14:textId="1A98BE20" w:rsidR="00673358" w:rsidRDefault="00673358" w:rsidP="00673358">
      <w:pPr>
        <w:autoSpaceDE w:val="0"/>
        <w:autoSpaceDN w:val="0"/>
        <w:adjustRightInd w:val="0"/>
        <w:rPr>
          <w:rFonts w:ascii="AdvOT0231c847" w:hAnsi="AdvOT0231c847" w:cs="AdvOT0231c847"/>
          <w:sz w:val="16"/>
          <w:szCs w:val="16"/>
        </w:rPr>
      </w:pPr>
      <w:r>
        <w:rPr>
          <w:rFonts w:ascii="Times New Roman" w:hAnsi="Times New Roman" w:cs="Times New Roman"/>
          <w:sz w:val="24"/>
          <w:szCs w:val="24"/>
          <w:vertAlign w:val="superscript"/>
        </w:rPr>
        <w:t>b</w:t>
      </w:r>
      <w:r w:rsidRPr="00885DB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Pr="00673358">
        <w:rPr>
          <w:rFonts w:ascii="Times New Roman" w:hAnsi="Times New Roman" w:cs="Times New Roman"/>
          <w:sz w:val="24"/>
          <w:szCs w:val="24"/>
        </w:rPr>
        <w:t>Department of Community Health Sciences at the Fielding School of Public Health and California Center for Population Research, Center for Health Sciences, Los Angeles, California, USA</w:t>
      </w:r>
      <w:r>
        <w:rPr>
          <w:rFonts w:ascii="Times New Roman" w:hAnsi="Times New Roman" w:cs="Times New Roman"/>
          <w:sz w:val="24"/>
          <w:szCs w:val="24"/>
        </w:rPr>
        <w:t>.</w:t>
      </w:r>
      <w:r w:rsidR="008C30A6">
        <w:rPr>
          <w:rFonts w:ascii="Times New Roman" w:hAnsi="Times New Roman" w:cs="Times New Roman"/>
          <w:sz w:val="24"/>
          <w:szCs w:val="24"/>
        </w:rPr>
        <w:t xml:space="preserve"> (</w:t>
      </w:r>
      <w:r w:rsidR="00453783">
        <w:rPr>
          <w:rFonts w:ascii="Times New Roman" w:hAnsi="Times New Roman" w:cs="Times New Roman"/>
          <w:sz w:val="24"/>
          <w:szCs w:val="24"/>
        </w:rPr>
        <w:t>beltrans@ucla.edu</w:t>
      </w:r>
      <w:r w:rsidR="008C30A6">
        <w:rPr>
          <w:rFonts w:ascii="Times New Roman" w:hAnsi="Times New Roman" w:cs="Times New Roman"/>
          <w:sz w:val="24"/>
          <w:szCs w:val="24"/>
        </w:rPr>
        <w:t>)</w:t>
      </w:r>
    </w:p>
    <w:p w14:paraId="046F9A46" w14:textId="5DDC7618" w:rsidR="00673358" w:rsidRDefault="00673358" w:rsidP="00673358">
      <w:pPr>
        <w:rPr>
          <w:rFonts w:ascii="Times New Roman" w:hAnsi="Times New Roman" w:cs="Times New Roman"/>
          <w:sz w:val="24"/>
          <w:szCs w:val="24"/>
        </w:rPr>
      </w:pPr>
    </w:p>
    <w:p w14:paraId="6DAB66A9" w14:textId="3573F6FF" w:rsidR="008C30A6" w:rsidRDefault="008C30A6" w:rsidP="00673358">
      <w:pPr>
        <w:rPr>
          <w:rFonts w:ascii="Times New Roman" w:hAnsi="Times New Roman" w:cs="Times New Roman"/>
          <w:sz w:val="24"/>
          <w:szCs w:val="24"/>
        </w:rPr>
      </w:pPr>
    </w:p>
    <w:p w14:paraId="7FCB6616" w14:textId="49FDBCF5" w:rsidR="008C30A6" w:rsidRPr="00885DB7" w:rsidRDefault="008C30A6" w:rsidP="008C30A6">
      <w:pPr>
        <w:rPr>
          <w:rFonts w:ascii="Times New Roman" w:hAnsi="Times New Roman" w:cs="Times New Roman"/>
          <w:b/>
          <w:sz w:val="24"/>
          <w:szCs w:val="24"/>
        </w:rPr>
      </w:pPr>
      <w:r w:rsidRPr="00885DB7">
        <w:rPr>
          <w:rFonts w:ascii="Times New Roman" w:hAnsi="Times New Roman" w:cs="Times New Roman"/>
          <w:b/>
          <w:sz w:val="24"/>
          <w:szCs w:val="24"/>
        </w:rPr>
        <w:t>Abstract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CD75B25" w14:textId="77777777" w:rsidR="008C30A6" w:rsidRPr="00885DB7" w:rsidRDefault="008C30A6" w:rsidP="00673358">
      <w:pPr>
        <w:rPr>
          <w:rFonts w:ascii="Times New Roman" w:hAnsi="Times New Roman" w:cs="Times New Roman"/>
          <w:sz w:val="24"/>
          <w:szCs w:val="24"/>
        </w:rPr>
      </w:pPr>
    </w:p>
    <w:p w14:paraId="6A5217A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A637E85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5F9AE6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A36E98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6D68F4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042F99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6D36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CBE51C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C553AF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6CC38ACA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24B053CE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1B8BD9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5F1F4C62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EC225E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93470F3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BDDDAF1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9252006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4A632B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30CB2C0F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7D660134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D492C37" w14:textId="77777777" w:rsidR="00590148" w:rsidRPr="00885DB7" w:rsidRDefault="00590148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0B320B6E" w14:textId="77777777" w:rsidR="008A443A" w:rsidRDefault="008A443A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5ADB87C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5AC75371" w14:textId="77777777" w:rsidR="0020305D" w:rsidRDefault="0020305D" w:rsidP="002E059C">
      <w:pPr>
        <w:rPr>
          <w:rFonts w:ascii="Times New Roman" w:hAnsi="Times New Roman" w:cs="Times New Roman"/>
          <w:b/>
          <w:sz w:val="24"/>
          <w:szCs w:val="24"/>
        </w:rPr>
      </w:pPr>
    </w:p>
    <w:p w14:paraId="3DA7D301" w14:textId="77777777" w:rsidR="007C17E2" w:rsidRPr="00885DB7" w:rsidRDefault="007C17E2" w:rsidP="007C17E2">
      <w:pPr>
        <w:rPr>
          <w:rFonts w:ascii="Times New Roman" w:hAnsi="Times New Roman" w:cs="Times New Roman"/>
          <w:b/>
          <w:sz w:val="24"/>
          <w:szCs w:val="24"/>
        </w:rPr>
      </w:pPr>
    </w:p>
    <w:p w14:paraId="41FECF7A" w14:textId="21DE7E9B" w:rsidR="00C573F4" w:rsidRDefault="007C17E2" w:rsidP="00D05E0B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85DB7">
        <w:rPr>
          <w:rFonts w:ascii="Times New Roman" w:hAnsi="Times New Roman" w:cs="Times New Roman"/>
          <w:sz w:val="24"/>
          <w:szCs w:val="24"/>
        </w:rPr>
        <w:br w:type="page"/>
      </w:r>
    </w:p>
    <w:p w14:paraId="7E173D5B" w14:textId="77777777" w:rsidR="00D05E0B" w:rsidRDefault="00D05E0B" w:rsidP="00D05E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Lifespan inequality indicator</w:t>
      </w:r>
    </w:p>
    <w:p w14:paraId="5C99B7CE" w14:textId="77777777" w:rsidR="00D05E0B" w:rsidRPr="0038087B" w:rsidRDefault="00D05E0B" w:rsidP="00D05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8087B">
        <w:rPr>
          <w:rFonts w:ascii="Times New Roman" w:hAnsi="Times New Roman" w:cs="Times New Roman"/>
          <w:sz w:val="24"/>
          <w:szCs w:val="24"/>
          <w:lang w:val="en-GB"/>
        </w:rPr>
        <w:t xml:space="preserve">In lifetable notation,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GB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GB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GB"/>
              </w:rPr>
              <m:t>15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GB"/>
              </w:rPr>
              <m:t>†</m:t>
            </m:r>
          </m:sup>
        </m:sSubSup>
      </m:oMath>
      <w:r w:rsidRPr="0038087B">
        <w:rPr>
          <w:rFonts w:ascii="Times New Roman" w:hAnsi="Times New Roman" w:cs="Times New Roman"/>
          <w:sz w:val="24"/>
          <w:szCs w:val="24"/>
          <w:lang w:val="en-GB"/>
        </w:rPr>
        <w:t xml:space="preserve"> is defined as:</w:t>
      </w:r>
    </w:p>
    <w:p w14:paraId="102D3B79" w14:textId="6F850D4D" w:rsidR="00D05E0B" w:rsidRPr="0038087B" w:rsidRDefault="00D05E0B" w:rsidP="00D05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4"/>
          <w:szCs w:val="24"/>
          <w:lang w:val="en-GB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†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  <w:lang w:val="en-GB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15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ω</m:t>
                  </m:r>
                </m:sup>
                <m:e>
                  <m:r>
                    <m:rPr>
                      <m:scr m:val="script"/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x</m:t>
                      </m:r>
                    </m:e>
                  </m:d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GB"/>
                    </w:rPr>
                    <m:t>μ(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x)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e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GB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x)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GB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 xml:space="preserve">x </m:t>
                  </m:r>
                </m:e>
              </m:nary>
            </m:num>
            <m:den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l(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)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</m:ctrlPr>
            </m:fPr>
            <m:num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15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ω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GB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(x)</m:t>
                  </m:r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  <w:lang w:val="en-GB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en-GB"/>
                    </w:rPr>
                    <m:t>x</m:t>
                  </m:r>
                </m:e>
              </m:nary>
            </m:num>
            <m:den>
              <m:r>
                <m:rPr>
                  <m:scr m:val="script"/>
                </m:rP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l(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GB"/>
                </w:rPr>
                <m:t>15)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 xml:space="preserve">,  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 xml:space="preserve">                              (1</m:t>
          </m:r>
          <w:bookmarkStart w:id="0" w:name="_GoBack"/>
          <w:bookmarkEnd w:id="0"/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)</m:t>
          </m:r>
        </m:oMath>
      </m:oMathPara>
    </w:p>
    <w:p w14:paraId="324F3812" w14:textId="77777777" w:rsidR="00D05E0B" w:rsidRPr="0038087B" w:rsidRDefault="00D05E0B" w:rsidP="00D05E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 w:rsidRPr="0038087B">
        <w:rPr>
          <w:rFonts w:ascii="Times New Roman" w:hAnsi="Times New Roman" w:cs="Times New Roman"/>
          <w:sz w:val="24"/>
          <w:szCs w:val="24"/>
          <w:lang w:val="en-GB"/>
        </w:rPr>
        <w:t xml:space="preserve">where  </w:t>
      </w:r>
      <m:oMath>
        <m:r>
          <m:rPr>
            <m:scr m:val="script"/>
            <m:sty m:val="p"/>
          </m:rPr>
          <w:rPr>
            <w:rFonts w:ascii="Cambria Math" w:hAnsi="Cambria Math" w:cs="Times New Roman"/>
            <w:sz w:val="24"/>
            <w:szCs w:val="24"/>
            <w:lang w:val="en-GB"/>
          </w:rPr>
          <m:t>l</m:t>
        </m:r>
        <m:d>
          <m:dPr>
            <m:ctrlPr>
              <w:rPr>
                <w:rFonts w:ascii="Cambria Math" w:hAnsi="Cambria Math" w:cs="Times New Roman"/>
                <w:sz w:val="24"/>
                <w:szCs w:val="24"/>
                <w:lang w:val="en-GB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lang w:val="en-GB"/>
              </w:rPr>
              <m:t>x</m:t>
            </m:r>
          </m:e>
        </m:d>
        <m:r>
          <m:rPr>
            <m:nor/>
          </m:rPr>
          <w:rPr>
            <w:rFonts w:ascii="Times New Roman" w:hAnsi="Times New Roman" w:cs="Times New Roman"/>
            <w:sz w:val="24"/>
            <w:szCs w:val="24"/>
            <w:lang w:val="en-GB"/>
          </w:rPr>
          <m:t>,  μ(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GB"/>
          </w:rPr>
          <m:t xml:space="preserve">x),  </m:t>
        </m:r>
        <m:r>
          <w:rPr>
            <w:rFonts w:ascii="Cambria Math" w:hAnsi="Cambria Math" w:cs="Times New Roman"/>
            <w:sz w:val="24"/>
            <w:szCs w:val="24"/>
            <w:lang w:val="en-GB"/>
          </w:rPr>
          <m:t>e</m:t>
        </m:r>
        <m:r>
          <m:rPr>
            <m:nor/>
          </m:rPr>
          <w:rPr>
            <w:rFonts w:ascii="Times New Roman" w:hAnsi="Times New Roman" w:cs="Times New Roman"/>
            <w:sz w:val="24"/>
            <w:szCs w:val="24"/>
            <w:lang w:val="en-GB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GB"/>
          </w:rPr>
          <m:t xml:space="preserve">x),  </m:t>
        </m:r>
        <m:r>
          <w:rPr>
            <w:rFonts w:ascii="Cambria Math" w:hAnsi="Cambria Math" w:cs="Times New Roman"/>
            <w:sz w:val="24"/>
            <w:szCs w:val="24"/>
            <w:lang w:val="en-GB"/>
          </w:rPr>
          <m:t>d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GB"/>
          </w:rPr>
          <m:t>(x)</m:t>
        </m:r>
      </m:oMath>
      <w:r w:rsidRPr="0038087B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and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GB"/>
          </w:rPr>
          <m:t>ω</m:t>
        </m:r>
      </m:oMath>
      <w:r w:rsidRPr="0038087B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are the survival function, the force of mortality, life expectancy, the age at death distribution at age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GB"/>
          </w:rPr>
          <m:t>x</m:t>
        </m:r>
      </m:oMath>
      <w:r w:rsidRPr="0038087B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, and the open-aged interval, respectively. </w:t>
      </w:r>
    </w:p>
    <w:p w14:paraId="01F97FAD" w14:textId="6E33D5D1" w:rsidR="00D05E0B" w:rsidRDefault="00D05E0B">
      <w:pPr>
        <w:rPr>
          <w:rFonts w:ascii="Times New Roman" w:hAnsi="Times New Roman" w:cs="Times New Roman"/>
          <w:b/>
          <w:sz w:val="24"/>
          <w:szCs w:val="24"/>
        </w:rPr>
      </w:pPr>
    </w:p>
    <w:p w14:paraId="559EB06E" w14:textId="1D215065" w:rsidR="00D05E0B" w:rsidRDefault="00D05E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Decomposition method summary</w:t>
      </w:r>
    </w:p>
    <w:p w14:paraId="40B4FDDE" w14:textId="77777777" w:rsidR="00946080" w:rsidRPr="00946080" w:rsidRDefault="00946080" w:rsidP="00946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>The decomposition method used in this paper is based on the line integral model (</w:t>
      </w:r>
      <w:proofErr w:type="spellStart"/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>Horiuchi</w:t>
      </w:r>
      <w:proofErr w:type="spellEnd"/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et al 2008). Suppose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f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(e.g.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†</m:t>
            </m:r>
          </m:sup>
        </m:sSup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or life expectancy) is a differentiable function of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n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covariates (e.g. each age-cause specific mortality rate) denoted by the vector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A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=[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, …,</m:t>
        </m:r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n</m:t>
            </m:r>
          </m:sub>
        </m:sSub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]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sup>
        </m:sSup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. Assume that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f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and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A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depend on the underlying dimension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t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, which is time in this case, and that we have observations available in two time points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2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. Assuming that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A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is a differentiable function of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t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between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2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, the difference in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f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between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1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2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>can be expressed as follows:</w:t>
      </w:r>
    </w:p>
    <w:p w14:paraId="7A7BF401" w14:textId="77777777" w:rsidR="00946080" w:rsidRPr="00946080" w:rsidRDefault="00946080" w:rsidP="00946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=1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GB"/>
                </w:rPr>
                <m:t>n</m:t>
              </m:r>
            </m:sup>
            <m:e>
              <m:nary>
                <m:naryPr>
                  <m:limLoc m:val="subSup"/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1</m:t>
                          </m:r>
                        </m:sub>
                      </m:sSub>
                    </m:e>
                  </m:d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2</m:t>
                          </m:r>
                        </m:sub>
                      </m:sSub>
                    </m:e>
                  </m:d>
                </m:sup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GB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GB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GB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GB"/>
            </w:rPr>
            <m:t>,                                 (2)</m:t>
          </m:r>
        </m:oMath>
      </m:oMathPara>
    </w:p>
    <w:p w14:paraId="2216045E" w14:textId="782B265B" w:rsidR="00D05E0B" w:rsidRDefault="00946080" w:rsidP="00946080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i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is the total change in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f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(e.g.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†</m:t>
            </m:r>
          </m:sup>
        </m:sSup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or life expectancy) produced by changes in the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GB"/>
          </w:rPr>
          <m:t>i</m:t>
        </m:r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-th covariate,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i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. The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GB"/>
              </w:rPr>
              <m:t>i</m:t>
            </m:r>
          </m:sub>
        </m:sSub>
      </m:oMath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's in equation (2) were computed with numerical integration following the algorithm suggested by </w:t>
      </w:r>
      <w:proofErr w:type="spellStart"/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>Horiuchi</w:t>
      </w:r>
      <w:proofErr w:type="spellEnd"/>
      <w:r w:rsidRPr="00946080">
        <w:rPr>
          <w:rFonts w:ascii="Times New Roman" w:eastAsiaTheme="minorEastAsia" w:hAnsi="Times New Roman" w:cs="Times New Roman"/>
          <w:sz w:val="24"/>
          <w:szCs w:val="24"/>
          <w:lang w:val="en-GB"/>
        </w:rPr>
        <w:t xml:space="preserve"> et al (2008). This method has the advantage of assuming that covariates change gradually along the time dimension</w:t>
      </w:r>
    </w:p>
    <w:p w14:paraId="2A6B5FE1" w14:textId="77777777" w:rsidR="00946080" w:rsidRPr="00946080" w:rsidRDefault="00946080" w:rsidP="00946080">
      <w:pPr>
        <w:rPr>
          <w:rFonts w:ascii="Times New Roman" w:eastAsiaTheme="minorEastAsia" w:hAnsi="Times New Roman" w:cs="Times New Roman"/>
          <w:sz w:val="24"/>
          <w:szCs w:val="24"/>
          <w:lang w:val="en-GB"/>
        </w:rPr>
      </w:pPr>
    </w:p>
    <w:p w14:paraId="0D9F409F" w14:textId="070C67DF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t>Code and data to reproduce results</w:t>
      </w:r>
    </w:p>
    <w:p w14:paraId="6B9C0C52" w14:textId="429E9D6A" w:rsidR="00224531" w:rsidRDefault="00224531">
      <w:pPr>
        <w:rPr>
          <w:rFonts w:ascii="Times New Roman" w:hAnsi="Times New Roman" w:cs="Times New Roman"/>
          <w:b/>
          <w:sz w:val="24"/>
          <w:szCs w:val="24"/>
        </w:rPr>
      </w:pPr>
    </w:p>
    <w:p w14:paraId="5A09D00F" w14:textId="59688F99" w:rsidR="00224531" w:rsidRPr="00F95711" w:rsidRDefault="00224531">
      <w:pPr>
        <w:rPr>
          <w:rFonts w:ascii="Times New Roman" w:hAnsi="Times New Roman" w:cs="Times New Roman"/>
          <w:color w:val="444444"/>
          <w:sz w:val="24"/>
          <w:szCs w:val="24"/>
        </w:rPr>
      </w:pPr>
      <w:r w:rsidRPr="00F95711">
        <w:rPr>
          <w:rFonts w:ascii="Times New Roman" w:hAnsi="Times New Roman" w:cs="Times New Roman"/>
          <w:sz w:val="24"/>
          <w:szCs w:val="24"/>
        </w:rPr>
        <w:t xml:space="preserve">Available at </w:t>
      </w:r>
      <w:hyperlink r:id="rId8" w:history="1">
        <w:r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https://goo.gl/tQV6fL</w:t>
        </w:r>
      </w:hyperlink>
      <w:r w:rsidRPr="00F95711">
        <w:rPr>
          <w:rFonts w:ascii="Times New Roman" w:hAnsi="Times New Roman" w:cs="Times New Roman"/>
          <w:color w:val="444444"/>
          <w:sz w:val="24"/>
          <w:szCs w:val="24"/>
        </w:rPr>
        <w:t>.</w:t>
      </w:r>
    </w:p>
    <w:p w14:paraId="1B59C909" w14:textId="3D6C04C2" w:rsidR="00224531" w:rsidRDefault="00224531">
      <w:pPr>
        <w:rPr>
          <w:rFonts w:ascii="Times New Roman" w:hAnsi="Times New Roman" w:cs="Times New Roman"/>
          <w:color w:val="444444"/>
          <w:sz w:val="20"/>
          <w:szCs w:val="20"/>
        </w:rPr>
      </w:pPr>
    </w:p>
    <w:p w14:paraId="5560FF20" w14:textId="5D1B9EED" w:rsidR="00224531" w:rsidRPr="00F95711" w:rsidRDefault="00F95711">
      <w:pPr>
        <w:rPr>
          <w:rFonts w:ascii="Times New Roman" w:hAnsi="Times New Roman" w:cs="Times New Roman"/>
          <w:b/>
          <w:sz w:val="24"/>
          <w:szCs w:val="24"/>
        </w:rPr>
      </w:pPr>
      <w:r w:rsidRPr="00F95711">
        <w:rPr>
          <w:rFonts w:ascii="Times New Roman" w:hAnsi="Times New Roman" w:cs="Times New Roman"/>
          <w:b/>
          <w:sz w:val="24"/>
          <w:szCs w:val="24"/>
        </w:rPr>
        <w:t>Shinny app for sensitivity and state specific analysis</w:t>
      </w:r>
    </w:p>
    <w:p w14:paraId="2836A2CC" w14:textId="4A7D4BDB" w:rsidR="00224531" w:rsidRDefault="00224531">
      <w:pPr>
        <w:rPr>
          <w:rFonts w:ascii="Times New Roman" w:hAnsi="Times New Roman" w:cs="Times New Roman"/>
          <w:sz w:val="24"/>
          <w:szCs w:val="24"/>
        </w:rPr>
      </w:pPr>
    </w:p>
    <w:p w14:paraId="43D3DD10" w14:textId="33D4510E" w:rsidR="00F95711" w:rsidRDefault="00EC6E9F">
      <w:pPr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 with starting age 0, a</w:t>
      </w:r>
      <w:r w:rsidR="00F95711" w:rsidRPr="00F95711">
        <w:rPr>
          <w:rFonts w:ascii="Times New Roman" w:hAnsi="Times New Roman" w:cs="Times New Roman"/>
          <w:sz w:val="24"/>
          <w:szCs w:val="24"/>
        </w:rPr>
        <w:t xml:space="preserve">vailable at </w:t>
      </w:r>
      <w:hyperlink r:id="rId9" w:history="1">
        <w:r w:rsidR="00F95711" w:rsidRPr="00F95711">
          <w:rPr>
            <w:rStyle w:val="Hyperlink"/>
            <w:rFonts w:ascii="Times New Roman" w:hAnsi="Times New Roman" w:cs="Times New Roman"/>
            <w:sz w:val="24"/>
            <w:szCs w:val="24"/>
          </w:rPr>
          <w:t>https://goo.gl/n9XuDy</w:t>
        </w:r>
      </w:hyperlink>
    </w:p>
    <w:p w14:paraId="73364579" w14:textId="3876FECC" w:rsidR="00EC6E9F" w:rsidRDefault="00EC6E9F">
      <w:pPr>
        <w:rPr>
          <w:rStyle w:val="Hyperlink"/>
          <w:rFonts w:ascii="Times New Roman" w:hAnsi="Times New Roman" w:cs="Times New Roman"/>
          <w:sz w:val="24"/>
          <w:szCs w:val="24"/>
        </w:rPr>
      </w:pPr>
    </w:p>
    <w:p w14:paraId="783E4574" w14:textId="2C60F29C" w:rsidR="00EC6E9F" w:rsidRDefault="00EC6E9F" w:rsidP="00EC6E9F">
      <w:r>
        <w:rPr>
          <w:rFonts w:ascii="Times New Roman" w:hAnsi="Times New Roman" w:cs="Times New Roman"/>
          <w:sz w:val="24"/>
          <w:szCs w:val="24"/>
        </w:rPr>
        <w:t>Results with starting age 15, a</w:t>
      </w:r>
      <w:r w:rsidRPr="00F95711">
        <w:rPr>
          <w:rFonts w:ascii="Times New Roman" w:hAnsi="Times New Roman" w:cs="Times New Roman"/>
          <w:sz w:val="24"/>
          <w:szCs w:val="24"/>
        </w:rPr>
        <w:t xml:space="preserve">vailable at </w:t>
      </w:r>
      <w:hyperlink r:id="rId10" w:history="1">
        <w:r w:rsidR="00304DDF" w:rsidRPr="002A1E7F">
          <w:rPr>
            <w:rStyle w:val="Hyperlink"/>
          </w:rPr>
          <w:t>https://demographs.shinyapps.io/LVMx_15_App/</w:t>
        </w:r>
      </w:hyperlink>
    </w:p>
    <w:p w14:paraId="0CC65292" w14:textId="77777777" w:rsidR="00304DDF" w:rsidRDefault="00304DDF" w:rsidP="00EC6E9F">
      <w:pPr>
        <w:rPr>
          <w:rFonts w:ascii="Helvetica" w:hAnsi="Helvetica"/>
          <w:color w:val="444444"/>
          <w:sz w:val="20"/>
          <w:szCs w:val="20"/>
        </w:rPr>
      </w:pPr>
    </w:p>
    <w:p w14:paraId="71886126" w14:textId="77777777" w:rsidR="00377DBC" w:rsidRPr="00F95711" w:rsidRDefault="00377DBC" w:rsidP="00EC6E9F">
      <w:pPr>
        <w:rPr>
          <w:rFonts w:ascii="Times New Roman" w:hAnsi="Times New Roman" w:cs="Times New Roman"/>
          <w:color w:val="444444"/>
          <w:sz w:val="24"/>
          <w:szCs w:val="24"/>
        </w:rPr>
      </w:pPr>
    </w:p>
    <w:p w14:paraId="714D64B9" w14:textId="02359BDD" w:rsidR="001319B6" w:rsidRDefault="001319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C878DE" w14:textId="5BBCAC13" w:rsidR="001319B6" w:rsidRDefault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 xml:space="preserve">Supplemental figures. All figures are own calculations based on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AuthorYear="1"&gt;&lt;Author&gt;CONAPO&lt;/Author&gt;&lt;Year&gt;2017&lt;/Year&gt;&lt;RecNum&gt;94&lt;/RecNum&gt;&lt;DisplayText&gt;CONAPO (2017)&lt;/DisplayText&gt;&lt;record&gt;&lt;rec-number&gt;94&lt;/rec-number&gt;&lt;foreign-keys&gt;&lt;key app="EN" db-id="xwts0fz21atwpxe2avovtpe5rz9v2fw0dtxf" timestamp="1492773497"&gt;94&lt;/key&gt;&lt;/foreign-keys&gt;&lt;ref-type name="Web Page"&gt;12&lt;/ref-type&gt;&lt;contributors&gt;&lt;authors&gt;&lt;author&gt;CONAPO&lt;/author&gt;&lt;/authors&gt;&lt;/contributors&gt;&lt;titles&gt;&lt;title&gt;Mexican Population Council: Population estimates.&lt;/title&gt;&lt;/titles&gt;&lt;volume&gt;2017&lt;/volume&gt;&lt;number&gt;21/4/2017&lt;/number&gt;&lt;dates&gt;&lt;year&gt;2017&lt;/year&gt;&lt;/dates&gt;&lt;urls&gt;&lt;related-urls&gt;&lt;url&gt;https://datos.gob.mx/busca/dataset/activity/proyecciones-de-la-poblacion-de-mexico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CONAPO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and </w:t>
      </w:r>
      <w:r>
        <w:rPr>
          <w:rFonts w:ascii="Times New Roman" w:eastAsiaTheme="minorEastAsia" w:hAnsi="Times New Roman" w:cs="Times New Roman"/>
          <w:b/>
        </w:rPr>
        <w:fldChar w:fldCharType="begin"/>
      </w:r>
      <w:r>
        <w:rPr>
          <w:rFonts w:ascii="Times New Roman" w:eastAsiaTheme="minorEastAsia" w:hAnsi="Times New Roman" w:cs="Times New Roman"/>
          <w:b/>
        </w:rPr>
        <w:instrText xml:space="preserve"> ADDIN EN.CITE &lt;EndNote&gt;&lt;Cite AuthorYear="1"&gt;&lt;Author&gt;INEGI&lt;/Author&gt;&lt;Year&gt;2017&lt;/Year&gt;&lt;RecNum&gt;93&lt;/RecNum&gt;&lt;DisplayText&gt;INEGI (2017)&lt;/DisplayText&gt;&lt;record&gt;&lt;rec-number&gt;93&lt;/rec-number&gt;&lt;foreign-keys&gt;&lt;key app="EN" db-id="xwts0fz21atwpxe2avovtpe5rz9v2fw0dtxf" timestamp="1492773352"&gt;93&lt;/key&gt;&lt;/foreign-keys&gt;&lt;ref-type name="Web Page"&gt;12&lt;/ref-type&gt;&lt;contributors&gt;&lt;authors&gt;&lt;author&gt;INEGI&lt;/author&gt;&lt;/authors&gt;&lt;/contributors&gt;&lt;titles&gt;&lt;title&gt;National Institute of Statistics: Micro-data files on mortality data 1995-2015&lt;/title&gt;&lt;/titles&gt;&lt;volume&gt;2017&lt;/volume&gt;&lt;number&gt;21/4/2017&lt;/number&gt;&lt;dates&gt;&lt;year&gt;2017&lt;/year&gt;&lt;/dates&gt;&lt;urls&gt;&lt;related-urls&gt;&lt;url&gt;http://www.beta.inegi.org.mx/proyectos/registros/vitales/mortalidad/default.html&lt;/url&gt;&lt;/related-urls&gt;&lt;/urls&gt;&lt;/record&gt;&lt;/Cite&gt;&lt;/EndNote&gt;</w:instrText>
      </w:r>
      <w:r>
        <w:rPr>
          <w:rFonts w:ascii="Times New Roman" w:eastAsiaTheme="minorEastAsia" w:hAnsi="Times New Roman" w:cs="Times New Roman"/>
          <w:b/>
        </w:rPr>
        <w:fldChar w:fldCharType="separate"/>
      </w:r>
      <w:r>
        <w:rPr>
          <w:rFonts w:ascii="Times New Roman" w:eastAsiaTheme="minorEastAsia" w:hAnsi="Times New Roman" w:cs="Times New Roman"/>
          <w:b/>
          <w:noProof/>
        </w:rPr>
        <w:t>INEGI (2017)</w:t>
      </w:r>
      <w:r>
        <w:rPr>
          <w:rFonts w:ascii="Times New Roman" w:eastAsiaTheme="minorEastAsia" w:hAnsi="Times New Roman" w:cs="Times New Roman"/>
          <w:b/>
        </w:rPr>
        <w:fldChar w:fldCharType="end"/>
      </w:r>
      <w:r>
        <w:rPr>
          <w:rFonts w:ascii="Times New Roman" w:eastAsiaTheme="minorEastAsia" w:hAnsi="Times New Roman" w:cs="Times New Roman"/>
          <w:b/>
        </w:rPr>
        <w:t xml:space="preserve"> data. </w:t>
      </w:r>
    </w:p>
    <w:p w14:paraId="671C1E10" w14:textId="4D89BF1B" w:rsidR="001319B6" w:rsidRDefault="001319B6">
      <w:pPr>
        <w:rPr>
          <w:rFonts w:ascii="Times New Roman" w:eastAsiaTheme="minorEastAsia" w:hAnsi="Times New Roman" w:cs="Times New Roman"/>
          <w:b/>
        </w:rPr>
      </w:pPr>
    </w:p>
    <w:p w14:paraId="5DA922DB" w14:textId="4033B3B5" w:rsidR="00F95711" w:rsidRDefault="001319B6">
      <w:pPr>
        <w:rPr>
          <w:rFonts w:ascii="Times New Roman" w:eastAsiaTheme="minorEastAsia" w:hAnsi="Times New Roman" w:cs="Times New Roman"/>
          <w:b/>
        </w:rPr>
      </w:pPr>
      <w:r w:rsidRPr="001319B6">
        <w:rPr>
          <w:rFonts w:ascii="Times New Roman" w:eastAsiaTheme="minorEastAsia" w:hAnsi="Times New Roman" w:cs="Times New Roman"/>
          <w:b/>
        </w:rPr>
        <w:t xml:space="preserve">Figure S1. </w:t>
      </w:r>
      <w:r>
        <w:rPr>
          <w:rFonts w:ascii="Times New Roman" w:eastAsiaTheme="minorEastAsia" w:hAnsi="Times New Roman" w:cs="Times New Roman"/>
          <w:b/>
        </w:rPr>
        <w:t xml:space="preserve">Age-cause specific contributions to the changes in national life expectancy </w:t>
      </w:r>
      <w:r w:rsidR="00E9562A">
        <w:rPr>
          <w:rFonts w:ascii="Times New Roman" w:eastAsiaTheme="minorEastAsia" w:hAnsi="Times New Roman" w:cs="Times New Roman"/>
          <w:b/>
        </w:rPr>
        <w:t>at age 15</w:t>
      </w:r>
      <w:r>
        <w:rPr>
          <w:rFonts w:ascii="Times New Roman" w:eastAsiaTheme="minorEastAsia" w:hAnsi="Times New Roman" w:cs="Times New Roman"/>
          <w:b/>
        </w:rPr>
        <w:t xml:space="preserve"> for females. Panel A refers to 1995-2005 and panel B to 2005-2015. Note: </w:t>
      </w:r>
      <w:r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  <w:r>
        <w:rPr>
          <w:rFonts w:ascii="Times New Roman" w:eastAsiaTheme="minorEastAsia" w:hAnsi="Times New Roman" w:cs="Times New Roman"/>
          <w:b/>
        </w:rPr>
        <w:t>.</w:t>
      </w:r>
    </w:p>
    <w:p w14:paraId="4C19135F" w14:textId="080DE332" w:rsidR="00752EA9" w:rsidRDefault="00400CB8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B6541D" wp14:editId="2D00D8B4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7291405" cy="3143250"/>
            <wp:effectExtent l="0" t="0" r="508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40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2EA9">
        <w:rPr>
          <w:rFonts w:ascii="Times New Roman" w:eastAsiaTheme="minorEastAsia" w:hAnsi="Times New Roman" w:cs="Times New Roman"/>
          <w:b/>
        </w:rPr>
        <w:br w:type="page"/>
      </w:r>
    </w:p>
    <w:p w14:paraId="07C7CDEA" w14:textId="488F077E" w:rsidR="00752EA9" w:rsidRDefault="00400CB8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E4BC1E" wp14:editId="6D7749C5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084695" cy="3086100"/>
            <wp:effectExtent l="0" t="0" r="190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S2. Age-cause specific contributions to the changes in national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>) for females. Panel A refers to 1995-2005 and panel B to 2005-2015.</w:t>
      </w:r>
      <w:r w:rsidR="001319B6" w:rsidRPr="00A7176F">
        <w:rPr>
          <w:rFonts w:ascii="Times New Roman" w:eastAsiaTheme="minorEastAsia" w:hAnsi="Times New Roman" w:cs="Times New Roman"/>
          <w:b/>
        </w:rPr>
        <w:t xml:space="preserve"> </w:t>
      </w:r>
      <w:r w:rsidR="001319B6">
        <w:rPr>
          <w:rFonts w:ascii="Times New Roman" w:eastAsiaTheme="minorEastAsia" w:hAnsi="Times New Roman" w:cs="Times New Roman"/>
          <w:b/>
        </w:rPr>
        <w:t xml:space="preserve">Note: </w:t>
      </w:r>
      <w:r w:rsidR="001319B6" w:rsidRPr="00BF45A8">
        <w:rPr>
          <w:rFonts w:ascii="Times New Roman" w:eastAsiaTheme="minorEastAsia" w:hAnsi="Times New Roman" w:cs="Times New Roman"/>
          <w:b/>
        </w:rPr>
        <w:t>Numbers in boxes are age-specific contributions</w:t>
      </w:r>
    </w:p>
    <w:p w14:paraId="7054DDD9" w14:textId="3B4895E2" w:rsidR="00400CB8" w:rsidRDefault="00400CB8">
      <w:pPr>
        <w:rPr>
          <w:rFonts w:ascii="Times New Roman" w:eastAsiaTheme="minorEastAsia" w:hAnsi="Times New Roman" w:cs="Times New Roman"/>
          <w:b/>
        </w:rPr>
      </w:pPr>
    </w:p>
    <w:p w14:paraId="0AA10536" w14:textId="776D7BF4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45B2D1C2" w14:textId="531A6352" w:rsidR="00FD0652" w:rsidRDefault="00FD0652">
      <w:pPr>
        <w:rPr>
          <w:rFonts w:ascii="Times New Roman" w:eastAsiaTheme="minorEastAsia" w:hAnsi="Times New Roman" w:cs="Times New Roman"/>
          <w:b/>
        </w:rPr>
      </w:pPr>
    </w:p>
    <w:p w14:paraId="0B45BE81" w14:textId="6B6BFF94" w:rsidR="00752EA9" w:rsidRDefault="00752EA9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  <w:r w:rsidR="001319B6">
        <w:rPr>
          <w:rFonts w:ascii="Times New Roman" w:eastAsiaTheme="minorEastAsia" w:hAnsi="Times New Roman" w:cs="Times New Roman"/>
          <w:b/>
        </w:rPr>
        <w:lastRenderedPageBreak/>
        <w:t>Figure S3. Changes in female life expectancy (</w:t>
      </w:r>
      <w:r w:rsidR="001319B6">
        <w:rPr>
          <w:rFonts w:ascii="Times New Roman" w:eastAsiaTheme="minorEastAsia" w:hAnsi="Times New Roman" w:cs="Times New Roman"/>
        </w:rPr>
        <w:t>e</w:t>
      </w:r>
      <w:r w:rsidR="00E9562A">
        <w:rPr>
          <w:rFonts w:ascii="Times New Roman" w:eastAsiaTheme="minorEastAsia" w:hAnsi="Times New Roman" w:cs="Times New Roman"/>
          <w:vertAlign w:val="subscript"/>
        </w:rPr>
        <w:t>15</w:t>
      </w:r>
      <w:r w:rsidR="001319B6">
        <w:rPr>
          <w:rFonts w:ascii="Times New Roman" w:eastAsiaTheme="minorEastAsia" w:hAnsi="Times New Roman" w:cs="Times New Roman"/>
          <w:b/>
        </w:rPr>
        <w:t xml:space="preserve">) (panel A) and </w:t>
      </w:r>
      <w:r w:rsidR="000E454F">
        <w:rPr>
          <w:rFonts w:ascii="Times New Roman" w:eastAsiaTheme="minorEastAsia" w:hAnsi="Times New Roman" w:cs="Times New Roman"/>
          <w:b/>
        </w:rPr>
        <w:t>fe</w:t>
      </w:r>
      <w:r w:rsidR="001319B6">
        <w:rPr>
          <w:rFonts w:ascii="Times New Roman" w:eastAsiaTheme="minorEastAsia" w:hAnsi="Times New Roman" w:cs="Times New Roman"/>
          <w:b/>
        </w:rPr>
        <w:t xml:space="preserve">male lifespan variation </w:t>
      </w:r>
      <w:r w:rsidR="00E9562A">
        <w:rPr>
          <w:rFonts w:ascii="Times New Roman" w:eastAsiaTheme="minorEastAsia" w:hAnsi="Times New Roman" w:cs="Times New Roman"/>
          <w:b/>
        </w:rPr>
        <w:t xml:space="preserve">at age 15 </w:t>
      </w:r>
      <w:r w:rsidR="001319B6">
        <w:rPr>
          <w:rFonts w:ascii="Times New Roman" w:eastAsiaTheme="minorEastAsia" w:hAnsi="Times New Roman" w:cs="Times New Roman"/>
          <w:b/>
        </w:rPr>
        <w:t>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 xml:space="preserve">) (panel </w:t>
      </w:r>
      <w:r w:rsidR="00400CB8">
        <w:rPr>
          <w:noProof/>
        </w:rPr>
        <w:drawing>
          <wp:anchor distT="0" distB="0" distL="114300" distR="114300" simplePos="0" relativeHeight="251667456" behindDoc="0" locked="0" layoutInCell="1" allowOverlap="1" wp14:anchorId="0AC4C703" wp14:editId="5F9ADB2F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7258050" cy="38100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B) by state for the periods 1995-2005 and 2005-2015</w:t>
      </w:r>
    </w:p>
    <w:p w14:paraId="4BEA6B39" w14:textId="6165E9EE" w:rsidR="000E454F" w:rsidRDefault="000E454F" w:rsidP="001319B6">
      <w:pPr>
        <w:rPr>
          <w:rFonts w:ascii="Times New Roman" w:eastAsiaTheme="minorEastAsia" w:hAnsi="Times New Roman" w:cs="Times New Roman"/>
          <w:b/>
        </w:rPr>
      </w:pPr>
    </w:p>
    <w:p w14:paraId="40D406C3" w14:textId="7C738C6D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40CBA1D9" w14:textId="6A077523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10AA44" wp14:editId="5EEBD499">
            <wp:simplePos x="0" y="0"/>
            <wp:positionH relativeFrom="margin">
              <wp:posOffset>-1835785</wp:posOffset>
            </wp:positionH>
            <wp:positionV relativeFrom="paragraph">
              <wp:posOffset>2331085</wp:posOffset>
            </wp:positionV>
            <wp:extent cx="7243445" cy="3561715"/>
            <wp:effectExtent l="0" t="6985" r="7620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4344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S4. Cause-specific contributions to changes in female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EE4E032" w14:textId="29BFC17F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17B69F7A" w14:textId="49100043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3574EAD7" w14:textId="2A7400E7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ECDE9C4" wp14:editId="378DE23C">
            <wp:simplePos x="0" y="0"/>
            <wp:positionH relativeFrom="margin">
              <wp:align>left</wp:align>
            </wp:positionH>
            <wp:positionV relativeFrom="paragraph">
              <wp:posOffset>2364105</wp:posOffset>
            </wp:positionV>
            <wp:extent cx="7406640" cy="3626485"/>
            <wp:effectExtent l="4127" t="0" r="7938" b="7937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0664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 xml:space="preserve">Figure S5. Cause-specific contributions to changes in female </w:t>
      </w:r>
      <w:r w:rsidR="000E454F">
        <w:rPr>
          <w:rFonts w:ascii="Times New Roman" w:eastAsiaTheme="minorEastAsia" w:hAnsi="Times New Roman" w:cs="Times New Roman"/>
          <w:b/>
        </w:rPr>
        <w:t>life expectancy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15</m:t>
            </m:r>
          </m:sub>
        </m:sSub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603FCA1A" w14:textId="09220730" w:rsidR="001319B6" w:rsidRDefault="001319B6" w:rsidP="001319B6">
      <w:pPr>
        <w:rPr>
          <w:rFonts w:ascii="Times New Roman" w:eastAsiaTheme="minorEastAsia" w:hAnsi="Times New Roman" w:cs="Times New Roman"/>
          <w:b/>
        </w:rPr>
      </w:pPr>
    </w:p>
    <w:p w14:paraId="05C31E70" w14:textId="5893C837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14582D44" w14:textId="234A6146" w:rsidR="001319B6" w:rsidRPr="00852084" w:rsidRDefault="001319B6" w:rsidP="001319B6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lastRenderedPageBreak/>
        <w:t>Figure S6. Cause-specific contributions to changes in male lifespan variation</w:t>
      </w:r>
      <w:r w:rsidR="00E9562A">
        <w:rPr>
          <w:rFonts w:ascii="Times New Roman" w:eastAsiaTheme="minorEastAsia" w:hAnsi="Times New Roman" w:cs="Times New Roman"/>
          <w:b/>
        </w:rPr>
        <w:t xml:space="preserve"> at age 15</w:t>
      </w:r>
      <w:r>
        <w:rPr>
          <w:rFonts w:ascii="Times New Roman" w:eastAsiaTheme="minorEastAsia" w:hAnsi="Times New Roman" w:cs="Times New Roman"/>
          <w:b/>
        </w:rPr>
        <w:t xml:space="preserve"> (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</w:rPr>
              <m:t>†</m:t>
            </m:r>
          </m:sup>
        </m:sSup>
      </m:oMath>
      <w:r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382445D9" w14:textId="529FB15B" w:rsidR="001319B6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D7DA93C" wp14:editId="4A89FF78">
            <wp:simplePos x="0" y="0"/>
            <wp:positionH relativeFrom="margin">
              <wp:align>left</wp:align>
            </wp:positionH>
            <wp:positionV relativeFrom="paragraph">
              <wp:posOffset>2092960</wp:posOffset>
            </wp:positionV>
            <wp:extent cx="7536815" cy="3689985"/>
            <wp:effectExtent l="0" t="635" r="6350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3681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9C00E" w14:textId="7BF3CA2A" w:rsidR="00752EA9" w:rsidRDefault="00752EA9">
      <w:pPr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br w:type="page"/>
      </w:r>
    </w:p>
    <w:p w14:paraId="0D1184B7" w14:textId="67E8F61C" w:rsidR="001319B6" w:rsidRPr="00852084" w:rsidRDefault="00954731" w:rsidP="001319B6">
      <w:pPr>
        <w:rPr>
          <w:rFonts w:ascii="Times New Roman" w:eastAsiaTheme="minorEastAsia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F74D857" wp14:editId="1A18EBEA">
            <wp:simplePos x="0" y="0"/>
            <wp:positionH relativeFrom="margin">
              <wp:posOffset>-2009775</wp:posOffset>
            </wp:positionH>
            <wp:positionV relativeFrom="paragraph">
              <wp:posOffset>2329180</wp:posOffset>
            </wp:positionV>
            <wp:extent cx="7628890" cy="3770630"/>
            <wp:effectExtent l="508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889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9B6">
        <w:rPr>
          <w:rFonts w:ascii="Times New Roman" w:eastAsiaTheme="minorEastAsia" w:hAnsi="Times New Roman" w:cs="Times New Roman"/>
          <w:b/>
        </w:rPr>
        <w:t>Figure S7. Cause-specific contributions to changes in male life</w:t>
      </w:r>
      <w:r w:rsidR="00E9562A">
        <w:rPr>
          <w:rFonts w:ascii="Times New Roman" w:eastAsiaTheme="minorEastAsia" w:hAnsi="Times New Roman" w:cs="Times New Roman"/>
          <w:b/>
        </w:rPr>
        <w:t xml:space="preserve"> expectancy at age 15</w:t>
      </w:r>
      <w:r w:rsidR="001319B6">
        <w:rPr>
          <w:rFonts w:ascii="Times New Roman" w:eastAsiaTheme="minorEastAsia" w:hAnsi="Times New Roman" w:cs="Times New Roman"/>
          <w:b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15</m:t>
            </m:r>
          </m:sub>
        </m:sSub>
      </m:oMath>
      <w:r w:rsidR="001319B6">
        <w:rPr>
          <w:rFonts w:ascii="Times New Roman" w:eastAsiaTheme="minorEastAsia" w:hAnsi="Times New Roman" w:cs="Times New Roman"/>
          <w:b/>
        </w:rPr>
        <w:t>)  by state for the periods 1995-2005 and 2005-2015.</w:t>
      </w:r>
    </w:p>
    <w:p w14:paraId="0887C0B0" w14:textId="77777777" w:rsidR="001319B6" w:rsidRDefault="001319B6" w:rsidP="001319B6">
      <w:pPr>
        <w:rPr>
          <w:rFonts w:ascii="Times New Roman" w:hAnsi="Times New Roman" w:cs="Times New Roman"/>
          <w:sz w:val="24"/>
          <w:szCs w:val="24"/>
        </w:rPr>
      </w:pPr>
    </w:p>
    <w:p w14:paraId="017A7B72" w14:textId="15C7A90F" w:rsidR="00114C91" w:rsidRPr="00224531" w:rsidRDefault="00C573F4">
      <w:pPr>
        <w:rPr>
          <w:rFonts w:ascii="Times New Roman" w:hAnsi="Times New Roman" w:cs="Times New Roman"/>
          <w:b/>
          <w:sz w:val="24"/>
          <w:szCs w:val="24"/>
        </w:rPr>
      </w:pPr>
      <w:r w:rsidRPr="00224531">
        <w:rPr>
          <w:rFonts w:ascii="Times New Roman" w:hAnsi="Times New Roman" w:cs="Times New Roman"/>
          <w:b/>
          <w:sz w:val="24"/>
          <w:szCs w:val="24"/>
        </w:rPr>
        <w:lastRenderedPageBreak/>
        <w:t>References</w:t>
      </w:r>
    </w:p>
    <w:p w14:paraId="70B7A662" w14:textId="77777777" w:rsidR="00C573F4" w:rsidRPr="001319B6" w:rsidRDefault="00C573F4">
      <w:pPr>
        <w:rPr>
          <w:rFonts w:ascii="Times New Roman" w:hAnsi="Times New Roman" w:cs="Times New Roman"/>
          <w:sz w:val="24"/>
          <w:szCs w:val="24"/>
        </w:rPr>
      </w:pPr>
    </w:p>
    <w:p w14:paraId="77118C04" w14:textId="55665AD6" w:rsidR="00D05E0B" w:rsidRPr="00D05E0B" w:rsidRDefault="00114C91" w:rsidP="00D05E0B">
      <w:pPr>
        <w:pStyle w:val="EndNoteBibliography"/>
        <w:ind w:left="720" w:hanging="720"/>
      </w:pP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begin"/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instrText xml:space="preserve"> ADDIN EN.REFLIST </w:instrText>
      </w:r>
      <w:r w:rsidRPr="001319B6">
        <w:rPr>
          <w:rFonts w:ascii="Times New Roman" w:hAnsi="Times New Roman" w:cs="Times New Roman"/>
          <w:noProof w:val="0"/>
          <w:sz w:val="24"/>
          <w:szCs w:val="24"/>
        </w:rPr>
        <w:fldChar w:fldCharType="separate"/>
      </w:r>
      <w:r w:rsidR="00D05E0B" w:rsidRPr="00D05E0B">
        <w:t xml:space="preserve">CONAPO. (2017). Mexican Population Council: Population estimates. Retrieved from </w:t>
      </w:r>
      <w:hyperlink r:id="rId18" w:history="1">
        <w:r w:rsidR="00D05E0B" w:rsidRPr="00D05E0B">
          <w:rPr>
            <w:rStyle w:val="Hyperlink"/>
          </w:rPr>
          <w:t>https://datos.gob.mx/busca/dataset/activity/proyecciones-de-la-poblacion-de-mexico</w:t>
        </w:r>
      </w:hyperlink>
    </w:p>
    <w:p w14:paraId="24F45F1F" w14:textId="77CB8254" w:rsidR="00D05E0B" w:rsidRPr="00D05E0B" w:rsidRDefault="00D05E0B" w:rsidP="00D05E0B">
      <w:pPr>
        <w:pStyle w:val="EndNoteBibliography"/>
        <w:ind w:left="720" w:hanging="720"/>
      </w:pPr>
      <w:r w:rsidRPr="00D05E0B">
        <w:t xml:space="preserve">INEGI. (2017). National Institute of Statistics: Micro-data files on mortality data 1995-2015. Retrieved from </w:t>
      </w:r>
      <w:hyperlink r:id="rId19" w:history="1">
        <w:r w:rsidRPr="00D05E0B">
          <w:rPr>
            <w:rStyle w:val="Hyperlink"/>
          </w:rPr>
          <w:t>http://www.beta.inegi.org.mx/proyectos/registros/vitales/mortalidad/default.html</w:t>
        </w:r>
      </w:hyperlink>
    </w:p>
    <w:p w14:paraId="7F29E73E" w14:textId="55186C02" w:rsidR="007D303A" w:rsidRPr="00885DB7" w:rsidRDefault="00114C91">
      <w:pPr>
        <w:rPr>
          <w:rFonts w:ascii="Times New Roman" w:hAnsi="Times New Roman" w:cs="Times New Roman"/>
          <w:sz w:val="24"/>
          <w:szCs w:val="24"/>
        </w:rPr>
      </w:pPr>
      <w:r w:rsidRPr="001319B6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7D303A" w:rsidRPr="00885DB7" w:rsidSect="00D91C57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4AB019" w14:textId="77777777" w:rsidR="00A94758" w:rsidRDefault="00A94758" w:rsidP="008626B5">
      <w:r>
        <w:separator/>
      </w:r>
    </w:p>
  </w:endnote>
  <w:endnote w:type="continuationSeparator" w:id="0">
    <w:p w14:paraId="65A31D27" w14:textId="77777777" w:rsidR="00A94758" w:rsidRDefault="00A94758" w:rsidP="008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vOT0231c847">
    <w:altName w:val="Calibri"/>
    <w:charset w:val="00"/>
    <w:family w:val="swiss"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3695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58F2A6" w14:textId="3E01824F" w:rsidR="00385EAB" w:rsidRDefault="00385E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12DF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861A259" w14:textId="77777777" w:rsidR="00385EAB" w:rsidRDefault="00385E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F06E0D" w14:textId="77777777" w:rsidR="00A94758" w:rsidRDefault="00A94758" w:rsidP="008626B5">
      <w:r>
        <w:separator/>
      </w:r>
    </w:p>
  </w:footnote>
  <w:footnote w:type="continuationSeparator" w:id="0">
    <w:p w14:paraId="66510549" w14:textId="77777777" w:rsidR="00A94758" w:rsidRDefault="00A94758" w:rsidP="00862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04135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D1B4C4" w14:textId="71C8BBB1" w:rsidR="00385EAB" w:rsidRPr="002E5219" w:rsidRDefault="00385EAB" w:rsidP="008626B5">
        <w:pPr>
          <w:pStyle w:val="Header"/>
        </w:pPr>
        <w:r w:rsidRPr="002E5219">
          <w:t xml:space="preserve">Aburto &amp; </w:t>
        </w:r>
        <w:proofErr w:type="spellStart"/>
        <w:r w:rsidRPr="002E5219">
          <w:t>Beltrán</w:t>
        </w:r>
        <w:proofErr w:type="spellEnd"/>
        <w:r w:rsidRPr="002E5219">
          <w:t xml:space="preserve">-Sánchez, Violence and </w:t>
        </w:r>
        <w:r>
          <w:t>l</w:t>
        </w:r>
        <w:r w:rsidRPr="002E5219">
          <w:t xml:space="preserve">ifespan variation in Mexico </w:t>
        </w:r>
      </w:p>
    </w:sdtContent>
  </w:sdt>
  <w:p w14:paraId="1E1078A1" w14:textId="77777777" w:rsidR="00385EAB" w:rsidRPr="002E5219" w:rsidRDefault="00385E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415"/>
    <w:multiLevelType w:val="hybridMultilevel"/>
    <w:tmpl w:val="41D64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115C"/>
    <w:multiLevelType w:val="hybridMultilevel"/>
    <w:tmpl w:val="6818F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C7A5E"/>
    <w:multiLevelType w:val="hybridMultilevel"/>
    <w:tmpl w:val="7D4C6058"/>
    <w:lvl w:ilvl="0" w:tplc="7E2E50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FE509B"/>
    <w:multiLevelType w:val="hybridMultilevel"/>
    <w:tmpl w:val="F4AC1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wts0fz21atwpxe2avovtpe5rz9v2fw0dtxf&quot;&gt;LifespanMx_2017&lt;record-ids&gt;&lt;item&gt;93&lt;/item&gt;&lt;item&gt;94&lt;/item&gt;&lt;/record-ids&gt;&lt;/item&gt;&lt;/Libraries&gt;"/>
  </w:docVars>
  <w:rsids>
    <w:rsidRoot w:val="00897FA5"/>
    <w:rsid w:val="0000056F"/>
    <w:rsid w:val="000011F5"/>
    <w:rsid w:val="0000744F"/>
    <w:rsid w:val="000133A2"/>
    <w:rsid w:val="000140A4"/>
    <w:rsid w:val="000158AD"/>
    <w:rsid w:val="00023253"/>
    <w:rsid w:val="00024C0A"/>
    <w:rsid w:val="00034D1D"/>
    <w:rsid w:val="00035F7D"/>
    <w:rsid w:val="000510ED"/>
    <w:rsid w:val="00053A64"/>
    <w:rsid w:val="00053E52"/>
    <w:rsid w:val="00057052"/>
    <w:rsid w:val="000610F5"/>
    <w:rsid w:val="000623C6"/>
    <w:rsid w:val="000652F3"/>
    <w:rsid w:val="0007098C"/>
    <w:rsid w:val="00070F33"/>
    <w:rsid w:val="0007160B"/>
    <w:rsid w:val="000751FF"/>
    <w:rsid w:val="00093F2C"/>
    <w:rsid w:val="00096021"/>
    <w:rsid w:val="00096625"/>
    <w:rsid w:val="0009676B"/>
    <w:rsid w:val="000976B1"/>
    <w:rsid w:val="000A06F0"/>
    <w:rsid w:val="000A2B79"/>
    <w:rsid w:val="000A379B"/>
    <w:rsid w:val="000A3AF0"/>
    <w:rsid w:val="000A7C70"/>
    <w:rsid w:val="000B1F3F"/>
    <w:rsid w:val="000B29F0"/>
    <w:rsid w:val="000B5931"/>
    <w:rsid w:val="000C17BB"/>
    <w:rsid w:val="000C4693"/>
    <w:rsid w:val="000C5EA6"/>
    <w:rsid w:val="000C7752"/>
    <w:rsid w:val="000D4103"/>
    <w:rsid w:val="000D6E25"/>
    <w:rsid w:val="000E09A3"/>
    <w:rsid w:val="000E1409"/>
    <w:rsid w:val="000E348B"/>
    <w:rsid w:val="000E3B4F"/>
    <w:rsid w:val="000E454F"/>
    <w:rsid w:val="000E498E"/>
    <w:rsid w:val="000E70CE"/>
    <w:rsid w:val="000F3403"/>
    <w:rsid w:val="000F4727"/>
    <w:rsid w:val="000F4B15"/>
    <w:rsid w:val="000F6024"/>
    <w:rsid w:val="000F6E84"/>
    <w:rsid w:val="00102234"/>
    <w:rsid w:val="00102266"/>
    <w:rsid w:val="00103644"/>
    <w:rsid w:val="00114117"/>
    <w:rsid w:val="00114C91"/>
    <w:rsid w:val="001154AB"/>
    <w:rsid w:val="00115CC5"/>
    <w:rsid w:val="00121776"/>
    <w:rsid w:val="0013165F"/>
    <w:rsid w:val="001319B6"/>
    <w:rsid w:val="00133BA8"/>
    <w:rsid w:val="00133EFE"/>
    <w:rsid w:val="00142693"/>
    <w:rsid w:val="001427B0"/>
    <w:rsid w:val="001438E2"/>
    <w:rsid w:val="0014617B"/>
    <w:rsid w:val="00147564"/>
    <w:rsid w:val="00147C2A"/>
    <w:rsid w:val="00151B70"/>
    <w:rsid w:val="001520C4"/>
    <w:rsid w:val="0015223E"/>
    <w:rsid w:val="00166E6F"/>
    <w:rsid w:val="001740BF"/>
    <w:rsid w:val="001815A2"/>
    <w:rsid w:val="00183773"/>
    <w:rsid w:val="00184A14"/>
    <w:rsid w:val="00185A04"/>
    <w:rsid w:val="00185EDC"/>
    <w:rsid w:val="00186759"/>
    <w:rsid w:val="00186C59"/>
    <w:rsid w:val="00190B5F"/>
    <w:rsid w:val="0019263E"/>
    <w:rsid w:val="00196DF0"/>
    <w:rsid w:val="001A1137"/>
    <w:rsid w:val="001B4A59"/>
    <w:rsid w:val="001B5964"/>
    <w:rsid w:val="001B5AE5"/>
    <w:rsid w:val="001C18C8"/>
    <w:rsid w:val="001C5C3B"/>
    <w:rsid w:val="001E1AEB"/>
    <w:rsid w:val="001E1FC5"/>
    <w:rsid w:val="001E3927"/>
    <w:rsid w:val="001E562B"/>
    <w:rsid w:val="001E58D9"/>
    <w:rsid w:val="001F6484"/>
    <w:rsid w:val="0020305D"/>
    <w:rsid w:val="00203EDC"/>
    <w:rsid w:val="00211E35"/>
    <w:rsid w:val="00212E6B"/>
    <w:rsid w:val="00214128"/>
    <w:rsid w:val="0021479E"/>
    <w:rsid w:val="0021742B"/>
    <w:rsid w:val="0022329A"/>
    <w:rsid w:val="00224531"/>
    <w:rsid w:val="00230647"/>
    <w:rsid w:val="00234F0D"/>
    <w:rsid w:val="0023597C"/>
    <w:rsid w:val="00237F54"/>
    <w:rsid w:val="00241894"/>
    <w:rsid w:val="002427D2"/>
    <w:rsid w:val="00245DEB"/>
    <w:rsid w:val="002463B3"/>
    <w:rsid w:val="00256CCC"/>
    <w:rsid w:val="00267B7B"/>
    <w:rsid w:val="00282F01"/>
    <w:rsid w:val="0028674F"/>
    <w:rsid w:val="00287473"/>
    <w:rsid w:val="00292D6F"/>
    <w:rsid w:val="00292DD8"/>
    <w:rsid w:val="00292FB1"/>
    <w:rsid w:val="00293569"/>
    <w:rsid w:val="00293E5A"/>
    <w:rsid w:val="00294234"/>
    <w:rsid w:val="00296F8E"/>
    <w:rsid w:val="00297BED"/>
    <w:rsid w:val="002A3461"/>
    <w:rsid w:val="002B3A7F"/>
    <w:rsid w:val="002B5CC4"/>
    <w:rsid w:val="002B5E56"/>
    <w:rsid w:val="002B6154"/>
    <w:rsid w:val="002C2018"/>
    <w:rsid w:val="002C5B6D"/>
    <w:rsid w:val="002E059C"/>
    <w:rsid w:val="002E12AE"/>
    <w:rsid w:val="002E3E60"/>
    <w:rsid w:val="002E5219"/>
    <w:rsid w:val="002E5917"/>
    <w:rsid w:val="002E61E9"/>
    <w:rsid w:val="002F3ACA"/>
    <w:rsid w:val="002F5300"/>
    <w:rsid w:val="00301966"/>
    <w:rsid w:val="003032B4"/>
    <w:rsid w:val="00304DDF"/>
    <w:rsid w:val="00306181"/>
    <w:rsid w:val="00312221"/>
    <w:rsid w:val="00312C8E"/>
    <w:rsid w:val="003145A2"/>
    <w:rsid w:val="00315CD1"/>
    <w:rsid w:val="00322AB3"/>
    <w:rsid w:val="00325241"/>
    <w:rsid w:val="003269C6"/>
    <w:rsid w:val="00327149"/>
    <w:rsid w:val="00331EC7"/>
    <w:rsid w:val="003347A2"/>
    <w:rsid w:val="003347D9"/>
    <w:rsid w:val="00340C1C"/>
    <w:rsid w:val="00340C80"/>
    <w:rsid w:val="00344ABF"/>
    <w:rsid w:val="0034584C"/>
    <w:rsid w:val="003467D2"/>
    <w:rsid w:val="00346F99"/>
    <w:rsid w:val="0035474E"/>
    <w:rsid w:val="0035669C"/>
    <w:rsid w:val="003576E6"/>
    <w:rsid w:val="00357D2E"/>
    <w:rsid w:val="0036116F"/>
    <w:rsid w:val="00361AF1"/>
    <w:rsid w:val="0036394E"/>
    <w:rsid w:val="00374DAD"/>
    <w:rsid w:val="00375441"/>
    <w:rsid w:val="00377DBC"/>
    <w:rsid w:val="00381F01"/>
    <w:rsid w:val="0038240D"/>
    <w:rsid w:val="00382A4A"/>
    <w:rsid w:val="00385EAB"/>
    <w:rsid w:val="00387E6D"/>
    <w:rsid w:val="00393D2F"/>
    <w:rsid w:val="00395379"/>
    <w:rsid w:val="003A0237"/>
    <w:rsid w:val="003A0827"/>
    <w:rsid w:val="003A160D"/>
    <w:rsid w:val="003A31FE"/>
    <w:rsid w:val="003A7066"/>
    <w:rsid w:val="003B0A16"/>
    <w:rsid w:val="003B2D6E"/>
    <w:rsid w:val="003B54D7"/>
    <w:rsid w:val="003B591E"/>
    <w:rsid w:val="003C5029"/>
    <w:rsid w:val="003D32CF"/>
    <w:rsid w:val="003E1A3A"/>
    <w:rsid w:val="003E3B4F"/>
    <w:rsid w:val="003F41E2"/>
    <w:rsid w:val="00400CB8"/>
    <w:rsid w:val="00403FD3"/>
    <w:rsid w:val="00410FFF"/>
    <w:rsid w:val="00413168"/>
    <w:rsid w:val="0041317F"/>
    <w:rsid w:val="00414E48"/>
    <w:rsid w:val="004179F4"/>
    <w:rsid w:val="00421100"/>
    <w:rsid w:val="004218ED"/>
    <w:rsid w:val="00422417"/>
    <w:rsid w:val="00430B3C"/>
    <w:rsid w:val="00432140"/>
    <w:rsid w:val="00432525"/>
    <w:rsid w:val="004404A1"/>
    <w:rsid w:val="00442C84"/>
    <w:rsid w:val="0044355A"/>
    <w:rsid w:val="00444515"/>
    <w:rsid w:val="00444CE0"/>
    <w:rsid w:val="00453783"/>
    <w:rsid w:val="004617D6"/>
    <w:rsid w:val="004622FC"/>
    <w:rsid w:val="00465D97"/>
    <w:rsid w:val="004754A8"/>
    <w:rsid w:val="0047614E"/>
    <w:rsid w:val="00483D85"/>
    <w:rsid w:val="00486385"/>
    <w:rsid w:val="00486FE4"/>
    <w:rsid w:val="004939C9"/>
    <w:rsid w:val="00497F1D"/>
    <w:rsid w:val="004A4B6E"/>
    <w:rsid w:val="004A4D36"/>
    <w:rsid w:val="004A58B0"/>
    <w:rsid w:val="004A664C"/>
    <w:rsid w:val="004A763C"/>
    <w:rsid w:val="004B5FDD"/>
    <w:rsid w:val="004C093E"/>
    <w:rsid w:val="004C0E7A"/>
    <w:rsid w:val="004C1DC0"/>
    <w:rsid w:val="004C34BA"/>
    <w:rsid w:val="004C4EA6"/>
    <w:rsid w:val="004D1134"/>
    <w:rsid w:val="004D2DF3"/>
    <w:rsid w:val="004D3C1C"/>
    <w:rsid w:val="004D7A20"/>
    <w:rsid w:val="004E2A3E"/>
    <w:rsid w:val="004F13CE"/>
    <w:rsid w:val="004F3A00"/>
    <w:rsid w:val="004F43B3"/>
    <w:rsid w:val="004F4E17"/>
    <w:rsid w:val="00505200"/>
    <w:rsid w:val="00506554"/>
    <w:rsid w:val="00506D6A"/>
    <w:rsid w:val="0051024E"/>
    <w:rsid w:val="005127DC"/>
    <w:rsid w:val="00515843"/>
    <w:rsid w:val="00521967"/>
    <w:rsid w:val="00524AC0"/>
    <w:rsid w:val="00525247"/>
    <w:rsid w:val="0053188E"/>
    <w:rsid w:val="00534541"/>
    <w:rsid w:val="0053670C"/>
    <w:rsid w:val="00540C98"/>
    <w:rsid w:val="00541E1F"/>
    <w:rsid w:val="005445D9"/>
    <w:rsid w:val="00547C30"/>
    <w:rsid w:val="00561463"/>
    <w:rsid w:val="0056326E"/>
    <w:rsid w:val="00566AA7"/>
    <w:rsid w:val="00571B9F"/>
    <w:rsid w:val="00574CAF"/>
    <w:rsid w:val="005765E9"/>
    <w:rsid w:val="00576B85"/>
    <w:rsid w:val="0057716F"/>
    <w:rsid w:val="00577DFB"/>
    <w:rsid w:val="00577EFB"/>
    <w:rsid w:val="005821D4"/>
    <w:rsid w:val="00582AFA"/>
    <w:rsid w:val="00583207"/>
    <w:rsid w:val="005841C5"/>
    <w:rsid w:val="005841C8"/>
    <w:rsid w:val="00590148"/>
    <w:rsid w:val="00592485"/>
    <w:rsid w:val="00596B06"/>
    <w:rsid w:val="0059737B"/>
    <w:rsid w:val="005B02EC"/>
    <w:rsid w:val="005B0662"/>
    <w:rsid w:val="005B25D2"/>
    <w:rsid w:val="005B3F32"/>
    <w:rsid w:val="005B45D9"/>
    <w:rsid w:val="005B5B35"/>
    <w:rsid w:val="005C775B"/>
    <w:rsid w:val="005C78C1"/>
    <w:rsid w:val="005C7E5B"/>
    <w:rsid w:val="005D1509"/>
    <w:rsid w:val="005D18E2"/>
    <w:rsid w:val="005D3D25"/>
    <w:rsid w:val="005D68A9"/>
    <w:rsid w:val="005E0526"/>
    <w:rsid w:val="005E392D"/>
    <w:rsid w:val="005E4AC8"/>
    <w:rsid w:val="005F2A5A"/>
    <w:rsid w:val="005F4FDF"/>
    <w:rsid w:val="005F67D3"/>
    <w:rsid w:val="005F7F34"/>
    <w:rsid w:val="00603B99"/>
    <w:rsid w:val="006158DC"/>
    <w:rsid w:val="006218DF"/>
    <w:rsid w:val="00623083"/>
    <w:rsid w:val="00624AC6"/>
    <w:rsid w:val="00627B45"/>
    <w:rsid w:val="006343C1"/>
    <w:rsid w:val="00637015"/>
    <w:rsid w:val="00637765"/>
    <w:rsid w:val="00637863"/>
    <w:rsid w:val="0065150E"/>
    <w:rsid w:val="00651FF8"/>
    <w:rsid w:val="006556AD"/>
    <w:rsid w:val="00657D87"/>
    <w:rsid w:val="00660553"/>
    <w:rsid w:val="00664278"/>
    <w:rsid w:val="00673358"/>
    <w:rsid w:val="006763A3"/>
    <w:rsid w:val="00680D32"/>
    <w:rsid w:val="006825DF"/>
    <w:rsid w:val="00684228"/>
    <w:rsid w:val="0069185B"/>
    <w:rsid w:val="00695911"/>
    <w:rsid w:val="006A1571"/>
    <w:rsid w:val="006A1BDD"/>
    <w:rsid w:val="006A307B"/>
    <w:rsid w:val="006A67ED"/>
    <w:rsid w:val="006B17D9"/>
    <w:rsid w:val="006B3821"/>
    <w:rsid w:val="006B646A"/>
    <w:rsid w:val="006B6A6C"/>
    <w:rsid w:val="006C002F"/>
    <w:rsid w:val="006C0220"/>
    <w:rsid w:val="006C0332"/>
    <w:rsid w:val="006C0C3F"/>
    <w:rsid w:val="006D27D1"/>
    <w:rsid w:val="006D2D24"/>
    <w:rsid w:val="006D3ED7"/>
    <w:rsid w:val="006D4C44"/>
    <w:rsid w:val="006D63B1"/>
    <w:rsid w:val="006D7692"/>
    <w:rsid w:val="006E5308"/>
    <w:rsid w:val="006E7E57"/>
    <w:rsid w:val="006F2D06"/>
    <w:rsid w:val="006F31FB"/>
    <w:rsid w:val="006F75DC"/>
    <w:rsid w:val="00701C71"/>
    <w:rsid w:val="007021A3"/>
    <w:rsid w:val="007029C5"/>
    <w:rsid w:val="00703EDC"/>
    <w:rsid w:val="00705321"/>
    <w:rsid w:val="00706116"/>
    <w:rsid w:val="00711638"/>
    <w:rsid w:val="007142DA"/>
    <w:rsid w:val="00714651"/>
    <w:rsid w:val="00721BA4"/>
    <w:rsid w:val="00724004"/>
    <w:rsid w:val="007307BC"/>
    <w:rsid w:val="007362CE"/>
    <w:rsid w:val="00736F9C"/>
    <w:rsid w:val="007451A0"/>
    <w:rsid w:val="00745769"/>
    <w:rsid w:val="007470E0"/>
    <w:rsid w:val="0075108C"/>
    <w:rsid w:val="00752EA9"/>
    <w:rsid w:val="007539AB"/>
    <w:rsid w:val="00756D74"/>
    <w:rsid w:val="00757370"/>
    <w:rsid w:val="00760823"/>
    <w:rsid w:val="0076399E"/>
    <w:rsid w:val="007640CF"/>
    <w:rsid w:val="007650FB"/>
    <w:rsid w:val="00765374"/>
    <w:rsid w:val="0077105C"/>
    <w:rsid w:val="00774C06"/>
    <w:rsid w:val="00774E35"/>
    <w:rsid w:val="00776629"/>
    <w:rsid w:val="00776E54"/>
    <w:rsid w:val="007773CB"/>
    <w:rsid w:val="0077758E"/>
    <w:rsid w:val="00781363"/>
    <w:rsid w:val="00781EA2"/>
    <w:rsid w:val="0079067C"/>
    <w:rsid w:val="00797EDD"/>
    <w:rsid w:val="007A35CE"/>
    <w:rsid w:val="007A6233"/>
    <w:rsid w:val="007B18DA"/>
    <w:rsid w:val="007B1A04"/>
    <w:rsid w:val="007B5189"/>
    <w:rsid w:val="007B7683"/>
    <w:rsid w:val="007C0507"/>
    <w:rsid w:val="007C17E2"/>
    <w:rsid w:val="007C3378"/>
    <w:rsid w:val="007C4A1C"/>
    <w:rsid w:val="007C54A1"/>
    <w:rsid w:val="007D1DA6"/>
    <w:rsid w:val="007D303A"/>
    <w:rsid w:val="007D37D3"/>
    <w:rsid w:val="007D4970"/>
    <w:rsid w:val="007E2FAE"/>
    <w:rsid w:val="007E7562"/>
    <w:rsid w:val="007E7C97"/>
    <w:rsid w:val="007F36D4"/>
    <w:rsid w:val="007F3CD3"/>
    <w:rsid w:val="007F4762"/>
    <w:rsid w:val="007F4E3F"/>
    <w:rsid w:val="00800EDF"/>
    <w:rsid w:val="00802F99"/>
    <w:rsid w:val="00804357"/>
    <w:rsid w:val="00813155"/>
    <w:rsid w:val="008143C4"/>
    <w:rsid w:val="00814E48"/>
    <w:rsid w:val="0081698F"/>
    <w:rsid w:val="0082005B"/>
    <w:rsid w:val="00823A5D"/>
    <w:rsid w:val="00825E78"/>
    <w:rsid w:val="00831DA6"/>
    <w:rsid w:val="00837878"/>
    <w:rsid w:val="00841CDF"/>
    <w:rsid w:val="00842F0B"/>
    <w:rsid w:val="008505EE"/>
    <w:rsid w:val="00852D81"/>
    <w:rsid w:val="00855DAF"/>
    <w:rsid w:val="0085740F"/>
    <w:rsid w:val="00857D7E"/>
    <w:rsid w:val="008626B5"/>
    <w:rsid w:val="008650AF"/>
    <w:rsid w:val="00877614"/>
    <w:rsid w:val="008818A6"/>
    <w:rsid w:val="008818CF"/>
    <w:rsid w:val="0088336A"/>
    <w:rsid w:val="00885957"/>
    <w:rsid w:val="00885DB7"/>
    <w:rsid w:val="00897FA5"/>
    <w:rsid w:val="008A0DA5"/>
    <w:rsid w:val="008A1093"/>
    <w:rsid w:val="008A175B"/>
    <w:rsid w:val="008A34A9"/>
    <w:rsid w:val="008A35B4"/>
    <w:rsid w:val="008A443A"/>
    <w:rsid w:val="008A6589"/>
    <w:rsid w:val="008B1ED9"/>
    <w:rsid w:val="008B2F40"/>
    <w:rsid w:val="008B35B9"/>
    <w:rsid w:val="008B5B0F"/>
    <w:rsid w:val="008C2CFB"/>
    <w:rsid w:val="008C30A6"/>
    <w:rsid w:val="008C378D"/>
    <w:rsid w:val="008C5F7F"/>
    <w:rsid w:val="008D6171"/>
    <w:rsid w:val="008D6987"/>
    <w:rsid w:val="008D790D"/>
    <w:rsid w:val="008D7C06"/>
    <w:rsid w:val="008E345E"/>
    <w:rsid w:val="008E4345"/>
    <w:rsid w:val="008E5FAB"/>
    <w:rsid w:val="008E6DD5"/>
    <w:rsid w:val="008F6120"/>
    <w:rsid w:val="008F67A1"/>
    <w:rsid w:val="008F7818"/>
    <w:rsid w:val="00900AEB"/>
    <w:rsid w:val="00901147"/>
    <w:rsid w:val="00903A26"/>
    <w:rsid w:val="00914E84"/>
    <w:rsid w:val="00920B4E"/>
    <w:rsid w:val="009262CB"/>
    <w:rsid w:val="00926C45"/>
    <w:rsid w:val="00927ECF"/>
    <w:rsid w:val="00930804"/>
    <w:rsid w:val="00937B11"/>
    <w:rsid w:val="00941996"/>
    <w:rsid w:val="009438D2"/>
    <w:rsid w:val="00946080"/>
    <w:rsid w:val="00946318"/>
    <w:rsid w:val="00946ACE"/>
    <w:rsid w:val="00946EA4"/>
    <w:rsid w:val="00947BB1"/>
    <w:rsid w:val="00954471"/>
    <w:rsid w:val="00954731"/>
    <w:rsid w:val="00955360"/>
    <w:rsid w:val="00955939"/>
    <w:rsid w:val="00970888"/>
    <w:rsid w:val="00974ACD"/>
    <w:rsid w:val="00976EDA"/>
    <w:rsid w:val="0098075F"/>
    <w:rsid w:val="00981027"/>
    <w:rsid w:val="00983394"/>
    <w:rsid w:val="0098561F"/>
    <w:rsid w:val="00987F65"/>
    <w:rsid w:val="009902C7"/>
    <w:rsid w:val="009908D5"/>
    <w:rsid w:val="00990BFC"/>
    <w:rsid w:val="00991CA3"/>
    <w:rsid w:val="0099251E"/>
    <w:rsid w:val="00994E5F"/>
    <w:rsid w:val="009967BC"/>
    <w:rsid w:val="009971ED"/>
    <w:rsid w:val="00997FE3"/>
    <w:rsid w:val="009A35CA"/>
    <w:rsid w:val="009A3B26"/>
    <w:rsid w:val="009A7DE1"/>
    <w:rsid w:val="009B402C"/>
    <w:rsid w:val="009B40EF"/>
    <w:rsid w:val="009B72AE"/>
    <w:rsid w:val="009D4EE9"/>
    <w:rsid w:val="009D5CF0"/>
    <w:rsid w:val="009E4F13"/>
    <w:rsid w:val="009E6414"/>
    <w:rsid w:val="009E6528"/>
    <w:rsid w:val="009E72AC"/>
    <w:rsid w:val="009E7386"/>
    <w:rsid w:val="009E791B"/>
    <w:rsid w:val="009E7A1F"/>
    <w:rsid w:val="00A00FBA"/>
    <w:rsid w:val="00A038F5"/>
    <w:rsid w:val="00A122F8"/>
    <w:rsid w:val="00A1576D"/>
    <w:rsid w:val="00A16BDF"/>
    <w:rsid w:val="00A17799"/>
    <w:rsid w:val="00A2257A"/>
    <w:rsid w:val="00A25A89"/>
    <w:rsid w:val="00A25E77"/>
    <w:rsid w:val="00A309BD"/>
    <w:rsid w:val="00A34284"/>
    <w:rsid w:val="00A4414C"/>
    <w:rsid w:val="00A47DA0"/>
    <w:rsid w:val="00A51624"/>
    <w:rsid w:val="00A519CD"/>
    <w:rsid w:val="00A60E9F"/>
    <w:rsid w:val="00A67AA2"/>
    <w:rsid w:val="00A7176F"/>
    <w:rsid w:val="00A72E0F"/>
    <w:rsid w:val="00A76246"/>
    <w:rsid w:val="00A82186"/>
    <w:rsid w:val="00A830E0"/>
    <w:rsid w:val="00A840F1"/>
    <w:rsid w:val="00A85929"/>
    <w:rsid w:val="00A86A02"/>
    <w:rsid w:val="00A91859"/>
    <w:rsid w:val="00A93DF5"/>
    <w:rsid w:val="00A94758"/>
    <w:rsid w:val="00AA207C"/>
    <w:rsid w:val="00AA63FC"/>
    <w:rsid w:val="00AB333A"/>
    <w:rsid w:val="00AC3941"/>
    <w:rsid w:val="00AC45C1"/>
    <w:rsid w:val="00AD66A7"/>
    <w:rsid w:val="00AD6EB1"/>
    <w:rsid w:val="00AD79ED"/>
    <w:rsid w:val="00AF21DF"/>
    <w:rsid w:val="00AF5790"/>
    <w:rsid w:val="00AF7B1D"/>
    <w:rsid w:val="00B03219"/>
    <w:rsid w:val="00B03D12"/>
    <w:rsid w:val="00B041F0"/>
    <w:rsid w:val="00B04450"/>
    <w:rsid w:val="00B0457F"/>
    <w:rsid w:val="00B0490E"/>
    <w:rsid w:val="00B12350"/>
    <w:rsid w:val="00B16222"/>
    <w:rsid w:val="00B22E95"/>
    <w:rsid w:val="00B2488A"/>
    <w:rsid w:val="00B25ECB"/>
    <w:rsid w:val="00B2783C"/>
    <w:rsid w:val="00B347B2"/>
    <w:rsid w:val="00B37A21"/>
    <w:rsid w:val="00B37C3E"/>
    <w:rsid w:val="00B40531"/>
    <w:rsid w:val="00B4142C"/>
    <w:rsid w:val="00B421AB"/>
    <w:rsid w:val="00B44767"/>
    <w:rsid w:val="00B516BA"/>
    <w:rsid w:val="00B55311"/>
    <w:rsid w:val="00B61FD1"/>
    <w:rsid w:val="00B62339"/>
    <w:rsid w:val="00B62851"/>
    <w:rsid w:val="00B6532B"/>
    <w:rsid w:val="00B70301"/>
    <w:rsid w:val="00B73C4D"/>
    <w:rsid w:val="00B7663B"/>
    <w:rsid w:val="00B85FDC"/>
    <w:rsid w:val="00B87A2F"/>
    <w:rsid w:val="00B9218A"/>
    <w:rsid w:val="00B94BE0"/>
    <w:rsid w:val="00B97962"/>
    <w:rsid w:val="00B97C33"/>
    <w:rsid w:val="00BA1202"/>
    <w:rsid w:val="00BA1A73"/>
    <w:rsid w:val="00BB099E"/>
    <w:rsid w:val="00BB1AB0"/>
    <w:rsid w:val="00BB44CE"/>
    <w:rsid w:val="00BB58A7"/>
    <w:rsid w:val="00BB58FA"/>
    <w:rsid w:val="00BC188E"/>
    <w:rsid w:val="00BC2AAA"/>
    <w:rsid w:val="00BD0F15"/>
    <w:rsid w:val="00BD19E7"/>
    <w:rsid w:val="00BD3A3C"/>
    <w:rsid w:val="00BD4286"/>
    <w:rsid w:val="00BD4760"/>
    <w:rsid w:val="00BE1569"/>
    <w:rsid w:val="00BE15C0"/>
    <w:rsid w:val="00BE2458"/>
    <w:rsid w:val="00BE3082"/>
    <w:rsid w:val="00BE3099"/>
    <w:rsid w:val="00BE5969"/>
    <w:rsid w:val="00BE6467"/>
    <w:rsid w:val="00BF01E9"/>
    <w:rsid w:val="00BF0DD1"/>
    <w:rsid w:val="00BF45A8"/>
    <w:rsid w:val="00BF5F73"/>
    <w:rsid w:val="00C108E9"/>
    <w:rsid w:val="00C140D9"/>
    <w:rsid w:val="00C14DC8"/>
    <w:rsid w:val="00C175CE"/>
    <w:rsid w:val="00C24065"/>
    <w:rsid w:val="00C30B29"/>
    <w:rsid w:val="00C3613E"/>
    <w:rsid w:val="00C36397"/>
    <w:rsid w:val="00C3799B"/>
    <w:rsid w:val="00C41563"/>
    <w:rsid w:val="00C44080"/>
    <w:rsid w:val="00C458A5"/>
    <w:rsid w:val="00C4799D"/>
    <w:rsid w:val="00C5322D"/>
    <w:rsid w:val="00C535AE"/>
    <w:rsid w:val="00C5680A"/>
    <w:rsid w:val="00C573F4"/>
    <w:rsid w:val="00C6597E"/>
    <w:rsid w:val="00C65B59"/>
    <w:rsid w:val="00C66D21"/>
    <w:rsid w:val="00C722C6"/>
    <w:rsid w:val="00C7277A"/>
    <w:rsid w:val="00C77F42"/>
    <w:rsid w:val="00C85599"/>
    <w:rsid w:val="00C8691D"/>
    <w:rsid w:val="00C97F41"/>
    <w:rsid w:val="00CA198F"/>
    <w:rsid w:val="00CA1BC0"/>
    <w:rsid w:val="00CA7710"/>
    <w:rsid w:val="00CB04CC"/>
    <w:rsid w:val="00CB2F9A"/>
    <w:rsid w:val="00CB3B37"/>
    <w:rsid w:val="00CB596C"/>
    <w:rsid w:val="00CC0A4A"/>
    <w:rsid w:val="00CC31CF"/>
    <w:rsid w:val="00CC43E7"/>
    <w:rsid w:val="00CC5927"/>
    <w:rsid w:val="00CC59F4"/>
    <w:rsid w:val="00CD1E0C"/>
    <w:rsid w:val="00CE14DA"/>
    <w:rsid w:val="00CE1553"/>
    <w:rsid w:val="00CE2949"/>
    <w:rsid w:val="00CE41BF"/>
    <w:rsid w:val="00CE6001"/>
    <w:rsid w:val="00CE7213"/>
    <w:rsid w:val="00CE7FCB"/>
    <w:rsid w:val="00CE7FF5"/>
    <w:rsid w:val="00CF1697"/>
    <w:rsid w:val="00CF24C5"/>
    <w:rsid w:val="00CF2A81"/>
    <w:rsid w:val="00CF4C73"/>
    <w:rsid w:val="00D013FD"/>
    <w:rsid w:val="00D02A5C"/>
    <w:rsid w:val="00D0478C"/>
    <w:rsid w:val="00D05647"/>
    <w:rsid w:val="00D05E0B"/>
    <w:rsid w:val="00D14AE6"/>
    <w:rsid w:val="00D2173D"/>
    <w:rsid w:val="00D3096E"/>
    <w:rsid w:val="00D34ACD"/>
    <w:rsid w:val="00D35CCF"/>
    <w:rsid w:val="00D36E7E"/>
    <w:rsid w:val="00D3712D"/>
    <w:rsid w:val="00D37CEC"/>
    <w:rsid w:val="00D4032F"/>
    <w:rsid w:val="00D4210D"/>
    <w:rsid w:val="00D43270"/>
    <w:rsid w:val="00D4447B"/>
    <w:rsid w:val="00D461FC"/>
    <w:rsid w:val="00D53A0F"/>
    <w:rsid w:val="00D55053"/>
    <w:rsid w:val="00D557AA"/>
    <w:rsid w:val="00D557F4"/>
    <w:rsid w:val="00D57231"/>
    <w:rsid w:val="00D637C5"/>
    <w:rsid w:val="00D6429C"/>
    <w:rsid w:val="00D733CE"/>
    <w:rsid w:val="00D73619"/>
    <w:rsid w:val="00D76997"/>
    <w:rsid w:val="00D8183C"/>
    <w:rsid w:val="00D823B0"/>
    <w:rsid w:val="00D8276B"/>
    <w:rsid w:val="00D84AE2"/>
    <w:rsid w:val="00D90ECA"/>
    <w:rsid w:val="00D917FF"/>
    <w:rsid w:val="00D91C57"/>
    <w:rsid w:val="00D96550"/>
    <w:rsid w:val="00D972C8"/>
    <w:rsid w:val="00DA09EC"/>
    <w:rsid w:val="00DA20B7"/>
    <w:rsid w:val="00DB1E25"/>
    <w:rsid w:val="00DB3C58"/>
    <w:rsid w:val="00DB5614"/>
    <w:rsid w:val="00DC1F34"/>
    <w:rsid w:val="00DC4AB2"/>
    <w:rsid w:val="00DC6E30"/>
    <w:rsid w:val="00DE1726"/>
    <w:rsid w:val="00DE2041"/>
    <w:rsid w:val="00DF3CA7"/>
    <w:rsid w:val="00DF62C2"/>
    <w:rsid w:val="00E10F2E"/>
    <w:rsid w:val="00E11BB9"/>
    <w:rsid w:val="00E22012"/>
    <w:rsid w:val="00E32FC8"/>
    <w:rsid w:val="00E3461A"/>
    <w:rsid w:val="00E34DC0"/>
    <w:rsid w:val="00E360C2"/>
    <w:rsid w:val="00E3719C"/>
    <w:rsid w:val="00E54FCA"/>
    <w:rsid w:val="00E67EAE"/>
    <w:rsid w:val="00E70C29"/>
    <w:rsid w:val="00E70CB2"/>
    <w:rsid w:val="00E77D66"/>
    <w:rsid w:val="00E816C3"/>
    <w:rsid w:val="00E83AB5"/>
    <w:rsid w:val="00E83D54"/>
    <w:rsid w:val="00E855E0"/>
    <w:rsid w:val="00E85FEE"/>
    <w:rsid w:val="00E91351"/>
    <w:rsid w:val="00E92AFB"/>
    <w:rsid w:val="00E943AC"/>
    <w:rsid w:val="00E9562A"/>
    <w:rsid w:val="00E97C32"/>
    <w:rsid w:val="00EA1A0F"/>
    <w:rsid w:val="00EA4EB0"/>
    <w:rsid w:val="00EA65B4"/>
    <w:rsid w:val="00EB0090"/>
    <w:rsid w:val="00EB12DF"/>
    <w:rsid w:val="00EB1435"/>
    <w:rsid w:val="00EB25AE"/>
    <w:rsid w:val="00EB5AAE"/>
    <w:rsid w:val="00EC2274"/>
    <w:rsid w:val="00EC6E9F"/>
    <w:rsid w:val="00ED10EE"/>
    <w:rsid w:val="00ED464F"/>
    <w:rsid w:val="00ED5363"/>
    <w:rsid w:val="00ED6F62"/>
    <w:rsid w:val="00EE0AF6"/>
    <w:rsid w:val="00EE13A8"/>
    <w:rsid w:val="00EE60B6"/>
    <w:rsid w:val="00EF3E82"/>
    <w:rsid w:val="00EF6D66"/>
    <w:rsid w:val="00EF6E0B"/>
    <w:rsid w:val="00F01698"/>
    <w:rsid w:val="00F03ADE"/>
    <w:rsid w:val="00F04F11"/>
    <w:rsid w:val="00F129F8"/>
    <w:rsid w:val="00F17DF1"/>
    <w:rsid w:val="00F2459F"/>
    <w:rsid w:val="00F25F63"/>
    <w:rsid w:val="00F26C7F"/>
    <w:rsid w:val="00F33AE1"/>
    <w:rsid w:val="00F40207"/>
    <w:rsid w:val="00F51F22"/>
    <w:rsid w:val="00F57059"/>
    <w:rsid w:val="00F626E3"/>
    <w:rsid w:val="00F64CA6"/>
    <w:rsid w:val="00F64CC0"/>
    <w:rsid w:val="00F66652"/>
    <w:rsid w:val="00F71C50"/>
    <w:rsid w:val="00F71D52"/>
    <w:rsid w:val="00F72DF8"/>
    <w:rsid w:val="00F7503A"/>
    <w:rsid w:val="00F77B3E"/>
    <w:rsid w:val="00F80187"/>
    <w:rsid w:val="00F80A6F"/>
    <w:rsid w:val="00F827F9"/>
    <w:rsid w:val="00F847B3"/>
    <w:rsid w:val="00F8569E"/>
    <w:rsid w:val="00F93E3B"/>
    <w:rsid w:val="00F95711"/>
    <w:rsid w:val="00F97CB1"/>
    <w:rsid w:val="00FA2BAD"/>
    <w:rsid w:val="00FB3EBC"/>
    <w:rsid w:val="00FB44D9"/>
    <w:rsid w:val="00FB4A65"/>
    <w:rsid w:val="00FB705E"/>
    <w:rsid w:val="00FB7DB3"/>
    <w:rsid w:val="00FC0955"/>
    <w:rsid w:val="00FC6D85"/>
    <w:rsid w:val="00FC74C6"/>
    <w:rsid w:val="00FD0062"/>
    <w:rsid w:val="00FD0196"/>
    <w:rsid w:val="00FD0652"/>
    <w:rsid w:val="00FD5865"/>
    <w:rsid w:val="00FE120C"/>
    <w:rsid w:val="00FE468B"/>
    <w:rsid w:val="00FE5108"/>
    <w:rsid w:val="00FE6BB4"/>
    <w:rsid w:val="00FF1BEB"/>
    <w:rsid w:val="00FF68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24E2EB"/>
  <w15:docId w15:val="{CAD4A1AB-3ADC-43AB-8EB7-5B38FBB28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897FA5"/>
  </w:style>
  <w:style w:type="character" w:styleId="Emphasis">
    <w:name w:val="Emphasis"/>
    <w:basedOn w:val="DefaultParagraphFont"/>
    <w:uiPriority w:val="20"/>
    <w:qFormat/>
    <w:rsid w:val="00897FA5"/>
    <w:rPr>
      <w:i/>
      <w:i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626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626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626B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26B5"/>
  </w:style>
  <w:style w:type="paragraph" w:styleId="Footer">
    <w:name w:val="footer"/>
    <w:basedOn w:val="Normal"/>
    <w:link w:val="FooterChar"/>
    <w:uiPriority w:val="99"/>
    <w:unhideWhenUsed/>
    <w:rsid w:val="008626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26B5"/>
  </w:style>
  <w:style w:type="paragraph" w:styleId="BalloonText">
    <w:name w:val="Balloon Text"/>
    <w:basedOn w:val="Normal"/>
    <w:link w:val="BalloonTextChar"/>
    <w:uiPriority w:val="99"/>
    <w:semiHidden/>
    <w:unhideWhenUsed/>
    <w:rsid w:val="008626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6B5"/>
    <w:rPr>
      <w:rFonts w:ascii="Tahoma" w:hAnsi="Tahoma" w:cs="Tahoma"/>
      <w:sz w:val="16"/>
      <w:szCs w:val="16"/>
    </w:rPr>
  </w:style>
  <w:style w:type="paragraph" w:customStyle="1" w:styleId="EndNoteBibliographyTitle">
    <w:name w:val="EndNote Bibliography Title"/>
    <w:basedOn w:val="Normal"/>
    <w:link w:val="EndNoteBibliographyTitleChar"/>
    <w:rsid w:val="007C17E2"/>
    <w:pPr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7C17E2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7C17E2"/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7C17E2"/>
    <w:rPr>
      <w:rFonts w:ascii="Calibri" w:hAnsi="Calibri" w:cs="Calibri"/>
      <w:noProof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FC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4FC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F0DD1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7B7B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64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646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0F2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B1E2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5917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5917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591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5917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5917"/>
    <w:rPr>
      <w:b/>
      <w:bCs/>
      <w:sz w:val="20"/>
      <w:szCs w:val="20"/>
    </w:rPr>
  </w:style>
  <w:style w:type="character" w:customStyle="1" w:styleId="example">
    <w:name w:val="example"/>
    <w:basedOn w:val="DefaultParagraphFont"/>
    <w:rsid w:val="001520C4"/>
  </w:style>
  <w:style w:type="character" w:styleId="Hyperlink">
    <w:name w:val="Hyperlink"/>
    <w:basedOn w:val="DefaultParagraphFont"/>
    <w:rsid w:val="00991CA3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CC0A4A"/>
    <w:rPr>
      <w:color w:val="2B579A"/>
      <w:shd w:val="clear" w:color="auto" w:fill="E6E6E6"/>
    </w:rPr>
  </w:style>
  <w:style w:type="character" w:customStyle="1" w:styleId="Mention2">
    <w:name w:val="Mention2"/>
    <w:basedOn w:val="DefaultParagraphFont"/>
    <w:uiPriority w:val="99"/>
    <w:semiHidden/>
    <w:unhideWhenUsed/>
    <w:rsid w:val="00955360"/>
    <w:rPr>
      <w:color w:val="2B579A"/>
      <w:shd w:val="clear" w:color="auto" w:fill="E6E6E6"/>
    </w:rPr>
  </w:style>
  <w:style w:type="paragraph" w:styleId="FootnoteText">
    <w:name w:val="footnote text"/>
    <w:basedOn w:val="Normal"/>
    <w:link w:val="FootnoteTextChar"/>
    <w:semiHidden/>
    <w:unhideWhenUsed/>
    <w:rsid w:val="009E7A1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E7A1F"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9E7A1F"/>
    <w:rPr>
      <w:vertAlign w:val="superscript"/>
    </w:rPr>
  </w:style>
  <w:style w:type="character" w:styleId="Mention">
    <w:name w:val="Mention"/>
    <w:basedOn w:val="DefaultParagraphFont"/>
    <w:uiPriority w:val="99"/>
    <w:semiHidden/>
    <w:unhideWhenUsed/>
    <w:rsid w:val="00224531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semiHidden/>
    <w:unhideWhenUsed/>
    <w:rsid w:val="002245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1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.gl/tQV6f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datos.gob.mx/busca/dataset/activity/proyecciones-de-la-poblacion-de-mexico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demographs.shinyapps.io/LVMx_15_App/" TargetMode="External"/><Relationship Id="rId19" Type="http://schemas.openxmlformats.org/officeDocument/2006/relationships/hyperlink" Target="http://www.beta.inegi.org.mx/proyectos/registros/vitales/mortalidad/defaul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o.gl/n9XuDy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96083-F6B3-46ED-A8CB-4C15CB784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10</Pages>
  <Words>876</Words>
  <Characters>4999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Syddansk Unversitet - University of Southern Denmark</Company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Manuel Aburto</dc:creator>
  <cp:lastModifiedBy>José Manuel Aburto</cp:lastModifiedBy>
  <cp:revision>62</cp:revision>
  <dcterms:created xsi:type="dcterms:W3CDTF">2017-09-04T17:48:00Z</dcterms:created>
  <dcterms:modified xsi:type="dcterms:W3CDTF">2018-04-14T19:34:00Z</dcterms:modified>
</cp:coreProperties>
</file>