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69872578"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77665E">
        <w:rPr>
          <w:rFonts w:ascii="Times New Roman" w:hAnsi="Times New Roman" w:cs="Times New Roman"/>
          <w:b/>
          <w:sz w:val="24"/>
          <w:szCs w:val="24"/>
        </w:rPr>
        <w:t>d inequality of lifespans</w:t>
      </w:r>
      <w:r w:rsidR="002F487B">
        <w:rPr>
          <w:rFonts w:ascii="Times New Roman" w:hAnsi="Times New Roman" w:cs="Times New Roman"/>
          <w:b/>
          <w:sz w:val="24"/>
          <w:szCs w:val="24"/>
        </w:rPr>
        <w:t xml:space="preserve"> and slowed down life expectancy gains</w:t>
      </w:r>
      <w:r w:rsidR="00991CA3" w:rsidRPr="00885DB7">
        <w:rPr>
          <w:rFonts w:ascii="Times New Roman" w:hAnsi="Times New Roman" w:cs="Times New Roman"/>
          <w:b/>
          <w:sz w:val="24"/>
          <w:szCs w:val="24"/>
        </w:rPr>
        <w:t xml:space="preserve"> in Mexico,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2C01D1B7"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58411D">
        <w:rPr>
          <w:rFonts w:ascii="Times New Roman" w:hAnsi="Times New Roman" w:cs="Times New Roman"/>
          <w:sz w:val="24"/>
          <w:szCs w:val="24"/>
        </w:rPr>
        <w:t>Department of Public Health, Unit of Biodemography, U</w:t>
      </w:r>
      <w:r w:rsidR="00897FA5" w:rsidRPr="00885DB7">
        <w:rPr>
          <w:rFonts w:ascii="Times New Roman" w:hAnsi="Times New Roman" w:cs="Times New Roman"/>
          <w:sz w:val="24"/>
          <w:szCs w:val="24"/>
        </w:rPr>
        <w:t>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3FAD2AA4"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 xml:space="preserve">Department of Community Health Sciences at the Fielding School of Public Health and California Center for Population Research, </w:t>
      </w:r>
      <w:r w:rsidR="00A33271">
        <w:rPr>
          <w:rFonts w:ascii="Times New Roman" w:hAnsi="Times New Roman" w:cs="Times New Roman"/>
          <w:sz w:val="24"/>
          <w:szCs w:val="24"/>
        </w:rPr>
        <w:t>University of Californ</w:t>
      </w:r>
      <w:r w:rsidR="001F2AD2">
        <w:rPr>
          <w:rFonts w:ascii="Times New Roman" w:hAnsi="Times New Roman" w:cs="Times New Roman"/>
          <w:sz w:val="24"/>
          <w:szCs w:val="24"/>
        </w:rPr>
        <w:t>i</w:t>
      </w:r>
      <w:r w:rsidR="00A33271">
        <w:rPr>
          <w:rFonts w:ascii="Times New Roman" w:hAnsi="Times New Roman" w:cs="Times New Roman"/>
          <w:sz w:val="24"/>
          <w:szCs w:val="24"/>
        </w:rPr>
        <w:t xml:space="preserve">a, </w:t>
      </w:r>
      <w:r w:rsidRPr="00673358">
        <w:rPr>
          <w:rFonts w:ascii="Times New Roman" w:hAnsi="Times New Roman" w:cs="Times New Roman"/>
          <w:sz w:val="24"/>
          <w:szCs w:val="24"/>
        </w:rPr>
        <w:t>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7B497DCB" w14:textId="77777777" w:rsidR="0058411D"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Affiliation: </w:t>
      </w:r>
      <w:r w:rsidR="0058411D">
        <w:rPr>
          <w:rFonts w:ascii="Times New Roman" w:hAnsi="Times New Roman" w:cs="Times New Roman"/>
          <w:sz w:val="24"/>
          <w:szCs w:val="24"/>
        </w:rPr>
        <w:t>Department of Public Health, Unit of Biodemography, U</w:t>
      </w:r>
      <w:r w:rsidR="0058411D" w:rsidRPr="00885DB7">
        <w:rPr>
          <w:rFonts w:ascii="Times New Roman" w:hAnsi="Times New Roman" w:cs="Times New Roman"/>
          <w:sz w:val="24"/>
          <w:szCs w:val="24"/>
        </w:rPr>
        <w:t xml:space="preserve">niversity of </w:t>
      </w:r>
      <w:r w:rsidR="0058411D">
        <w:rPr>
          <w:rFonts w:ascii="Times New Roman" w:hAnsi="Times New Roman" w:cs="Times New Roman"/>
          <w:sz w:val="24"/>
          <w:szCs w:val="24"/>
        </w:rPr>
        <w:t>Southern Denmark.</w:t>
      </w:r>
    </w:p>
    <w:p w14:paraId="2053E33B" w14:textId="33C72E5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14:paraId="05371539" w14:textId="7E58C2D3" w:rsidR="007C17E2" w:rsidRPr="00997FE3" w:rsidRDefault="007C17E2" w:rsidP="0051024E">
      <w:pPr>
        <w:rPr>
          <w:rFonts w:ascii="Times New Roman" w:hAnsi="Times New Roman" w:cs="Times New Roman"/>
          <w:sz w:val="24"/>
          <w:szCs w:val="24"/>
        </w:rPr>
      </w:pPr>
    </w:p>
    <w:p w14:paraId="2D35E4BB" w14:textId="0A5E11C1"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lifespan variation, life expectancy, demography</w:t>
      </w:r>
      <w:r w:rsidR="0058411D">
        <w:rPr>
          <w:rFonts w:ascii="Times New Roman" w:hAnsi="Times New Roman" w:cs="Times New Roman"/>
          <w:sz w:val="24"/>
          <w:szCs w:val="24"/>
        </w:rPr>
        <w:t>, public health</w:t>
      </w:r>
      <w:r w:rsidR="000D6E25" w:rsidRPr="00885DB7">
        <w:rPr>
          <w:rFonts w:ascii="Times New Roman" w:hAnsi="Times New Roman" w:cs="Times New Roman"/>
          <w:sz w:val="24"/>
          <w:szCs w:val="24"/>
        </w:rPr>
        <w:t>.</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5ECDA436" w:rsidR="008A443A" w:rsidRDefault="008A443A" w:rsidP="002E059C">
      <w:pPr>
        <w:rPr>
          <w:rFonts w:ascii="Times New Roman" w:hAnsi="Times New Roman" w:cs="Times New Roman"/>
          <w:b/>
          <w:sz w:val="24"/>
          <w:szCs w:val="24"/>
        </w:rPr>
      </w:pPr>
    </w:p>
    <w:p w14:paraId="1221A574" w14:textId="77777777" w:rsidR="008F2E6B" w:rsidRDefault="008F2E6B"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1368A9FA" w:rsidR="00590148" w:rsidRPr="00885DB7" w:rsidRDefault="007C17E2" w:rsidP="00CE7850">
      <w:pPr>
        <w:jc w:val="both"/>
        <w:rPr>
          <w:rFonts w:ascii="Times New Roman" w:hAnsi="Times New Roman" w:cs="Times New Roman"/>
          <w:b/>
          <w:sz w:val="24"/>
          <w:szCs w:val="24"/>
        </w:rPr>
      </w:pPr>
      <w:r w:rsidRPr="00885DB7">
        <w:rPr>
          <w:rFonts w:ascii="Times New Roman" w:hAnsi="Times New Roman" w:cs="Times New Roman"/>
          <w:b/>
          <w:sz w:val="24"/>
          <w:szCs w:val="24"/>
        </w:rPr>
        <w:t>Abstract</w:t>
      </w:r>
      <w:r w:rsidR="00EF6E0B">
        <w:rPr>
          <w:rFonts w:ascii="Times New Roman" w:hAnsi="Times New Roman" w:cs="Times New Roman"/>
          <w:b/>
          <w:sz w:val="24"/>
          <w:szCs w:val="24"/>
        </w:rPr>
        <w:t xml:space="preserve"> [Max 250</w:t>
      </w:r>
      <w:r w:rsidR="00556473">
        <w:rPr>
          <w:rFonts w:ascii="Times New Roman" w:hAnsi="Times New Roman" w:cs="Times New Roman"/>
          <w:b/>
          <w:sz w:val="24"/>
          <w:szCs w:val="24"/>
        </w:rPr>
        <w:t>-300</w:t>
      </w:r>
      <w:r w:rsidR="00EF6E0B">
        <w:rPr>
          <w:rFonts w:ascii="Times New Roman" w:hAnsi="Times New Roman" w:cs="Times New Roman"/>
          <w:b/>
          <w:sz w:val="24"/>
          <w:szCs w:val="24"/>
        </w:rPr>
        <w:t xml:space="preserve"> words]</w:t>
      </w:r>
      <w:r w:rsidR="002C2018">
        <w:rPr>
          <w:rFonts w:ascii="Times New Roman" w:hAnsi="Times New Roman" w:cs="Times New Roman"/>
          <w:b/>
          <w:sz w:val="24"/>
          <w:szCs w:val="24"/>
        </w:rPr>
        <w:t>:</w:t>
      </w:r>
    </w:p>
    <w:p w14:paraId="349004E4" w14:textId="5210FD1C" w:rsidR="00556473" w:rsidRPr="00556473" w:rsidRDefault="00556473" w:rsidP="00CE7850">
      <w:pPr>
        <w:jc w:val="both"/>
        <w:rPr>
          <w:rFonts w:ascii="Times New Roman" w:hAnsi="Times New Roman" w:cs="Times New Roman"/>
        </w:rPr>
      </w:pPr>
      <w:r w:rsidRPr="00556473">
        <w:rPr>
          <w:rFonts w:ascii="Times New Roman" w:hAnsi="Times New Roman" w:cs="Times New Roman"/>
          <w:b/>
        </w:rPr>
        <w:t>Objective</w:t>
      </w:r>
      <w:r w:rsidRPr="00556473">
        <w:rPr>
          <w:rFonts w:ascii="Times New Roman" w:hAnsi="Times New Roman" w:cs="Times New Roman"/>
        </w:rPr>
        <w:t xml:space="preserve">: To quantify the effect of </w:t>
      </w:r>
      <w:r w:rsidR="0077665E">
        <w:rPr>
          <w:rFonts w:ascii="Times New Roman" w:hAnsi="Times New Roman" w:cs="Times New Roman"/>
        </w:rPr>
        <w:t>homicides</w:t>
      </w:r>
      <w:r w:rsidR="00DE7EE0">
        <w:rPr>
          <w:rFonts w:ascii="Times New Roman" w:hAnsi="Times New Roman" w:cs="Times New Roman"/>
        </w:rPr>
        <w:t xml:space="preserve"> on life expectancy and </w:t>
      </w:r>
      <w:r w:rsidR="0077665E">
        <w:rPr>
          <w:rFonts w:ascii="Times New Roman" w:hAnsi="Times New Roman" w:cs="Times New Roman"/>
        </w:rPr>
        <w:t>inequality of lifespans in</w:t>
      </w:r>
      <w:r w:rsidR="00DE7EE0">
        <w:rPr>
          <w:rFonts w:ascii="Times New Roman" w:hAnsi="Times New Roman" w:cs="Times New Roman"/>
        </w:rPr>
        <w:t xml:space="preserve"> Mexico</w:t>
      </w:r>
      <w:r w:rsidR="00980AE2">
        <w:rPr>
          <w:rFonts w:ascii="Times New Roman" w:hAnsi="Times New Roman" w:cs="Times New Roman"/>
        </w:rPr>
        <w:t xml:space="preserve"> due to</w:t>
      </w:r>
      <w:r w:rsidR="0077665E">
        <w:rPr>
          <w:rFonts w:ascii="Times New Roman" w:hAnsi="Times New Roman" w:cs="Times New Roman"/>
        </w:rPr>
        <w:t xml:space="preserve"> the upsurge of violence after 2005 up until 2015</w:t>
      </w:r>
      <w:r w:rsidR="00DE7EE0">
        <w:rPr>
          <w:rFonts w:ascii="Times New Roman" w:hAnsi="Times New Roman" w:cs="Times New Roman"/>
        </w:rPr>
        <w:t>.</w:t>
      </w:r>
    </w:p>
    <w:p w14:paraId="1FB4304A" w14:textId="41A64FB4" w:rsidR="00DE7EE0" w:rsidRDefault="00556473" w:rsidP="00CE7850">
      <w:pPr>
        <w:jc w:val="both"/>
        <w:rPr>
          <w:rFonts w:ascii="Times New Roman" w:hAnsi="Times New Roman" w:cs="Times New Roman"/>
        </w:rPr>
      </w:pPr>
      <w:r w:rsidRPr="00556473">
        <w:rPr>
          <w:rFonts w:ascii="Times New Roman" w:hAnsi="Times New Roman" w:cs="Times New Roman"/>
          <w:b/>
        </w:rPr>
        <w:t>Design</w:t>
      </w:r>
      <w:r w:rsidRPr="00556473">
        <w:rPr>
          <w:rFonts w:ascii="Times New Roman" w:hAnsi="Times New Roman" w:cs="Times New Roman"/>
        </w:rPr>
        <w:t xml:space="preserve">: </w:t>
      </w:r>
      <w:r w:rsidR="00DE7EE0">
        <w:rPr>
          <w:rFonts w:ascii="Times New Roman" w:hAnsi="Times New Roman" w:cs="Times New Roman"/>
        </w:rPr>
        <w:t xml:space="preserve">Cross-sectional retrospective demographic analysis with publicly available data </w:t>
      </w:r>
      <w:r w:rsidR="0077665E">
        <w:rPr>
          <w:rFonts w:ascii="Times New Roman" w:hAnsi="Times New Roman" w:cs="Times New Roman"/>
        </w:rPr>
        <w:t xml:space="preserve">on mortality by cause of death </w:t>
      </w:r>
      <w:r w:rsidR="00DE7EE0">
        <w:rPr>
          <w:rFonts w:ascii="Times New Roman" w:hAnsi="Times New Roman" w:cs="Times New Roman"/>
        </w:rPr>
        <w:t>from the Mexican Institute of Statistics and the Mexican Population Council.</w:t>
      </w:r>
    </w:p>
    <w:p w14:paraId="0692AF8F" w14:textId="7963C012" w:rsidR="00556473" w:rsidRPr="00556473" w:rsidRDefault="00556473" w:rsidP="00CE7850">
      <w:pPr>
        <w:jc w:val="both"/>
        <w:rPr>
          <w:rFonts w:ascii="Times New Roman" w:hAnsi="Times New Roman" w:cs="Times New Roman"/>
        </w:rPr>
      </w:pPr>
      <w:r w:rsidRPr="00DE7EE0">
        <w:rPr>
          <w:rFonts w:ascii="Times New Roman" w:hAnsi="Times New Roman" w:cs="Times New Roman"/>
          <w:b/>
        </w:rPr>
        <w:t>Setting</w:t>
      </w:r>
      <w:r w:rsidRPr="00556473">
        <w:rPr>
          <w:rFonts w:ascii="Times New Roman" w:hAnsi="Times New Roman" w:cs="Times New Roman"/>
        </w:rPr>
        <w:t xml:space="preserve">: </w:t>
      </w:r>
      <w:r w:rsidR="006B1FF4">
        <w:rPr>
          <w:rFonts w:ascii="Times New Roman" w:hAnsi="Times New Roman" w:cs="Times New Roman"/>
        </w:rPr>
        <w:t>National-level data</w:t>
      </w:r>
    </w:p>
    <w:p w14:paraId="612F89D6" w14:textId="3FC95E67" w:rsidR="0077665E" w:rsidRDefault="00556473" w:rsidP="00CE7850">
      <w:pPr>
        <w:jc w:val="both"/>
        <w:rPr>
          <w:rFonts w:ascii="Times New Roman" w:hAnsi="Times New Roman" w:cs="Times New Roman"/>
        </w:rPr>
      </w:pPr>
      <w:r w:rsidRPr="00556473">
        <w:rPr>
          <w:rFonts w:ascii="Times New Roman" w:hAnsi="Times New Roman" w:cs="Times New Roman"/>
          <w:b/>
        </w:rPr>
        <w:t>Participants</w:t>
      </w:r>
      <w:r w:rsidRPr="00556473">
        <w:rPr>
          <w:rFonts w:ascii="Times New Roman" w:hAnsi="Times New Roman" w:cs="Times New Roman"/>
        </w:rPr>
        <w:t xml:space="preserve">: </w:t>
      </w:r>
      <w:r w:rsidR="0077665E">
        <w:rPr>
          <w:rFonts w:ascii="Times New Roman" w:hAnsi="Times New Roman" w:cs="Times New Roman"/>
        </w:rPr>
        <w:t xml:space="preserve">Aggregated population </w:t>
      </w:r>
      <w:r w:rsidR="00746833">
        <w:rPr>
          <w:rFonts w:ascii="Times New Roman" w:hAnsi="Times New Roman" w:cs="Times New Roman"/>
        </w:rPr>
        <w:t>above</w:t>
      </w:r>
      <w:r w:rsidR="0077665E">
        <w:rPr>
          <w:rFonts w:ascii="Times New Roman" w:hAnsi="Times New Roman" w:cs="Times New Roman"/>
        </w:rPr>
        <w:t xml:space="preserve"> age 15 by state (32 Mexican states) and sex over the period 1995-2015.</w:t>
      </w:r>
    </w:p>
    <w:p w14:paraId="0ED2B3BC" w14:textId="70AB404C" w:rsidR="00556473" w:rsidRPr="00556473" w:rsidRDefault="00556473" w:rsidP="00CE7850">
      <w:pPr>
        <w:jc w:val="both"/>
        <w:rPr>
          <w:rFonts w:ascii="Times New Roman" w:hAnsi="Times New Roman" w:cs="Times New Roman"/>
        </w:rPr>
      </w:pPr>
      <w:r w:rsidRPr="00DE7EE0">
        <w:rPr>
          <w:rFonts w:ascii="Times New Roman" w:hAnsi="Times New Roman" w:cs="Times New Roman"/>
          <w:b/>
        </w:rPr>
        <w:t>Main outcome measures</w:t>
      </w:r>
      <w:r w:rsidRPr="00556473">
        <w:rPr>
          <w:rFonts w:ascii="Times New Roman" w:hAnsi="Times New Roman" w:cs="Times New Roman"/>
        </w:rPr>
        <w:t>:</w:t>
      </w:r>
      <w:r w:rsidR="00DE7EE0">
        <w:rPr>
          <w:rFonts w:ascii="Times New Roman" w:hAnsi="Times New Roman" w:cs="Times New Roman"/>
        </w:rPr>
        <w:t xml:space="preserve"> Life expectancy and lifespan </w:t>
      </w:r>
      <w:r w:rsidR="00746833">
        <w:rPr>
          <w:rFonts w:ascii="Times New Roman" w:hAnsi="Times New Roman" w:cs="Times New Roman"/>
        </w:rPr>
        <w:t>inequality</w:t>
      </w:r>
      <w:r w:rsidR="00602766">
        <w:rPr>
          <w:rFonts w:ascii="Times New Roman" w:hAnsi="Times New Roman" w:cs="Times New Roman"/>
        </w:rPr>
        <w:t xml:space="preserve"> conditional on surviving to age 15</w:t>
      </w:r>
      <w:r w:rsidR="00746833">
        <w:rPr>
          <w:rFonts w:ascii="Times New Roman" w:hAnsi="Times New Roman" w:cs="Times New Roman"/>
        </w:rPr>
        <w:t>, as measured by years of life lost,</w:t>
      </w:r>
      <w:r w:rsidR="00DE7EE0">
        <w:rPr>
          <w:rFonts w:ascii="Times New Roman" w:hAnsi="Times New Roman" w:cs="Times New Roman"/>
        </w:rPr>
        <w:t xml:space="preserve"> with</w:t>
      </w:r>
      <w:r w:rsidRPr="00556473">
        <w:rPr>
          <w:rFonts w:ascii="Times New Roman" w:hAnsi="Times New Roman" w:cs="Times New Roman"/>
        </w:rPr>
        <w:t xml:space="preserve"> </w:t>
      </w:r>
      <w:r w:rsidR="00DE7EE0">
        <w:rPr>
          <w:rFonts w:ascii="Times New Roman" w:hAnsi="Times New Roman" w:cs="Times New Roman"/>
        </w:rPr>
        <w:t>age and c</w:t>
      </w:r>
      <w:r w:rsidRPr="00556473">
        <w:rPr>
          <w:rFonts w:ascii="Times New Roman" w:hAnsi="Times New Roman" w:cs="Times New Roman"/>
        </w:rPr>
        <w:t xml:space="preserve">ause-specific contributions </w:t>
      </w:r>
      <w:r w:rsidR="00746833">
        <w:rPr>
          <w:rFonts w:ascii="Times New Roman" w:hAnsi="Times New Roman" w:cs="Times New Roman"/>
        </w:rPr>
        <w:t>of medically amenable conditions, diabetes, ischemic heart diseases, and homicides to</w:t>
      </w:r>
      <w:r w:rsidR="00037C6E">
        <w:rPr>
          <w:rFonts w:ascii="Times New Roman" w:hAnsi="Times New Roman" w:cs="Times New Roman"/>
        </w:rPr>
        <w:t xml:space="preserve"> the changes between 1995</w:t>
      </w:r>
      <w:r w:rsidR="00746833">
        <w:rPr>
          <w:rFonts w:ascii="Times New Roman" w:hAnsi="Times New Roman" w:cs="Times New Roman"/>
        </w:rPr>
        <w:t xml:space="preserve"> and 2015.</w:t>
      </w:r>
    </w:p>
    <w:p w14:paraId="26C6BDAB" w14:textId="47CEEEF1" w:rsidR="00602766" w:rsidRPr="0051161F" w:rsidRDefault="00556473" w:rsidP="00CE7850">
      <w:pPr>
        <w:jc w:val="both"/>
        <w:rPr>
          <w:rFonts w:ascii="Times New Roman" w:eastAsiaTheme="minorEastAsia" w:hAnsi="Times New Roman" w:cs="Times New Roman"/>
        </w:rPr>
      </w:pPr>
      <w:r w:rsidRPr="00556473">
        <w:rPr>
          <w:rFonts w:ascii="Times New Roman" w:hAnsi="Times New Roman" w:cs="Times New Roman"/>
          <w:b/>
        </w:rPr>
        <w:t>Results</w:t>
      </w:r>
      <w:r w:rsidRPr="00556473">
        <w:rPr>
          <w:rFonts w:ascii="Times New Roman" w:hAnsi="Times New Roman" w:cs="Times New Roman"/>
        </w:rPr>
        <w:t xml:space="preserve">: </w:t>
      </w:r>
      <w:r w:rsidR="00602766">
        <w:rPr>
          <w:rFonts w:ascii="Times New Roman" w:hAnsi="Times New Roman" w:cs="Times New Roman"/>
        </w:rPr>
        <w:t>M</w:t>
      </w:r>
      <w:r w:rsidR="0051161F">
        <w:rPr>
          <w:rFonts w:ascii="Times New Roman" w:hAnsi="Times New Roman" w:cs="Times New Roman"/>
        </w:rPr>
        <w:t>exican m</w:t>
      </w:r>
      <w:r w:rsidR="00602766">
        <w:rPr>
          <w:rFonts w:ascii="Times New Roman" w:hAnsi="Times New Roman" w:cs="Times New Roman"/>
        </w:rPr>
        <w:t>ale life expectancy at age 15</w:t>
      </w:r>
      <w:r w:rsidR="0051161F">
        <w:rPr>
          <w:rFonts w:ascii="Times New Roman" w:hAnsi="Times New Roman" w:cs="Times New Roman"/>
        </w:rPr>
        <w:t xml:space="preserve"> increased </w:t>
      </w:r>
      <w:r w:rsidR="00602766">
        <w:rPr>
          <w:rFonts w:ascii="Times New Roman" w:eastAsiaTheme="minorEastAsia" w:hAnsi="Times New Roman" w:cs="Times New Roman"/>
        </w:rPr>
        <w:t>more than twice as fast in 1995-2005 (1.17 years)</w:t>
      </w:r>
      <w:r w:rsidR="00CE7850">
        <w:rPr>
          <w:rFonts w:ascii="Times New Roman" w:eastAsiaTheme="minorEastAsia" w:hAnsi="Times New Roman" w:cs="Times New Roman"/>
        </w:rPr>
        <w:t xml:space="preserve"> than in 2005-2015 (0.55 years)</w:t>
      </w:r>
      <w:r w:rsidR="0051161F">
        <w:rPr>
          <w:rFonts w:ascii="Times New Roman" w:eastAsiaTheme="minorEastAsia" w:hAnsi="Times New Roman" w:cs="Times New Roman"/>
        </w:rPr>
        <w:t>.</w:t>
      </w:r>
      <w:r w:rsidR="00DE171B" w:rsidRPr="00DE171B">
        <w:rPr>
          <w:rFonts w:ascii="Times New Roman" w:eastAsiaTheme="minorEastAsia" w:hAnsi="Times New Roman" w:cs="Times New Roman"/>
        </w:rPr>
        <w:t xml:space="preserve"> </w:t>
      </w:r>
      <w:r w:rsidR="00CF3D42">
        <w:rPr>
          <w:rFonts w:ascii="Times New Roman" w:eastAsiaTheme="minorEastAsia" w:hAnsi="Times New Roman" w:cs="Times New Roman"/>
        </w:rPr>
        <w:t>L</w:t>
      </w:r>
      <w:r w:rsidR="00C11822">
        <w:rPr>
          <w:rFonts w:ascii="Times New Roman" w:eastAsiaTheme="minorEastAsia" w:hAnsi="Times New Roman" w:cs="Times New Roman"/>
        </w:rPr>
        <w:t>ifespan inequality</w:t>
      </w:r>
      <w:r w:rsidR="0081237B">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81237B">
        <w:rPr>
          <w:rFonts w:ascii="Times New Roman" w:eastAsiaTheme="minorEastAsia" w:hAnsi="Times New Roman" w:cs="Times New Roman"/>
        </w:rPr>
        <w:t>)</w:t>
      </w:r>
      <w:r w:rsidR="00C11822">
        <w:rPr>
          <w:rFonts w:ascii="Times New Roman" w:eastAsiaTheme="minorEastAsia" w:hAnsi="Times New Roman" w:cs="Times New Roman"/>
        </w:rPr>
        <w:t xml:space="preserve"> decreased</w:t>
      </w:r>
      <w:r w:rsidR="00DE171B">
        <w:rPr>
          <w:rFonts w:ascii="Times New Roman" w:eastAsiaTheme="minorEastAsia" w:hAnsi="Times New Roman" w:cs="Times New Roman"/>
        </w:rPr>
        <w:t xml:space="preserve"> by more than half a year</w:t>
      </w:r>
      <w:r w:rsidR="00CE7850">
        <w:rPr>
          <w:rFonts w:ascii="Times New Roman" w:eastAsiaTheme="minorEastAsia" w:hAnsi="Times New Roman" w:cs="Times New Roman"/>
        </w:rPr>
        <w:t xml:space="preserve"> for males</w:t>
      </w:r>
      <w:r w:rsidR="00C11822">
        <w:rPr>
          <w:rFonts w:ascii="Times New Roman" w:eastAsiaTheme="minorEastAsia" w:hAnsi="Times New Roman" w:cs="Times New Roman"/>
        </w:rPr>
        <w:t xml:space="preserve"> in</w:t>
      </w:r>
      <w:r w:rsidR="00DE171B">
        <w:rPr>
          <w:rFonts w:ascii="Times New Roman" w:eastAsiaTheme="minorEastAsia" w:hAnsi="Times New Roman" w:cs="Times New Roman"/>
        </w:rPr>
        <w:t xml:space="preserve"> 1995</w:t>
      </w:r>
      <w:r w:rsidR="00A87F4D">
        <w:rPr>
          <w:rFonts w:ascii="Times New Roman" w:eastAsiaTheme="minorEastAsia" w:hAnsi="Times New Roman" w:cs="Times New Roman"/>
        </w:rPr>
        <w:t>-2005</w:t>
      </w:r>
      <w:r w:rsidR="00DE171B">
        <w:rPr>
          <w:rFonts w:ascii="Times New Roman" w:eastAsiaTheme="minorEastAsia" w:hAnsi="Times New Roman" w:cs="Times New Roman"/>
        </w:rPr>
        <w:t xml:space="preserve"> (</w:t>
      </w:r>
      <w:r w:rsidR="00A87F4D">
        <w:rPr>
          <w:rFonts w:ascii="Times New Roman" w:eastAsiaTheme="minorEastAsia" w:hAnsi="Times New Roman" w:cs="Times New Roman"/>
        </w:rPr>
        <w:t xml:space="preserve">from </w:t>
      </w:r>
      <w:r w:rsidR="00DE171B">
        <w:rPr>
          <w:rFonts w:ascii="Times New Roman" w:eastAsiaTheme="minorEastAsia" w:hAnsi="Times New Roman" w:cs="Times New Roman"/>
        </w:rPr>
        <w:t>14.31</w:t>
      </w:r>
      <w:r w:rsidR="00A87F4D">
        <w:rPr>
          <w:rFonts w:ascii="Times New Roman" w:eastAsiaTheme="minorEastAsia" w:hAnsi="Times New Roman" w:cs="Times New Roman"/>
        </w:rPr>
        <w:t xml:space="preserve"> to </w:t>
      </w:r>
      <w:r w:rsidR="00DE171B">
        <w:rPr>
          <w:rFonts w:ascii="Times New Roman" w:eastAsiaTheme="minorEastAsia" w:hAnsi="Times New Roman" w:cs="Times New Roman"/>
        </w:rPr>
        <w:t>13.77)</w:t>
      </w:r>
      <w:r w:rsidR="0081237B">
        <w:rPr>
          <w:rFonts w:ascii="Times New Roman" w:eastAsiaTheme="minorEastAsia" w:hAnsi="Times New Roman" w:cs="Times New Roman"/>
        </w:rPr>
        <w:t>, while</w:t>
      </w:r>
      <w:r w:rsidR="00AE0F8E">
        <w:rPr>
          <w:rFonts w:ascii="Times New Roman" w:eastAsiaTheme="minorEastAsia" w:hAnsi="Times New Roman" w:cs="Times New Roman"/>
        </w:rPr>
        <w:t xml:space="preserve"> </w:t>
      </w:r>
      <w:r w:rsidR="0081237B">
        <w:rPr>
          <w:rFonts w:ascii="Times New Roman" w:eastAsiaTheme="minorEastAsia" w:hAnsi="Times New Roman" w:cs="Times New Roman"/>
        </w:rPr>
        <w:t>i</w:t>
      </w:r>
      <w:r w:rsidR="00AE0F8E">
        <w:rPr>
          <w:rFonts w:ascii="Times New Roman" w:eastAsiaTheme="minorEastAsia" w:hAnsi="Times New Roman" w:cs="Times New Roman"/>
        </w:rPr>
        <w:t>n 2005-</w:t>
      </w:r>
      <w:r w:rsidR="00DE171B">
        <w:rPr>
          <w:rFonts w:ascii="Times New Roman" w:eastAsiaTheme="minorEastAsia" w:hAnsi="Times New Roman" w:cs="Times New Roman"/>
        </w:rPr>
        <w:t>2015, the reduction</w:t>
      </w:r>
      <w:r w:rsidR="00AE0F8E">
        <w:rPr>
          <w:rFonts w:ascii="Times New Roman" w:eastAsiaTheme="minorEastAsia" w:hAnsi="Times New Roman" w:cs="Times New Roman"/>
        </w:rPr>
        <w:t xml:space="preserve"> </w:t>
      </w:r>
      <w:r w:rsidR="00DE171B">
        <w:rPr>
          <w:rFonts w:ascii="Times New Roman" w:eastAsiaTheme="minorEastAsia" w:hAnsi="Times New Roman" w:cs="Times New Roman"/>
        </w:rPr>
        <w:t xml:space="preserve">was about four times </w:t>
      </w:r>
      <w:r w:rsidR="00CE7850">
        <w:rPr>
          <w:rFonts w:ascii="Times New Roman" w:eastAsiaTheme="minorEastAsia" w:hAnsi="Times New Roman" w:cs="Times New Roman"/>
        </w:rPr>
        <w:t>smaller</w:t>
      </w:r>
      <w:r w:rsidR="00DE171B">
        <w:rPr>
          <w:rFonts w:ascii="Times New Roman" w:eastAsiaTheme="minorEastAsia" w:hAnsi="Times New Roman" w:cs="Times New Roman"/>
        </w:rPr>
        <w:t xml:space="preserve">. </w:t>
      </w:r>
      <w:r w:rsidR="00F346E0">
        <w:rPr>
          <w:rFonts w:ascii="Times New Roman" w:eastAsiaTheme="minorEastAsia" w:hAnsi="Times New Roman" w:cs="Times New Roman"/>
        </w:rPr>
        <w:t>H</w:t>
      </w:r>
      <w:r w:rsidR="00DE171B">
        <w:rPr>
          <w:rFonts w:ascii="Times New Roman" w:eastAsiaTheme="minorEastAsia" w:hAnsi="Times New Roman" w:cs="Times New Roman"/>
        </w:rPr>
        <w:t>omicides</w:t>
      </w:r>
      <w:r w:rsidR="00FF7566">
        <w:rPr>
          <w:rFonts w:ascii="Times New Roman" w:eastAsiaTheme="minorEastAsia" w:hAnsi="Times New Roman" w:cs="Times New Roman"/>
        </w:rPr>
        <w:t xml:space="preserve"> between ages 15-49</w:t>
      </w:r>
      <w:r w:rsidR="00DE171B">
        <w:rPr>
          <w:rFonts w:ascii="Times New Roman" w:eastAsiaTheme="minorEastAsia" w:hAnsi="Times New Roman" w:cs="Times New Roman"/>
        </w:rPr>
        <w:t xml:space="preserve"> had the largest effect on </w:t>
      </w:r>
      <w:r w:rsidR="000C27FE">
        <w:rPr>
          <w:rFonts w:ascii="Times New Roman" w:eastAsiaTheme="minorEastAsia" w:hAnsi="Times New Roman" w:cs="Times New Roman"/>
        </w:rPr>
        <w:t>slowing down</w:t>
      </w:r>
      <w:r w:rsidR="00CE7850">
        <w:rPr>
          <w:rFonts w:ascii="Times New Roman" w:eastAsiaTheme="minorEastAsia" w:hAnsi="Times New Roman" w:cs="Times New Roman"/>
        </w:rPr>
        <w:t xml:space="preserve"> male</w:t>
      </w:r>
      <w:r w:rsidR="000C27FE">
        <w:rPr>
          <w:rFonts w:ascii="Times New Roman" w:eastAsiaTheme="minorEastAsia" w:hAnsi="Times New Roman" w:cs="Times New Roman"/>
        </w:rPr>
        <w:t xml:space="preserve"> life expectancy and </w:t>
      </w:r>
      <w:r w:rsidR="00CF3D42">
        <w:rPr>
          <w:rFonts w:ascii="Times New Roman" w:eastAsiaTheme="minorEastAsia" w:hAnsi="Times New Roman" w:cs="Times New Roman"/>
        </w:rPr>
        <w:t xml:space="preserve">lifespan </w:t>
      </w:r>
      <w:r w:rsidR="000C27FE">
        <w:rPr>
          <w:rFonts w:ascii="Times New Roman" w:eastAsiaTheme="minorEastAsia" w:hAnsi="Times New Roman" w:cs="Times New Roman"/>
        </w:rPr>
        <w:t>inequality</w:t>
      </w:r>
      <w:r w:rsidR="00CF3D42">
        <w:rPr>
          <w:rFonts w:ascii="Times New Roman" w:eastAsiaTheme="minorEastAsia" w:hAnsi="Times New Roman" w:cs="Times New Roman"/>
        </w:rPr>
        <w:t xml:space="preserve"> in 2005-2015.</w:t>
      </w:r>
      <w:r w:rsidR="000C27FE">
        <w:rPr>
          <w:rFonts w:ascii="Times New Roman" w:eastAsiaTheme="minorEastAsia" w:hAnsi="Times New Roman" w:cs="Times New Roman"/>
        </w:rPr>
        <w:t xml:space="preserve"> At the state level,</w:t>
      </w:r>
      <w:r w:rsidR="00DE171B">
        <w:rPr>
          <w:rFonts w:ascii="Times New Roman" w:eastAsiaTheme="minorEastAsia" w:hAnsi="Times New Roman" w:cs="Times New Roman"/>
        </w:rPr>
        <w:t xml:space="preserve"> some states experienced reductions in life expectancy in 2005-2015 particularly</w:t>
      </w:r>
      <w:r w:rsidR="00CE7850">
        <w:rPr>
          <w:rFonts w:ascii="Times New Roman" w:eastAsiaTheme="minorEastAsia" w:hAnsi="Times New Roman" w:cs="Times New Roman"/>
        </w:rPr>
        <w:t xml:space="preserve"> in the North</w:t>
      </w:r>
      <w:r w:rsidR="00DE171B">
        <w:rPr>
          <w:rFonts w:ascii="Times New Roman" w:eastAsiaTheme="minorEastAsia" w:hAnsi="Times New Roman" w:cs="Times New Roman"/>
        </w:rPr>
        <w:t xml:space="preserve">. </w:t>
      </w:r>
      <w:r w:rsidR="00F346E0">
        <w:rPr>
          <w:rFonts w:ascii="Times New Roman" w:eastAsiaTheme="minorEastAsia" w:hAnsi="Times New Roman" w:cs="Times New Roman"/>
        </w:rPr>
        <w:t xml:space="preserve">In the same period </w:t>
      </w:r>
      <w:r w:rsidR="00DE171B">
        <w:rPr>
          <w:rFonts w:ascii="Times New Roman" w:eastAsiaTheme="minorEastAsia" w:hAnsi="Times New Roman" w:cs="Times New Roman"/>
        </w:rPr>
        <w:t xml:space="preserve">five states </w:t>
      </w:r>
      <w:r w:rsidR="00E85236">
        <w:rPr>
          <w:rFonts w:ascii="Times New Roman" w:eastAsiaTheme="minorEastAsia" w:hAnsi="Times New Roman" w:cs="Times New Roman"/>
        </w:rPr>
        <w:t>showed</w:t>
      </w:r>
      <w:r w:rsidR="00DE171B">
        <w:rPr>
          <w:rFonts w:ascii="Times New Roman" w:eastAsiaTheme="minorEastAsia" w:hAnsi="Times New Roman" w:cs="Times New Roman"/>
        </w:rPr>
        <w:t xml:space="preserve"> a large increase in lifespan inequality (Chihuahua, Nuevo León and Tamaulipas --all bordering with Texas in the US, Sinaloa and Durango).</w:t>
      </w:r>
      <w:r w:rsidR="001D370F">
        <w:rPr>
          <w:rFonts w:ascii="Times New Roman" w:eastAsiaTheme="minorEastAsia" w:hAnsi="Times New Roman" w:cs="Times New Roman"/>
        </w:rPr>
        <w:t xml:space="preserve"> Although t</w:t>
      </w:r>
      <w:r w:rsidR="001D370F" w:rsidRPr="00DB3634">
        <w:rPr>
          <w:rFonts w:ascii="Times New Roman" w:eastAsiaTheme="minorEastAsia" w:hAnsi="Times New Roman" w:cs="Times New Roman"/>
        </w:rPr>
        <w:t xml:space="preserve">he increase in homicide mortality </w:t>
      </w:r>
      <w:r w:rsidR="001D370F">
        <w:rPr>
          <w:rFonts w:ascii="Times New Roman" w:eastAsiaTheme="minorEastAsia" w:hAnsi="Times New Roman" w:cs="Times New Roman"/>
        </w:rPr>
        <w:t>affected lifespan inequality in all states after 2005, one state in the South was affected the most (about 1 year increase in</w:t>
      </w:r>
      <w:r w:rsidR="001D370F" w:rsidRPr="00DB3634">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1D370F">
        <w:rPr>
          <w:rFonts w:ascii="Times New Roman" w:eastAsiaTheme="minorEastAsia" w:hAnsi="Times New Roman" w:cs="Times New Roman"/>
        </w:rPr>
        <w:t xml:space="preserve"> for males and about two months for females in </w:t>
      </w:r>
      <w:r w:rsidR="001D370F" w:rsidRPr="00DB3634">
        <w:rPr>
          <w:rFonts w:ascii="Times New Roman" w:eastAsiaTheme="minorEastAsia" w:hAnsi="Times New Roman" w:cs="Times New Roman"/>
        </w:rPr>
        <w:t>Guerre</w:t>
      </w:r>
      <w:r w:rsidR="001D370F">
        <w:rPr>
          <w:rFonts w:ascii="Times New Roman" w:eastAsiaTheme="minorEastAsia" w:hAnsi="Times New Roman" w:cs="Times New Roman"/>
        </w:rPr>
        <w:t>ro)</w:t>
      </w:r>
      <w:r w:rsidR="00F346E0">
        <w:rPr>
          <w:rFonts w:ascii="Times New Roman" w:eastAsiaTheme="minorEastAsia" w:hAnsi="Times New Roman" w:cs="Times New Roman"/>
        </w:rPr>
        <w:t>.</w:t>
      </w:r>
    </w:p>
    <w:p w14:paraId="4B36EEA2" w14:textId="46298361" w:rsidR="00556473" w:rsidRPr="00556473" w:rsidRDefault="00556473" w:rsidP="00CE7850">
      <w:pPr>
        <w:jc w:val="both"/>
        <w:rPr>
          <w:rFonts w:ascii="Times New Roman" w:hAnsi="Times New Roman" w:cs="Times New Roman"/>
        </w:rPr>
      </w:pPr>
      <w:r w:rsidRPr="00556473">
        <w:rPr>
          <w:rFonts w:ascii="Times New Roman" w:hAnsi="Times New Roman" w:cs="Times New Roman"/>
          <w:b/>
        </w:rPr>
        <w:t>Conclusions</w:t>
      </w:r>
      <w:r w:rsidRPr="00556473">
        <w:rPr>
          <w:rFonts w:ascii="Times New Roman" w:hAnsi="Times New Roman" w:cs="Times New Roman"/>
        </w:rPr>
        <w:t xml:space="preserve">: </w:t>
      </w:r>
      <w:r w:rsidR="00832BF6">
        <w:rPr>
          <w:rFonts w:ascii="Times New Roman" w:hAnsi="Times New Roman" w:cs="Times New Roman"/>
        </w:rPr>
        <w:t xml:space="preserve">After ten years of the unexpected increase of violence in Mexico, the country has not been able to </w:t>
      </w:r>
      <w:r w:rsidR="009E190C">
        <w:rPr>
          <w:rFonts w:ascii="Times New Roman" w:hAnsi="Times New Roman" w:cs="Times New Roman"/>
        </w:rPr>
        <w:t xml:space="preserve">reduce the levels homicides to those prior to 2005. As a </w:t>
      </w:r>
      <w:r w:rsidR="00BB7CDB">
        <w:rPr>
          <w:rFonts w:ascii="Times New Roman" w:hAnsi="Times New Roman" w:cs="Times New Roman"/>
        </w:rPr>
        <w:t xml:space="preserve">result, life expectancy slowed down and inequality of lifespans increased among </w:t>
      </w:r>
      <w:r w:rsidR="005F355D">
        <w:rPr>
          <w:rFonts w:ascii="Times New Roman" w:hAnsi="Times New Roman" w:cs="Times New Roman"/>
        </w:rPr>
        <w:t xml:space="preserve">young </w:t>
      </w:r>
      <w:r w:rsidR="009E190C">
        <w:rPr>
          <w:rFonts w:ascii="Times New Roman" w:hAnsi="Times New Roman" w:cs="Times New Roman"/>
        </w:rPr>
        <w:t xml:space="preserve">Mexican </w:t>
      </w:r>
      <w:r w:rsidR="00FB0C29">
        <w:rPr>
          <w:rFonts w:ascii="Times New Roman" w:hAnsi="Times New Roman" w:cs="Times New Roman"/>
        </w:rPr>
        <w:t>males.</w:t>
      </w:r>
    </w:p>
    <w:p w14:paraId="156D93D9" w14:textId="56E93CE4" w:rsidR="00556473" w:rsidRDefault="00556473" w:rsidP="00556473">
      <w:pPr>
        <w:rPr>
          <w:rFonts w:ascii="Times New Roman" w:hAnsi="Times New Roman" w:cs="Times New Roman"/>
          <w:sz w:val="24"/>
          <w:szCs w:val="24"/>
        </w:rPr>
      </w:pPr>
    </w:p>
    <w:p w14:paraId="1F4540E6" w14:textId="3F826997" w:rsidR="00CC0A4A" w:rsidRPr="00556473" w:rsidRDefault="003E0CC7" w:rsidP="00556473">
      <w:pPr>
        <w:rPr>
          <w:rFonts w:ascii="Times New Roman" w:hAnsi="Times New Roman" w:cs="Times New Roman"/>
          <w:sz w:val="24"/>
          <w:szCs w:val="24"/>
        </w:rPr>
      </w:pPr>
      <w:r w:rsidRPr="00556473">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27CD9AE4" wp14:editId="3F40872D">
                <wp:simplePos x="0" y="0"/>
                <wp:positionH relativeFrom="margin">
                  <wp:align>left</wp:align>
                </wp:positionH>
                <wp:positionV relativeFrom="paragraph">
                  <wp:posOffset>1138312</wp:posOffset>
                </wp:positionV>
                <wp:extent cx="5958840" cy="3176270"/>
                <wp:effectExtent l="0" t="0" r="22860" b="24130"/>
                <wp:wrapThrough wrapText="bothSides">
                  <wp:wrapPolygon edited="0">
                    <wp:start x="0" y="0"/>
                    <wp:lineTo x="0" y="21635"/>
                    <wp:lineTo x="21614" y="21635"/>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176270"/>
                        </a:xfrm>
                        <a:prstGeom prst="rect">
                          <a:avLst/>
                        </a:prstGeom>
                        <a:solidFill>
                          <a:srgbClr val="FFFFFF"/>
                        </a:solidFill>
                        <a:ln w="9525">
                          <a:solidFill>
                            <a:srgbClr val="000000"/>
                          </a:solidFill>
                          <a:miter lim="800000"/>
                          <a:headEnd/>
                          <a:tailEnd/>
                        </a:ln>
                      </wps:spPr>
                      <wps:txbx>
                        <w:txbxContent>
                          <w:p w14:paraId="4DA78DC0" w14:textId="77777777" w:rsidR="006F74F2" w:rsidRPr="00556473" w:rsidRDefault="006F74F2"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6F74F2" w:rsidRPr="00556473" w:rsidRDefault="006F74F2"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6F74F2" w:rsidRPr="00556473" w:rsidRDefault="006F74F2" w:rsidP="00556473">
                            <w:pPr>
                              <w:rPr>
                                <w:rFonts w:ascii="Times New Roman" w:hAnsi="Times New Roman" w:cs="Times New Roman"/>
                              </w:rPr>
                            </w:pPr>
                          </w:p>
                          <w:p w14:paraId="3DF02EE9" w14:textId="493CD66B" w:rsidR="006F74F2" w:rsidRDefault="006F74F2" w:rsidP="00556473">
                            <w:pPr>
                              <w:rPr>
                                <w:rFonts w:ascii="Times New Roman" w:hAnsi="Times New Roman" w:cs="Times New Roman"/>
                                <w:b/>
                              </w:rPr>
                            </w:pPr>
                            <w:r w:rsidRPr="00556473">
                              <w:rPr>
                                <w:rFonts w:ascii="Times New Roman" w:hAnsi="Times New Roman" w:cs="Times New Roman"/>
                                <w:b/>
                              </w:rPr>
                              <w:t>What this study adds?</w:t>
                            </w:r>
                          </w:p>
                          <w:p w14:paraId="3DFAB0E5" w14:textId="62A4761F" w:rsidR="006F74F2" w:rsidRPr="00037C6E" w:rsidRDefault="006F74F2" w:rsidP="00556473">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w:t>
                            </w:r>
                            <w:r w:rsidR="003E0CC7">
                              <w:rPr>
                                <w:rFonts w:ascii="Times New Roman" w:hAnsi="Times New Roman" w:cs="Times New Roman"/>
                              </w:rPr>
                              <w:t>inequality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5860B59D" w14:textId="77777777" w:rsidR="006F74F2" w:rsidRDefault="006F74F2" w:rsidP="00556473">
                            <w:pPr>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D9AE4" id="_x0000_t202" coordsize="21600,21600" o:spt="202" path="m,l,21600r21600,l21600,xe">
                <v:stroke joinstyle="miter"/>
                <v:path gradientshapeok="t" o:connecttype="rect"/>
              </v:shapetype>
              <v:shape id="Text Box 2" o:spid="_x0000_s1026" type="#_x0000_t202" style="position:absolute;margin-left:0;margin-top:89.65pt;width:469.2pt;height:250.1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">
                <v:textbox>
                  <w:txbxContent>
                    <w:p w14:paraId="4DA78DC0" w14:textId="77777777" w:rsidR="006F74F2" w:rsidRPr="00556473" w:rsidRDefault="006F74F2"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6F74F2" w:rsidRPr="00556473" w:rsidRDefault="006F74F2"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6F74F2" w:rsidRPr="00556473" w:rsidRDefault="006F74F2" w:rsidP="00556473">
                      <w:pPr>
                        <w:rPr>
                          <w:rFonts w:ascii="Times New Roman" w:hAnsi="Times New Roman" w:cs="Times New Roman"/>
                        </w:rPr>
                      </w:pPr>
                    </w:p>
                    <w:p w14:paraId="3DF02EE9" w14:textId="493CD66B" w:rsidR="006F74F2" w:rsidRDefault="006F74F2" w:rsidP="00556473">
                      <w:pPr>
                        <w:rPr>
                          <w:rFonts w:ascii="Times New Roman" w:hAnsi="Times New Roman" w:cs="Times New Roman"/>
                          <w:b/>
                        </w:rPr>
                      </w:pPr>
                      <w:r w:rsidRPr="00556473">
                        <w:rPr>
                          <w:rFonts w:ascii="Times New Roman" w:hAnsi="Times New Roman" w:cs="Times New Roman"/>
                          <w:b/>
                        </w:rPr>
                        <w:t>What this study adds?</w:t>
                      </w:r>
                    </w:p>
                    <w:p w14:paraId="3DFAB0E5" w14:textId="62A4761F" w:rsidR="006F74F2" w:rsidRPr="00037C6E" w:rsidRDefault="006F74F2" w:rsidP="00556473">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w:t>
                      </w:r>
                      <w:r w:rsidR="003E0CC7">
                        <w:rPr>
                          <w:rFonts w:ascii="Times New Roman" w:hAnsi="Times New Roman" w:cs="Times New Roman"/>
                        </w:rPr>
                        <w:t>inequality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5860B59D" w14:textId="77777777" w:rsidR="006F74F2" w:rsidRDefault="006F74F2" w:rsidP="00556473">
                      <w:pPr>
                        <w:rPr>
                          <w:rFonts w:ascii="Times New Roman" w:hAnsi="Times New Roman" w:cs="Times New Roman"/>
                          <w:b/>
                        </w:rPr>
                      </w:pPr>
                    </w:p>
                  </w:txbxContent>
                </v:textbox>
                <w10:wrap type="through" anchorx="margin"/>
              </v:shape>
            </w:pict>
          </mc:Fallback>
        </mc:AlternateContent>
      </w:r>
      <w:r w:rsidR="00556473">
        <w:rPr>
          <w:rFonts w:ascii="Times New Roman" w:hAnsi="Times New Roman" w:cs="Times New Roman"/>
          <w:sz w:val="24"/>
          <w:szCs w:val="24"/>
        </w:rPr>
        <w:br w:type="page"/>
      </w:r>
      <w:r w:rsidR="00CC0A4A" w:rsidRPr="00AD15FB">
        <w:rPr>
          <w:rFonts w:ascii="Times New Roman" w:hAnsi="Times New Roman" w:cs="Times New Roman"/>
          <w:b/>
        </w:rPr>
        <w:lastRenderedPageBreak/>
        <w:t>Introduction</w:t>
      </w:r>
      <w:r w:rsidR="00611D68">
        <w:rPr>
          <w:rFonts w:ascii="Times New Roman" w:hAnsi="Times New Roman" w:cs="Times New Roman"/>
          <w:b/>
        </w:rPr>
        <w:t xml:space="preserve"> </w:t>
      </w:r>
      <w:r w:rsidR="00556473">
        <w:rPr>
          <w:rFonts w:ascii="Times New Roman" w:hAnsi="Times New Roman" w:cs="Times New Roman"/>
          <w:b/>
        </w:rPr>
        <w:t xml:space="preserve">[~ </w:t>
      </w:r>
      <w:r w:rsidR="00DA013D">
        <w:rPr>
          <w:rFonts w:ascii="Times New Roman" w:hAnsi="Times New Roman" w:cs="Times New Roman"/>
          <w:b/>
        </w:rPr>
        <w:t>4000</w:t>
      </w:r>
      <w:r w:rsidR="00556473">
        <w:rPr>
          <w:rFonts w:ascii="Times New Roman" w:hAnsi="Times New Roman" w:cs="Times New Roman"/>
          <w:b/>
        </w:rPr>
        <w:t xml:space="preserve"> words</w:t>
      </w:r>
      <w:r w:rsidR="000A204A">
        <w:rPr>
          <w:rFonts w:ascii="Times New Roman" w:hAnsi="Times New Roman" w:cs="Times New Roman"/>
          <w:b/>
        </w:rPr>
        <w:t xml:space="preserve">, </w:t>
      </w:r>
      <w:r w:rsidR="00905684">
        <w:rPr>
          <w:rFonts w:ascii="Times New Roman" w:hAnsi="Times New Roman" w:cs="Times New Roman"/>
          <w:b/>
        </w:rPr>
        <w:t>3579</w:t>
      </w:r>
      <w:r w:rsidR="000A204A">
        <w:rPr>
          <w:rFonts w:ascii="Times New Roman" w:hAnsi="Times New Roman" w:cs="Times New Roman"/>
          <w:b/>
        </w:rPr>
        <w:t xml:space="preserve"> now</w:t>
      </w:r>
      <w:r w:rsidR="00556473">
        <w:rPr>
          <w:rFonts w:ascii="Times New Roman" w:hAnsi="Times New Roman" w:cs="Times New Roman"/>
          <w:b/>
        </w:rPr>
        <w:t>]</w:t>
      </w:r>
    </w:p>
    <w:p w14:paraId="3ED78674" w14:textId="5AD58CA1"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012438">
        <w:rPr>
          <w:rFonts w:ascii="Times New Roman" w:hAnsi="Times New Roman" w:cs="Times New Roman"/>
        </w:rPr>
        <w:t>.</w:t>
      </w:r>
      <w:r w:rsidR="00765374">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012438" w:rsidRPr="00012438">
        <w:rPr>
          <w:rFonts w:ascii="Times New Roman" w:hAnsi="Times New Roman" w:cs="Times New Roman"/>
          <w:noProof/>
          <w:vertAlign w:val="superscript"/>
        </w:rPr>
        <w:t>1</w:t>
      </w:r>
      <w:r w:rsidR="00765374">
        <w:rPr>
          <w:rFonts w:ascii="Times New Roman" w:hAnsi="Times New Roman" w:cs="Times New Roman"/>
        </w:rPr>
        <w:fldChar w:fldCharType="end"/>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w:t>
      </w:r>
      <w:r w:rsidR="00012438">
        <w:rPr>
          <w:rFonts w:ascii="Times New Roman" w:hAnsi="Times New Roman" w:cs="Times New Roman"/>
        </w:rPr>
        <w:t>.</w:t>
      </w:r>
      <w:r w:rsidR="00BD19E7">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012438" w:rsidRPr="00012438">
        <w:rPr>
          <w:rFonts w:ascii="Times New Roman" w:hAnsi="Times New Roman" w:cs="Times New Roman"/>
          <w:noProof/>
          <w:vertAlign w:val="superscript"/>
        </w:rPr>
        <w:t>2</w:t>
      </w:r>
      <w:r w:rsidR="00BD19E7">
        <w:rPr>
          <w:rFonts w:ascii="Times New Roman" w:hAnsi="Times New Roman" w:cs="Times New Roman"/>
        </w:rPr>
        <w:fldChar w:fldCharType="end"/>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2 (from 9.3 to 18.6)</w:t>
      </w:r>
      <w:r w:rsidR="00012438">
        <w:rPr>
          <w:rFonts w:ascii="Times New Roman" w:hAnsi="Times New Roman" w:cs="Times New Roman"/>
        </w:rPr>
        <w:t>.</w:t>
      </w:r>
      <w:r w:rsidR="009E72AC"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3</w:t>
      </w:r>
      <w:r w:rsidR="009E72AC" w:rsidRPr="00AD15FB">
        <w:rPr>
          <w:rFonts w:ascii="Times New Roman" w:hAnsi="Times New Roman" w:cs="Times New Roman"/>
        </w:rPr>
        <w:fldChar w:fldCharType="end"/>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in Mexico stagnated in the period 2000-10</w:t>
      </w:r>
      <w:r w:rsidR="00012438">
        <w:rPr>
          <w:rFonts w:ascii="Times New Roman" w:hAnsi="Times New Roman" w:cs="Times New Roman"/>
        </w:rPr>
        <w:t>.</w:t>
      </w:r>
      <w:r w:rsidR="009E72A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9E72AC">
        <w:rPr>
          <w:rFonts w:ascii="Times New Roman" w:hAnsi="Times New Roman" w:cs="Times New Roman"/>
        </w:rPr>
        <w:fldChar w:fldCharType="end"/>
      </w:r>
      <w:r w:rsidR="009438D2" w:rsidRPr="009438D2">
        <w:rPr>
          <w:rFonts w:ascii="Times New Roman" w:hAnsi="Times New Roman" w:cs="Times New Roman"/>
        </w:rPr>
        <w:t xml:space="preserve"> </w:t>
      </w:r>
      <w:r w:rsidR="009438D2">
        <w:rPr>
          <w:rFonts w:ascii="Times New Roman" w:hAnsi="Times New Roman" w:cs="Times New Roman"/>
        </w:rPr>
        <w:t>At the subnational level,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w:t>
      </w:r>
      <w:r w:rsidR="0035731D">
        <w:rPr>
          <w:rFonts w:ascii="Times New Roman" w:hAnsi="Times New Roman" w:cs="Times New Roman"/>
        </w:rPr>
        <w:t xml:space="preserve"> after 2005</w:t>
      </w:r>
      <w:r w:rsidR="00B55311">
        <w:rPr>
          <w:rFonts w:ascii="Times New Roman" w:hAnsi="Times New Roman" w:cs="Times New Roman"/>
        </w:rPr>
        <w:t xml:space="preserve"> and diabetes mortality in e</w:t>
      </w:r>
      <w:r w:rsidR="00FA77CF">
        <w:rPr>
          <w:rFonts w:ascii="Times New Roman" w:hAnsi="Times New Roman" w:cs="Times New Roman"/>
        </w:rPr>
        <w:t>ach of the 32 states in Mexico</w:t>
      </w:r>
      <w:r w:rsidR="002F639F">
        <w:rPr>
          <w:rFonts w:ascii="Times New Roman" w:hAnsi="Times New Roman" w:cs="Times New Roman"/>
        </w:rPr>
        <w:t>,</w:t>
      </w:r>
      <w:r w:rsidR="00FA77CF">
        <w:rPr>
          <w:rFonts w:ascii="Times New Roman" w:hAnsi="Times New Roman" w:cs="Times New Roman"/>
        </w:rPr>
        <w:t xml:space="preserve"> </w:t>
      </w:r>
      <w:r w:rsidR="00B55311">
        <w:rPr>
          <w:rFonts w:ascii="Times New Roman" w:hAnsi="Times New Roman" w:cs="Times New Roman"/>
        </w:rPr>
        <w:t>with large regional variations</w:t>
      </w:r>
      <w:r w:rsidR="00012438">
        <w:rPr>
          <w:rFonts w:ascii="Times New Roman" w:hAnsi="Times New Roman" w:cs="Times New Roman"/>
        </w:rPr>
        <w:t>.</w:t>
      </w:r>
      <w:r w:rsidR="00B55311">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55311">
        <w:rPr>
          <w:rFonts w:ascii="Times New Roman" w:hAnsi="Times New Roman" w:cs="Times New Roman"/>
        </w:rPr>
        <w:fldChar w:fldCharType="end"/>
      </w:r>
    </w:p>
    <w:p w14:paraId="4ECBAF45" w14:textId="02D45D54"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sidR="00012438">
        <w:rPr>
          <w:rFonts w:ascii="Times New Roman" w:hAnsi="Times New Roman" w:cs="Times New Roman"/>
        </w:rPr>
        <w:t>.</w:t>
      </w:r>
      <w:r>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12438" w:rsidRPr="00012438">
        <w:rPr>
          <w:rFonts w:ascii="Times New Roman" w:hAnsi="Times New Roman" w:cs="Times New Roman"/>
          <w:noProof/>
          <w:vertAlign w:val="superscript"/>
        </w:rPr>
        <w:t>4-6</w:t>
      </w:r>
      <w:r>
        <w:rPr>
          <w:rFonts w:ascii="Times New Roman" w:hAnsi="Times New Roman" w:cs="Times New Roman"/>
        </w:rPr>
        <w:fldChar w:fldCharType="end"/>
      </w:r>
      <w:r w:rsidR="000A379B">
        <w:rPr>
          <w:rFonts w:ascii="Times New Roman" w:hAnsi="Times New Roman" w:cs="Times New Roman"/>
        </w:rPr>
        <w:t xml:space="preserve"> However, life expectancy masks substantial heterogeneity in individual mortality trajectories</w:t>
      </w:r>
      <w:r w:rsidR="00012438">
        <w:rPr>
          <w:rFonts w:ascii="Times New Roman" w:hAnsi="Times New Roman" w:cs="Times New Roman"/>
        </w:rPr>
        <w:t>,</w:t>
      </w:r>
      <w:r w:rsidR="004C1DC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&lt;EndNote&gt;&lt;Cite&gt;&lt;Author&gt;Edwards&lt;/Author&gt;&lt;Year&gt;2005&lt;/Year&gt;&lt;RecNum&gt;103&lt;/RecNum&gt;&lt;DisplayText&gt;&lt;style face="superscript"&gt;7 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012438" w:rsidRPr="00012438">
        <w:rPr>
          <w:rFonts w:ascii="Times New Roman" w:hAnsi="Times New Roman" w:cs="Times New Roman"/>
          <w:noProof/>
          <w:vertAlign w:val="superscript"/>
        </w:rPr>
        <w:t>7 8</w:t>
      </w:r>
      <w:r w:rsidR="004C1DC0">
        <w:rPr>
          <w:rFonts w:ascii="Times New Roman" w:hAnsi="Times New Roman" w:cs="Times New Roman"/>
        </w:rPr>
        <w:fldChar w:fldCharType="end"/>
      </w:r>
      <w:r w:rsidR="004C1DC0">
        <w:rPr>
          <w:rFonts w:ascii="Times New Roman" w:hAnsi="Times New Roman" w:cs="Times New Roman"/>
        </w:rPr>
        <w:t xml:space="preserve"> ref</w:t>
      </w:r>
      <w:r w:rsidR="001C6D5A">
        <w:rPr>
          <w:rFonts w:ascii="Times New Roman" w:hAnsi="Times New Roman" w:cs="Times New Roman"/>
        </w:rPr>
        <w:t>erred here as lifespan inequality or lifespan variation</w:t>
      </w:r>
      <w:r w:rsidR="004C1DC0">
        <w:rPr>
          <w:rFonts w:ascii="Times New Roman" w:hAnsi="Times New Roman" w:cs="Times New Roman"/>
        </w:rPr>
        <w:t xml:space="preserve">.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interest in health inequalities</w:t>
      </w:r>
      <w:r w:rsidR="00E03959">
        <w:rPr>
          <w:rFonts w:ascii="Times New Roman" w:hAnsi="Times New Roman" w:cs="Times New Roman"/>
        </w:rPr>
        <w:t>.</w:t>
      </w:r>
      <w:r w:rsidR="00E03959">
        <w:rPr>
          <w:rFonts w:ascii="Times New Roman" w:hAnsi="Times New Roman" w:cs="Times New Roman"/>
        </w:rPr>
        <w:fldChar w:fldCharType="begin"/>
      </w:r>
      <w:r w:rsidR="00E03959">
        <w:rPr>
          <w:rFonts w:ascii="Times New Roman" w:hAnsi="Times New Roman" w:cs="Times New Roman"/>
        </w:rPr>
        <w:instrText xml:space="preserve"> ADDIN EN.CITE &lt;EndNote&gt;&lt;Cite&gt;&lt;Author&gt;Tuljapurkar&lt;/Author&gt;&lt;Year&gt;2010&lt;/Year&gt;&lt;RecNum&gt;104&lt;/RecNum&gt;&lt;DisplayText&gt;&lt;style face="superscript"&gt;9 10&lt;/style&gt;&lt;/DisplayText&gt;&lt;record&gt;&lt;rec-number&gt;104&lt;/rec-number&gt;&lt;foreign-keys&gt;&lt;key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Pr>
          <w:rFonts w:ascii="Times New Roman" w:hAnsi="Times New Roman" w:cs="Times New Roman"/>
        </w:rPr>
        <w:fldChar w:fldCharType="separate"/>
      </w:r>
      <w:r w:rsidR="00E03959" w:rsidRPr="00E03959">
        <w:rPr>
          <w:rFonts w:ascii="Times New Roman" w:hAnsi="Times New Roman" w:cs="Times New Roman"/>
          <w:noProof/>
          <w:vertAlign w:val="superscript"/>
        </w:rPr>
        <w:t>9 10</w:t>
      </w:r>
      <w:r w:rsidR="00E03959">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1C6D5A">
        <w:rPr>
          <w:rFonts w:ascii="Times New Roman" w:hAnsi="Times New Roman" w:cs="Times New Roman"/>
        </w:rPr>
        <w:t xml:space="preserve"> inequality</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Most studies have found a negative association between these two measures, suggesting that as life</w:t>
      </w:r>
      <w:r w:rsidR="001C6D5A">
        <w:rPr>
          <w:rFonts w:ascii="Times New Roman" w:hAnsi="Times New Roman" w:cs="Times New Roman"/>
        </w:rPr>
        <w:t xml:space="preserve"> expectancy increases, inequality </w:t>
      </w:r>
      <w:r w:rsidR="00540C98">
        <w:rPr>
          <w:rFonts w:ascii="Times New Roman" w:hAnsi="Times New Roman" w:cs="Times New Roman"/>
        </w:rPr>
        <w:t>in lifespans decreases</w:t>
      </w:r>
      <w:r w:rsidR="00012438">
        <w:rPr>
          <w:rFonts w:ascii="Times New Roman" w:hAnsi="Times New Roman" w:cs="Times New Roman"/>
        </w:rPr>
        <w:t>.</w:t>
      </w:r>
      <w:r w:rsidR="00540C9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012438" w:rsidRPr="00012438">
        <w:rPr>
          <w:rFonts w:ascii="Times New Roman" w:hAnsi="Times New Roman" w:cs="Times New Roman"/>
          <w:noProof/>
          <w:vertAlign w:val="superscript"/>
        </w:rPr>
        <w:t>8 12-14</w:t>
      </w:r>
      <w:r w:rsidR="00540C98">
        <w:rPr>
          <w:rFonts w:ascii="Times New Roman" w:hAnsi="Times New Roman" w:cs="Times New Roman"/>
        </w:rPr>
        <w:fldChar w:fldCharType="end"/>
      </w:r>
      <w:r w:rsidR="00540C98">
        <w:rPr>
          <w:rFonts w:ascii="Times New Roman" w:hAnsi="Times New Roman" w:cs="Times New Roman"/>
        </w:rPr>
        <w:t xml:space="preserve"> However, at the subnational level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6D74BF">
        <w:rPr>
          <w:rFonts w:ascii="Times New Roman" w:hAnsi="Times New Roman" w:cs="Times New Roman"/>
        </w:rPr>
        <w:t>.</w:t>
      </w:r>
      <w:r w:rsidR="00BE15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&lt;EndNote&gt;&lt;Cite&gt;&lt;Author&gt;Sasson&lt;/Author&gt;&lt;Year&gt;2016&lt;/Year&gt;&lt;RecNum&gt;105&lt;/RecNum&gt;&lt;DisplayText&gt;&lt;style face="superscript"&gt;15 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012438" w:rsidRPr="00012438">
        <w:rPr>
          <w:rFonts w:ascii="Times New Roman" w:hAnsi="Times New Roman" w:cs="Times New Roman"/>
          <w:noProof/>
          <w:vertAlign w:val="superscript"/>
        </w:rPr>
        <w:t>15 16</w:t>
      </w:r>
      <w:r w:rsidR="00BE1569">
        <w:rPr>
          <w:rFonts w:ascii="Times New Roman" w:hAnsi="Times New Roman" w:cs="Times New Roman"/>
        </w:rPr>
        <w:fldChar w:fldCharType="end"/>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w:t>
      </w:r>
      <w:r w:rsidR="00B23829">
        <w:rPr>
          <w:rFonts w:ascii="Times New Roman" w:hAnsi="Times New Roman" w:cs="Times New Roman"/>
        </w:rPr>
        <w:t>,</w:t>
      </w:r>
      <w:r w:rsidR="003E3B4F">
        <w:rPr>
          <w:rFonts w:ascii="Times New Roman" w:hAnsi="Times New Roman" w:cs="Times New Roman"/>
        </w:rPr>
        <w:t xml:space="preserve">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2B8C2376"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AF1F3F">
        <w:rPr>
          <w:rFonts w:ascii="Times New Roman" w:hAnsi="Times New Roman" w:cs="Times New Roman"/>
        </w:rPr>
        <w:t>.</w:t>
      </w:r>
      <w:r w:rsidR="00AF1F3F">
        <w:rPr>
          <w:rFonts w:ascii="Times New Roman" w:hAnsi="Times New Roman" w:cs="Times New Roman"/>
        </w:rPr>
        <w:fldChar w:fldCharType="begin"/>
      </w:r>
      <w:r w:rsidR="00AF1F3F">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Pr>
          <w:rFonts w:ascii="Times New Roman" w:hAnsi="Times New Roman" w:cs="Times New Roman"/>
        </w:rPr>
        <w:fldChar w:fldCharType="separate"/>
      </w:r>
      <w:r w:rsidR="00AF1F3F" w:rsidRPr="00AF1F3F">
        <w:rPr>
          <w:rFonts w:ascii="Times New Roman" w:hAnsi="Times New Roman" w:cs="Times New Roman"/>
          <w:noProof/>
          <w:vertAlign w:val="superscript"/>
        </w:rPr>
        <w:t>3</w:t>
      </w:r>
      <w:r w:rsidR="00AF1F3F">
        <w:rPr>
          <w:rFonts w:ascii="Times New Roman" w:hAnsi="Times New Roman" w:cs="Times New Roman"/>
        </w:rPr>
        <w:fldChar w:fldCharType="end"/>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DE532F">
        <w:rPr>
          <w:rFonts w:ascii="Times New Roman" w:hAnsi="Times New Roman" w:cs="Times New Roman"/>
        </w:rPr>
        <w:t xml:space="preserve"> in lifespan inequality </w:t>
      </w:r>
      <w:r w:rsidR="003B0AF3">
        <w:rPr>
          <w:rFonts w:ascii="Times New Roman" w:hAnsi="Times New Roman" w:cs="Times New Roman"/>
        </w:rPr>
        <w:t xml:space="preserve">due to the rise in homicides </w:t>
      </w:r>
      <w:r w:rsidR="0021742B">
        <w:rPr>
          <w:rFonts w:ascii="Times New Roman" w:hAnsi="Times New Roman" w:cs="Times New Roman"/>
        </w:rPr>
        <w:t xml:space="preserve">in tandem with </w:t>
      </w:r>
      <w:r w:rsidR="00AF1F3F">
        <w:rPr>
          <w:rFonts w:ascii="Times New Roman" w:hAnsi="Times New Roman" w:cs="Times New Roman"/>
        </w:rPr>
        <w:t>declines</w:t>
      </w:r>
      <w:r w:rsidR="0021742B">
        <w:rPr>
          <w:rFonts w:ascii="Times New Roman" w:hAnsi="Times New Roman" w:cs="Times New Roman"/>
        </w:rPr>
        <w:t xml:space="preserve">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DE532F">
        <w:rPr>
          <w:rFonts w:ascii="Times New Roman" w:hAnsi="Times New Roman" w:cs="Times New Roman"/>
        </w:rPr>
        <w:t xml:space="preserve">in lifespan inequality </w:t>
      </w:r>
      <w:r w:rsidR="00637765">
        <w:rPr>
          <w:rFonts w:ascii="Times New Roman" w:hAnsi="Times New Roman" w:cs="Times New Roman"/>
        </w:rPr>
        <w:t>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 xml:space="preserve">tates </w:t>
      </w:r>
      <w:r w:rsidR="00946318">
        <w:rPr>
          <w:rFonts w:ascii="Times New Roman" w:hAnsi="Times New Roman" w:cs="Times New Roman"/>
        </w:rPr>
        <w:lastRenderedPageBreak/>
        <w:t>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AF1F3F">
        <w:rPr>
          <w:rFonts w:ascii="Times New Roman" w:hAnsi="Times New Roman" w:cs="Times New Roman"/>
        </w:rPr>
        <w:t>.</w:t>
      </w:r>
      <w:r w:rsidR="007377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012438" w:rsidRPr="00012438">
        <w:rPr>
          <w:rFonts w:ascii="Times New Roman" w:hAnsi="Times New Roman" w:cs="Times New Roman"/>
          <w:noProof/>
          <w:vertAlign w:val="superscript"/>
        </w:rPr>
        <w:t>17</w:t>
      </w:r>
      <w:r w:rsidR="00737769">
        <w:rPr>
          <w:rFonts w:ascii="Times New Roman" w:hAnsi="Times New Roman" w:cs="Times New Roman"/>
        </w:rPr>
        <w:fldChar w:fldCharType="end"/>
      </w:r>
      <w:r w:rsidR="00637765">
        <w:rPr>
          <w:rFonts w:ascii="Times New Roman" w:hAnsi="Times New Roman" w:cs="Times New Roman"/>
        </w:rPr>
        <w:t xml:space="preserve"> </w:t>
      </w:r>
      <w:r w:rsidR="006B5AD0">
        <w:rPr>
          <w:rFonts w:ascii="Times New Roman" w:hAnsi="Times New Roman" w:cs="Times New Roman"/>
        </w:rPr>
        <w:t>For instance, states in the Northern part of Mexico (e.g., Chihuahua, Durango and Sinaloa)  experienced  the largest losses in life expectancy due to homicides between 2005-10</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w:t>
      </w:r>
      <w:r w:rsidR="00D37A3C">
        <w:rPr>
          <w:rFonts w:ascii="Times New Roman" w:hAnsi="Times New Roman" w:cs="Times New Roman"/>
        </w:rPr>
        <w:t>ed</w:t>
      </w:r>
      <w:r w:rsidR="006B5AD0">
        <w:rPr>
          <w:rFonts w:ascii="Times New Roman" w:hAnsi="Times New Roman" w:cs="Times New Roman"/>
        </w:rPr>
        <w:t xml:space="preserve"> large lifespan variation</w:t>
      </w:r>
      <w:r w:rsidR="00D37A3C">
        <w:rPr>
          <w:rFonts w:ascii="Times New Roman" w:hAnsi="Times New Roman" w:cs="Times New Roman"/>
        </w:rPr>
        <w:t xml:space="preserve"> during that period</w:t>
      </w:r>
      <w:r w:rsidR="003B0AF3">
        <w:rPr>
          <w:rFonts w:ascii="Times New Roman" w:hAnsi="Times New Roman" w:cs="Times New Roman"/>
        </w:rPr>
        <w:t>,</w:t>
      </w:r>
      <w:r w:rsidR="006B5AD0">
        <w:rPr>
          <w:rFonts w:ascii="Times New Roman" w:hAnsi="Times New Roman" w:cs="Times New Roman"/>
        </w:rPr>
        <w:t xml:space="preserve"> although  this impact may </w:t>
      </w:r>
      <w:r w:rsidR="00D37A3C">
        <w:rPr>
          <w:rFonts w:ascii="Times New Roman" w:hAnsi="Times New Roman" w:cs="Times New Roman"/>
        </w:rPr>
        <w:t xml:space="preserve">now </w:t>
      </w:r>
      <w:r w:rsidR="006B5AD0">
        <w:rPr>
          <w:rFonts w:ascii="Times New Roman" w:hAnsi="Times New Roman" w:cs="Times New Roman"/>
        </w:rPr>
        <w:t>be larger in other states as homicides spread throughout the entire country in recent years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it is unclear what the net effect </w:t>
      </w:r>
      <w:r w:rsidR="004A15D0">
        <w:rPr>
          <w:rFonts w:ascii="Times New Roman" w:hAnsi="Times New Roman" w:cs="Times New Roman"/>
        </w:rPr>
        <w:t xml:space="preserve">would be on lifespan inequality </w:t>
      </w:r>
      <w:r w:rsidR="006B5AD0">
        <w:rPr>
          <w:rFonts w:ascii="Times New Roman" w:hAnsi="Times New Roman" w:cs="Times New Roman"/>
        </w:rPr>
        <w:t>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 xml:space="preserve">On the other hand, there have been mortality </w:t>
      </w:r>
      <w:r w:rsidR="00B23829">
        <w:rPr>
          <w:rFonts w:ascii="Times New Roman" w:hAnsi="Times New Roman" w:cs="Times New Roman"/>
        </w:rPr>
        <w:t xml:space="preserve">improvements in </w:t>
      </w:r>
      <w:r w:rsidR="00540E42">
        <w:rPr>
          <w:rFonts w:ascii="Times New Roman" w:hAnsi="Times New Roman" w:cs="Times New Roman"/>
        </w:rPr>
        <w:t>causes amenable to medical service</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w:t>
      </w:r>
      <w:r w:rsidR="00B23829">
        <w:rPr>
          <w:rFonts w:ascii="Times New Roman" w:hAnsi="Times New Roman" w:cs="Times New Roman"/>
        </w:rPr>
        <w:t xml:space="preserve">priority since the 1990s (e.g., </w:t>
      </w:r>
      <w:r w:rsidR="00540E42">
        <w:rPr>
          <w:rFonts w:ascii="Times New Roman" w:hAnsi="Times New Roman" w:cs="Times New Roman"/>
        </w:rPr>
        <w:t xml:space="preserve">infectious and respiratory </w:t>
      </w:r>
      <w:r w:rsidR="006B5AD0">
        <w:rPr>
          <w:rFonts w:ascii="Times New Roman" w:hAnsi="Times New Roman" w:cs="Times New Roman"/>
        </w:rPr>
        <w:t>conditions)</w:t>
      </w:r>
      <w:r w:rsidR="00AF1F3F">
        <w:rPr>
          <w:rFonts w:ascii="Times New Roman" w:hAnsi="Times New Roman" w:cs="Times New Roman"/>
        </w:rPr>
        <w:t>.</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54F7F2D9" w14:textId="09BF56A0" w:rsidR="009E6528" w:rsidRDefault="00914E84" w:rsidP="0039481A">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805CCD">
        <w:rPr>
          <w:rFonts w:ascii="Times New Roman" w:hAnsi="Times New Roman" w:cs="Times New Roman"/>
        </w:rPr>
        <w:t xml:space="preserve">lifespan variation </w:t>
      </w:r>
      <w:r w:rsidR="00E92AFB">
        <w:rPr>
          <w:rFonts w:ascii="Times New Roman" w:hAnsi="Times New Roman" w:cs="Times New Roman"/>
        </w:rPr>
        <w:t>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w:t>
      </w:r>
      <w:r w:rsidR="00805CCD">
        <w:rPr>
          <w:rFonts w:ascii="Times New Roman" w:hAnsi="Times New Roman" w:cs="Times New Roman"/>
        </w:rPr>
        <w:t>ation</w:t>
      </w:r>
      <w:r w:rsidR="00E92AFB">
        <w:rPr>
          <w:rFonts w:ascii="Times New Roman" w:hAnsi="Times New Roman" w:cs="Times New Roman"/>
        </w:rPr>
        <w:t xml:space="preserve"> and health inequality</w:t>
      </w:r>
      <w:r w:rsidR="00BC2AAA">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10</w:t>
      </w:r>
      <w:r w:rsidR="0039481A">
        <w:rPr>
          <w:rFonts w:ascii="Times New Roman" w:hAnsi="Times New Roman" w:cs="Times New Roman"/>
        </w:rPr>
        <w:fldChar w:fldCharType="end"/>
      </w:r>
      <w:r w:rsidR="00BC2AAA">
        <w:rPr>
          <w:rFonts w:ascii="Times New Roman" w:hAnsi="Times New Roman" w:cs="Times New Roman"/>
        </w:rPr>
        <w:t xml:space="preserve">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6D39F1">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w:t>
      </w:r>
      <w:r w:rsidR="002C1FF0">
        <w:rPr>
          <w:rFonts w:ascii="Times New Roman" w:hAnsi="Times New Roman" w:cs="Times New Roman"/>
        </w:rPr>
        <w:t xml:space="preserve"> increasing lifespan inequality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&lt;EndNote&gt;&lt;Cite&gt;&lt;Author&gt;Aburto&lt;/Author&gt;&lt;Year&gt;2016&lt;/Year&gt;&lt;RecNum&gt;90&lt;/RecNum&gt;&lt;DisplayText&gt;&lt;style face="superscript"&gt;5 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5 18</w:t>
      </w:r>
      <w:r w:rsidR="0039481A">
        <w:rPr>
          <w:rFonts w:ascii="Times New Roman" w:hAnsi="Times New Roman" w:cs="Times New Roman"/>
        </w:rPr>
        <w:fldChar w:fldCharType="end"/>
      </w:r>
      <w:r w:rsidR="00506D6A" w:rsidRPr="00506D6A">
        <w:rPr>
          <w:rFonts w:ascii="Times New Roman" w:hAnsi="Times New Roman" w:cs="Times New Roman"/>
        </w:rPr>
        <w:t xml:space="preserve">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policy makers</w:t>
      </w:r>
      <w:r w:rsidR="00D37A3C">
        <w:rPr>
          <w:rFonts w:ascii="Times New Roman" w:hAnsi="Times New Roman" w:cs="Times New Roman"/>
        </w:rPr>
        <w:t xml:space="preserve"> in Mexico</w:t>
      </w:r>
      <w:r w:rsidR="004A4B6E">
        <w:rPr>
          <w:rFonts w:ascii="Times New Roman" w:hAnsi="Times New Roman" w:cs="Times New Roman"/>
        </w:rPr>
        <w:t xml:space="preserve"> and</w:t>
      </w:r>
      <w:r w:rsidR="004622FC">
        <w:rPr>
          <w:rFonts w:ascii="Times New Roman" w:hAnsi="Times New Roman" w:cs="Times New Roman"/>
        </w:rPr>
        <w:t xml:space="preserve">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w:t>
      </w:r>
      <w:r w:rsidR="00CA3402">
        <w:rPr>
          <w:rFonts w:ascii="Times New Roman" w:hAnsi="Times New Roman" w:cs="Times New Roman"/>
        </w:rPr>
        <w:t xml:space="preserve">uch as Honduras </w:t>
      </w:r>
      <w:r w:rsidR="004A4B6E">
        <w:rPr>
          <w:rFonts w:ascii="Times New Roman" w:hAnsi="Times New Roman" w:cs="Times New Roman"/>
        </w:rPr>
        <w:t>in Central America</w:t>
      </w:r>
      <w:r w:rsidR="0039481A">
        <w:rPr>
          <w:rFonts w:ascii="Times New Roman" w:hAnsi="Times New Roman" w:cs="Times New Roman"/>
        </w:rPr>
        <w:t>, and Venezuela in South America</w:t>
      </w:r>
      <w:r w:rsidR="004A4B6E">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2</w:t>
      </w:r>
      <w:r w:rsidR="0039481A">
        <w:rPr>
          <w:rFonts w:ascii="Times New Roman" w:hAnsi="Times New Roman" w:cs="Times New Roman"/>
        </w:rPr>
        <w:fldChar w:fldCharType="end"/>
      </w:r>
      <w:r w:rsidR="004A4B6E">
        <w:rPr>
          <w:rFonts w:ascii="Times New Roman" w:hAnsi="Times New Roman" w:cs="Times New Roman"/>
        </w:rPr>
        <w:t xml:space="preserve"> </w:t>
      </w:r>
      <w:r>
        <w:rPr>
          <w:rFonts w:ascii="Times New Roman" w:hAnsi="Times New Roman" w:cs="Times New Roman"/>
        </w:rPr>
        <w:t>Finally, this analysis contributes to our</w:t>
      </w:r>
      <w:r w:rsidR="00FB59CD">
        <w:rPr>
          <w:rFonts w:ascii="Times New Roman" w:hAnsi="Times New Roman" w:cs="Times New Roman"/>
        </w:rPr>
        <w:t xml:space="preserve"> knowledge of regional inequality </w:t>
      </w:r>
      <w:r>
        <w:rPr>
          <w:rFonts w:ascii="Times New Roman" w:hAnsi="Times New Roman" w:cs="Times New Roman"/>
        </w:rPr>
        <w:t>in lifespans</w:t>
      </w:r>
      <w:r w:rsidR="00F71D52">
        <w:rPr>
          <w:rFonts w:ascii="Times New Roman" w:hAnsi="Times New Roman" w:cs="Times New Roman"/>
        </w:rPr>
        <w:t xml:space="preserve">. </w:t>
      </w:r>
    </w:p>
    <w:p w14:paraId="5B6CBFB4" w14:textId="7368932E" w:rsidR="004C14CD" w:rsidRDefault="004C14CD" w:rsidP="004C14CD">
      <w:pPr>
        <w:spacing w:line="480" w:lineRule="auto"/>
        <w:ind w:firstLine="720"/>
        <w:jc w:val="both"/>
        <w:rPr>
          <w:rFonts w:ascii="Times New Roman" w:hAnsi="Times New Roman" w:cs="Times New Roman"/>
        </w:rPr>
      </w:pPr>
      <w:r>
        <w:rPr>
          <w:rFonts w:ascii="Times New Roman" w:hAnsi="Times New Roman" w:cs="Times New Roman"/>
        </w:rPr>
        <w:t>In this article, we analyzed how life expectancy and lifespan inequality for the young population changed over a 20-year period, from 1990 to 2015</w:t>
      </w:r>
      <w:r w:rsidRPr="004C14CD">
        <w:rPr>
          <w:rFonts w:ascii="Times New Roman" w:hAnsi="Times New Roman" w:cs="Times New Roman"/>
        </w:rPr>
        <w:t xml:space="preserve"> </w:t>
      </w:r>
      <w:r>
        <w:rPr>
          <w:rFonts w:ascii="Times New Roman" w:hAnsi="Times New Roman" w:cs="Times New Roman"/>
        </w:rPr>
        <w:t xml:space="preserve">for </w:t>
      </w:r>
      <w:r w:rsidRPr="00AD15FB">
        <w:rPr>
          <w:rFonts w:ascii="Times New Roman" w:hAnsi="Times New Roman" w:cs="Times New Roman"/>
        </w:rPr>
        <w:t>females and males</w:t>
      </w:r>
      <w:r>
        <w:rPr>
          <w:rFonts w:ascii="Times New Roman" w:hAnsi="Times New Roman" w:cs="Times New Roman"/>
        </w:rPr>
        <w:t xml:space="preserve"> in Mexico and its 32 states. </w:t>
      </w:r>
      <w:r>
        <w:rPr>
          <w:rFonts w:ascii="Times New Roman" w:eastAsiaTheme="minorEastAsia" w:hAnsi="Times New Roman" w:cs="Times New Roman"/>
        </w:rPr>
        <w:t>This framework allows us to thoroughly analyze premature mortality</w:t>
      </w:r>
      <w:r>
        <w:rPr>
          <w:rFonts w:ascii="Times New Roman" w:hAnsi="Times New Roman" w:cs="Times New Roman"/>
        </w:rPr>
        <w:t xml:space="preserve"> and determined the ages and causes of death that contributed the most to the observed changes. </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lastRenderedPageBreak/>
        <w:t>Study data and Methods</w:t>
      </w:r>
    </w:p>
    <w:p w14:paraId="3939B127" w14:textId="4BAD3840"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ata on deaths from vital statistics files publicly available through the Mexican N</w:t>
      </w:r>
      <w:r w:rsidR="003B1E7D">
        <w:rPr>
          <w:rFonts w:ascii="Times New Roman" w:hAnsi="Times New Roman" w:cs="Times New Roman"/>
        </w:rPr>
        <w:t>ational Institute of Statistics.</w:t>
      </w:r>
      <w:r w:rsidR="00CC0A4A"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&lt;EndNote&gt;&lt;Cite&gt;&lt;Author&gt;INEGI&lt;/Author&gt;&lt;Year&gt;2017&lt;/Year&gt;&lt;RecNum&gt;93&lt;/RecNum&gt;&lt;DisplayText&gt;&lt;style face="superscript"&gt;21&lt;/style&gt;&lt;/DisplayText&gt;&lt;record&gt;&lt;rec-number&gt;93&lt;/rec-number&gt;&lt;foreign-keys&gt;&lt;key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21</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sex, and place of occurrence from 1995 to 2015. Additionally, we used population estimates corrected for completeness, age misstatement, and i</w:t>
      </w:r>
      <w:r w:rsidR="00EA6BEA">
        <w:rPr>
          <w:rFonts w:ascii="Times New Roman" w:hAnsi="Times New Roman" w:cs="Times New Roman"/>
        </w:rPr>
        <w:t>nternational migration</w:t>
      </w:r>
      <w:r w:rsidR="00CC0A4A" w:rsidRPr="00AD15FB">
        <w:rPr>
          <w:rFonts w:ascii="Times New Roman" w:hAnsi="Times New Roman" w:cs="Times New Roman"/>
        </w:rPr>
        <w:t xml:space="preserv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sex and state</w:t>
      </w:r>
      <w:r w:rsidR="003B1E7D">
        <w:rPr>
          <w:rFonts w:ascii="Times New Roman" w:hAnsi="Times New Roman" w:cs="Times New Roman"/>
        </w:rPr>
        <w:t>.</w:t>
      </w:r>
      <w:r w:rsidR="00CC0A4A"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&lt;EndNote&gt;&lt;Cite&gt;&lt;Author&gt;CONAPO&lt;/Author&gt;&lt;Year&gt;2017&lt;/Year&gt;&lt;RecNum&gt;94&lt;/RecNum&gt;&lt;DisplayText&gt;&lt;style face="superscript"&gt;22&lt;/style&gt;&lt;/DisplayText&gt;&lt;record&gt;&lt;rec-number&gt;94&lt;/rec-number&gt;&lt;foreign-keys&gt;&lt;key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22</w:t>
      </w:r>
      <w:r w:rsidR="00CC0A4A" w:rsidRPr="00AD15FB">
        <w:rPr>
          <w:rFonts w:ascii="Times New Roman" w:hAnsi="Times New Roman" w:cs="Times New Roman"/>
        </w:rPr>
        <w:fldChar w:fldCharType="end"/>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45985765"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&lt;EndNote&gt;&lt;Cite&gt;&lt;Author&gt;Aburto&lt;/Author&gt;&lt;Year&gt;2016&lt;/Year&gt;&lt;RecNum&gt;90&lt;/RecNum&gt;&lt;DisplayText&gt;&lt;style face="superscript"&gt;5 23&lt;/style&gt;&lt;/DisplayText&gt;&lt;record&gt;&lt;rec-number&gt;90&lt;/rec-number&gt;&lt;foreign-keys&gt;&lt;key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5 23</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3B1E7D">
        <w:rPr>
          <w:rFonts w:ascii="Times New Roman" w:hAnsi="Times New Roman" w:cs="Times New Roman"/>
        </w:rPr>
        <w:t xml:space="preserve"> concept of Amenable/A</w:t>
      </w:r>
      <w:r w:rsidR="00B2488A">
        <w:rPr>
          <w:rFonts w:ascii="Times New Roman" w:hAnsi="Times New Roman" w:cs="Times New Roman"/>
        </w:rPr>
        <w:t>voidable mortality</w:t>
      </w:r>
      <w:r w:rsidR="003B1E7D">
        <w:rPr>
          <w:rFonts w:ascii="Times New Roman" w:hAnsi="Times New Roman" w:cs="Times New Roman"/>
        </w:rPr>
        <w:t xml:space="preserve"> (AM).</w:t>
      </w:r>
      <w:r w:rsidR="00B2488A">
        <w:rPr>
          <w:rFonts w:ascii="Times New Roman" w:hAnsi="Times New Roman" w:cs="Times New Roman"/>
        </w:rPr>
        <w:t xml:space="preserve"> </w:t>
      </w:r>
      <w:r w:rsidR="00B2488A">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&lt;EndNote&gt;&lt;Cite&gt;&lt;Author&gt;Nolte&lt;/Author&gt;&lt;Year&gt;2008&lt;/Year&gt;&lt;RecNum&gt;110&lt;/RecNum&gt;&lt;DisplayText&gt;&lt;style face="superscript"&gt;24 25&lt;/style&gt;&lt;/DisplayText&gt;&lt;record&gt;&lt;rec-number&gt;110&lt;/rec-number&gt;&lt;foreign-keys&gt;&lt;key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4C14CD" w:rsidRPr="004C14CD">
        <w:rPr>
          <w:rFonts w:ascii="Times New Roman" w:hAnsi="Times New Roman" w:cs="Times New Roman"/>
          <w:noProof/>
          <w:vertAlign w:val="superscript"/>
        </w:rPr>
        <w:t>24 25</w:t>
      </w:r>
      <w:r w:rsidR="00B2488A">
        <w:rPr>
          <w:rFonts w:ascii="Times New Roman" w:hAnsi="Times New Roman" w:cs="Times New Roman"/>
        </w:rPr>
        <w:fldChar w:fldCharType="end"/>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 xml:space="preserve">presence of timely and effective medical care. Deaths due to these conditions are </w:t>
      </w:r>
      <w:r w:rsidR="006B7362">
        <w:rPr>
          <w:rFonts w:ascii="Times New Roman" w:hAnsi="Times New Roman" w:cs="Times New Roman"/>
        </w:rPr>
        <w:t xml:space="preserve">used </w:t>
      </w:r>
      <w:r w:rsidR="004218ED">
        <w:rPr>
          <w:rFonts w:ascii="Times New Roman" w:hAnsi="Times New Roman" w:cs="Times New Roman"/>
        </w:rPr>
        <w:t>a</w:t>
      </w:r>
      <w:r w:rsidR="006B7362">
        <w:rPr>
          <w:rFonts w:ascii="Times New Roman" w:hAnsi="Times New Roman" w:cs="Times New Roman"/>
        </w:rPr>
        <w:t>s a</w:t>
      </w:r>
      <w:r w:rsidR="004218ED">
        <w:rPr>
          <w:rFonts w:ascii="Times New Roman" w:hAnsi="Times New Roman" w:cs="Times New Roman"/>
        </w:rPr>
        <w:t xml:space="preserve">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w:t>
      </w:r>
      <w:r w:rsidR="003B1E7D">
        <w:rPr>
          <w:rFonts w:ascii="Times New Roman" w:hAnsi="Times New Roman" w:cs="Times New Roman"/>
        </w:rPr>
        <w:t>.</w:t>
      </w:r>
      <w:r w:rsidR="004218ED">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&lt;EndNote&gt;&lt;Cite&gt;&lt;Author&gt;Nolte&lt;/Author&gt;&lt;Year&gt;2008&lt;/Year&gt;&lt;RecNum&gt;110&lt;/RecNum&gt;&lt;DisplayText&gt;&lt;style face="superscript"&gt;24&lt;/style&gt;&lt;/DisplayText&gt;&lt;record&gt;&lt;rec-number&gt;110&lt;/rec-number&gt;&lt;foreign-keys&gt;&lt;key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4C14CD" w:rsidRPr="004C14CD">
        <w:rPr>
          <w:rFonts w:ascii="Times New Roman" w:hAnsi="Times New Roman" w:cs="Times New Roman"/>
          <w:noProof/>
          <w:vertAlign w:val="superscript"/>
        </w:rPr>
        <w:t>24</w:t>
      </w:r>
      <w:r w:rsidR="004218ED">
        <w:rPr>
          <w:rFonts w:ascii="Times New Roman" w:hAnsi="Times New Roman" w:cs="Times New Roman"/>
        </w:rPr>
        <w:fldChar w:fldCharType="end"/>
      </w:r>
    </w:p>
    <w:p w14:paraId="00D2A15F" w14:textId="31A75A49"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lung cancer, cirrhosis, and road traffic accidents because the first two are leading causes of death in Mexico</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B85FDC">
        <w:rPr>
          <w:rFonts w:ascii="Times New Roman" w:hAnsi="Times New Roman" w:cs="Times New Roman"/>
        </w:rPr>
        <w:fldChar w:fldCharType="end"/>
      </w:r>
      <w:r w:rsidR="003B1E7D">
        <w:rPr>
          <w:rFonts w:ascii="Times New Roman" w:hAnsi="Times New Roman" w:cs="Times New Roman"/>
        </w:rPr>
        <w:t xml:space="preserve"> </w:t>
      </w:r>
      <w:r w:rsidR="00B85FDC">
        <w:rPr>
          <w:rFonts w:ascii="Times New Roman" w:hAnsi="Times New Roman" w:cs="Times New Roman"/>
        </w:rPr>
        <w:t>and all of them are amenable to health behavior and medical service</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res</w:t>
      </w:r>
      <w:r w:rsidR="000158AD">
        <w:rPr>
          <w:rFonts w:ascii="Times New Roman" w:hAnsi="Times New Roman" w:cs="Times New Roman"/>
        </w:rPr>
        <w:t>idual</w:t>
      </w:r>
      <w:r w:rsidR="00D8276B">
        <w:rPr>
          <w:rFonts w:ascii="Times New Roman" w:hAnsi="Times New Roman" w:cs="Times New Roman"/>
        </w:rPr>
        <w:t xml:space="preserve"> causes of death labeled ‘Res</w:t>
      </w:r>
      <w:r w:rsidR="003E50C7">
        <w:rPr>
          <w:rFonts w:ascii="Times New Roman" w:hAnsi="Times New Roman" w:cs="Times New Roman"/>
        </w:rPr>
        <w:t>idual</w:t>
      </w:r>
      <w:r w:rsidR="00D8276B">
        <w:rPr>
          <w:rFonts w:ascii="Times New Roman" w:hAnsi="Times New Roman" w:cs="Times New Roman"/>
        </w:rPr>
        <w: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5B366A">
        <w:rPr>
          <w:rFonts w:ascii="Times New Roman" w:hAnsi="Times New Roman" w:cs="Times New Roman"/>
        </w:rPr>
        <w:t xml:space="preserve">below age 95 </w:t>
      </w:r>
      <w:r w:rsidR="009A7DE1">
        <w:rPr>
          <w:rFonts w:ascii="Times New Roman" w:hAnsi="Times New Roman" w:cs="Times New Roman"/>
        </w:rPr>
        <w:t xml:space="preserve">since </w:t>
      </w:r>
      <w:r w:rsidR="003E50C7">
        <w:rPr>
          <w:rFonts w:ascii="Times New Roman" w:hAnsi="Times New Roman" w:cs="Times New Roman"/>
        </w:rPr>
        <w:t xml:space="preserve">cause-specific </w:t>
      </w:r>
      <w:r w:rsidR="009A7DE1">
        <w:rPr>
          <w:rFonts w:ascii="Times New Roman" w:hAnsi="Times New Roman" w:cs="Times New Roman"/>
        </w:rPr>
        <w:t>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47637DD7"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3B1E7D">
        <w:rPr>
          <w:rFonts w:ascii="Times New Roman" w:hAnsi="Times New Roman" w:cs="Times New Roman"/>
        </w:rPr>
        <w:t>,</w:t>
      </w:r>
      <w:r w:rsidR="00E3719C">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&lt;EndNote&gt;&lt;Cite&gt;&lt;Author&gt;CONAPO&lt;/Author&gt;&lt;Year&gt;2017&lt;/Year&gt;&lt;RecNum&gt;94&lt;/RecNum&gt;&lt;DisplayText&gt;&lt;style face="superscript"&gt;22&lt;/style&gt;&lt;/DisplayText&gt;&lt;record&gt;&lt;rec-number&gt;94&lt;/rec-number&gt;&lt;foreign-keys&gt;&lt;key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4C14CD" w:rsidRPr="004C14CD">
        <w:rPr>
          <w:rFonts w:ascii="Times New Roman" w:hAnsi="Times New Roman" w:cs="Times New Roman"/>
          <w:noProof/>
          <w:vertAlign w:val="superscript"/>
        </w:rPr>
        <w:t>22</w:t>
      </w:r>
      <w:r w:rsidR="00E3719C">
        <w:rPr>
          <w:rFonts w:ascii="Times New Roman" w:hAnsi="Times New Roman" w:cs="Times New Roman"/>
        </w:rPr>
        <w:fldChar w:fldCharType="end"/>
      </w:r>
      <w:r w:rsidR="00E3719C">
        <w:rPr>
          <w:rFonts w:ascii="Times New Roman" w:hAnsi="Times New Roman" w:cs="Times New Roman"/>
        </w:rPr>
        <w:t xml:space="preserve"> and homicide rates </w:t>
      </w:r>
      <w:r w:rsidR="006B7362">
        <w:rPr>
          <w:rFonts w:ascii="Times New Roman" w:hAnsi="Times New Roman" w:cs="Times New Roman"/>
        </w:rPr>
        <w:t>declined</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w:t>
      </w:r>
      <w:r w:rsidR="00EE35ED">
        <w:rPr>
          <w:rFonts w:ascii="Times New Roman" w:hAnsi="Times New Roman" w:cs="Times New Roman"/>
        </w:rPr>
        <w:lastRenderedPageBreak/>
        <w:t>adults</w:t>
      </w:r>
      <w:r w:rsidR="003B1E7D">
        <w:rPr>
          <w:rFonts w:ascii="Times New Roman" w:hAnsi="Times New Roman" w:cs="Times New Roman"/>
        </w:rPr>
        <w:t>.</w:t>
      </w:r>
      <w:r w:rsidR="00842F0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&lt;EndNote&gt;&lt;Cite&gt;&lt;Author&gt;Frías&lt;/Author&gt;&lt;Year&gt;2017&lt;/Year&gt;&lt;RecNum&gt;113&lt;/RecNum&gt;&lt;DisplayText&gt;&lt;style face="superscript"&gt;26&lt;/style&gt;&lt;/DisplayText&gt;&lt;record&gt;&lt;rec-number&gt;113&lt;/rec-number&gt;&lt;foreign-keys&gt;&lt;key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4C14CD" w:rsidRPr="004C14CD">
        <w:rPr>
          <w:rFonts w:ascii="Times New Roman" w:hAnsi="Times New Roman" w:cs="Times New Roman"/>
          <w:noProof/>
          <w:vertAlign w:val="superscript"/>
        </w:rPr>
        <w:t>26</w:t>
      </w:r>
      <w:r w:rsidR="00842F0B">
        <w:rPr>
          <w:rFonts w:ascii="Times New Roman" w:hAnsi="Times New Roman" w:cs="Times New Roman"/>
        </w:rPr>
        <w:fldChar w:fldCharType="end"/>
      </w:r>
      <w:r w:rsidR="00B9218A">
        <w:rPr>
          <w:rFonts w:ascii="Times New Roman" w:hAnsi="Times New Roman" w:cs="Times New Roman"/>
        </w:rPr>
        <w:t xml:space="preserve"> The second period (2005-2015) is characterized by</w:t>
      </w:r>
      <w:r w:rsidR="00842F0B">
        <w:rPr>
          <w:rFonts w:ascii="Times New Roman" w:hAnsi="Times New Roman" w:cs="Times New Roman"/>
        </w:rPr>
        <w:t xml:space="preserve"> </w:t>
      </w:r>
      <w:r w:rsidR="006B7362">
        <w:rPr>
          <w:rFonts w:ascii="Times New Roman" w:hAnsi="Times New Roman" w:cs="Times New Roman"/>
        </w:rPr>
        <w:t>stagnation in</w:t>
      </w:r>
      <w:r w:rsidR="003B1E7D">
        <w:rPr>
          <w:rFonts w:ascii="Times New Roman" w:hAnsi="Times New Roman" w:cs="Times New Roman"/>
        </w:rPr>
        <w:t xml:space="preserve"> life expectancy</w:t>
      </w:r>
      <w:r w:rsidR="007B7683">
        <w:rPr>
          <w:rFonts w:ascii="Times New Roman" w:hAnsi="Times New Roman" w:cs="Times New Roman"/>
        </w:rPr>
        <w:t>,</w:t>
      </w:r>
      <w:r w:rsidR="003B1E7D">
        <w:rPr>
          <w:rFonts w:ascii="Times New Roman" w:hAnsi="Times New Roman" w:cs="Times New Roman"/>
        </w:rPr>
        <w:fldChar w:fldCharType="begin"/>
      </w:r>
      <w:r w:rsidR="003B1E7D">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Pr>
          <w:rFonts w:ascii="Times New Roman" w:hAnsi="Times New Roman" w:cs="Times New Roman"/>
        </w:rPr>
        <w:fldChar w:fldCharType="separate"/>
      </w:r>
      <w:r w:rsidR="003B1E7D" w:rsidRPr="003B1E7D">
        <w:rPr>
          <w:rFonts w:ascii="Times New Roman" w:hAnsi="Times New Roman" w:cs="Times New Roman"/>
          <w:noProof/>
          <w:vertAlign w:val="superscript"/>
        </w:rPr>
        <w:t>4</w:t>
      </w:r>
      <w:r w:rsidR="003B1E7D">
        <w:rPr>
          <w:rFonts w:ascii="Times New Roman" w:hAnsi="Times New Roman" w:cs="Times New Roman"/>
        </w:rPr>
        <w:fldChar w:fldCharType="end"/>
      </w:r>
      <w:r w:rsidR="007B7683">
        <w:rPr>
          <w:rFonts w:ascii="Times New Roman" w:hAnsi="Times New Roman" w:cs="Times New Roman"/>
        </w:rPr>
        <w:t xml:space="preserve"> particularly</w:t>
      </w:r>
      <w:r w:rsidR="00842F0B">
        <w:rPr>
          <w:rFonts w:ascii="Times New Roman" w:hAnsi="Times New Roman" w:cs="Times New Roman"/>
        </w:rPr>
        <w:t xml:space="preserve"> for males (</w:t>
      </w:r>
      <w:r w:rsidR="006B7362">
        <w:rPr>
          <w:rFonts w:ascii="Times New Roman" w:hAnsi="Times New Roman" w:cs="Times New Roman"/>
        </w:rPr>
        <w:t xml:space="preserve">at </w:t>
      </w:r>
      <w:r w:rsidR="00842F0B">
        <w:rPr>
          <w:rFonts w:ascii="Times New Roman" w:hAnsi="Times New Roman" w:cs="Times New Roman"/>
        </w:rPr>
        <w:t>around 72 years) and slow progress for females (from 76.7 to 77</w:t>
      </w:r>
      <w:r w:rsidR="006B7362">
        <w:rPr>
          <w:rFonts w:ascii="Times New Roman" w:hAnsi="Times New Roman" w:cs="Times New Roman"/>
        </w:rPr>
        <w:t xml:space="preserve"> years</w:t>
      </w:r>
      <w:r w:rsidR="00842F0B">
        <w:rPr>
          <w:rFonts w:ascii="Times New Roman" w:hAnsi="Times New Roman" w:cs="Times New Roman"/>
        </w:rPr>
        <w:t>)</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1283ACF0"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Several dispersion measures have been proposed</w:t>
      </w:r>
      <w:r w:rsidR="009D59F6">
        <w:rPr>
          <w:rFonts w:ascii="Times New Roman" w:hAnsi="Times New Roman" w:cs="Times New Roman"/>
        </w:rPr>
        <w:t xml:space="preserve"> to analyze lifespan inequality</w:t>
      </w:r>
      <w:r w:rsidR="00C84930">
        <w:rPr>
          <w:rFonts w:ascii="Times New Roman" w:hAnsi="Times New Roman" w:cs="Times New Roman"/>
        </w:rPr>
        <w:t>.</w:t>
      </w:r>
      <w:r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&lt;EndNote&gt;&lt;Cite&gt;&lt;Author&gt;van Raalte&lt;/Author&gt;&lt;Year&gt;2013&lt;/Year&gt;&lt;RecNum&gt;9&lt;/RecNum&gt;&lt;DisplayText&gt;&lt;style face="superscript"&gt;8 27&lt;/style&gt;&lt;/DisplayText&gt;&lt;record&gt;&lt;rec-number&gt;9&lt;/rec-number&gt;&lt;foreign-keys&gt;&lt;key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8 27</w:t>
      </w:r>
      <w:r w:rsidRPr="00AD15FB">
        <w:rPr>
          <w:rFonts w:ascii="Times New Roman" w:hAnsi="Times New Roman" w:cs="Times New Roman"/>
        </w:rPr>
        <w:fldChar w:fldCharType="end"/>
      </w:r>
      <w:r w:rsidRPr="00AD15FB">
        <w:rPr>
          <w:rFonts w:ascii="Times New Roman" w:hAnsi="Times New Roman" w:cs="Times New Roman"/>
        </w:rPr>
        <w:t xml:space="preserve">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9D59F6">
        <w:rPr>
          <w:rFonts w:ascii="Times New Roman" w:hAnsi="Times New Roman" w:cs="Times New Roman"/>
        </w:rPr>
        <w:t>inequality</w:t>
      </w:r>
      <w:r w:rsidRPr="00AD15FB">
        <w:rPr>
          <w:rFonts w:ascii="Times New Roman" w:hAnsi="Times New Roman" w:cs="Times New Roman"/>
        </w:rPr>
        <w:t>”</w:t>
      </w:r>
      <w:r w:rsidR="00124F0F">
        <w:rPr>
          <w:rFonts w:ascii="Times New Roman" w:hAnsi="Times New Roman" w:cs="Times New Roman"/>
        </w:rPr>
        <w:t xml:space="preserve"> </w:t>
      </w:r>
      <w:r w:rsidR="009D59F6">
        <w:rPr>
          <w:rFonts w:ascii="Times New Roman" w:hAnsi="Times New Roman" w:cs="Times New Roman"/>
        </w:rPr>
        <w:t xml:space="preserve">or “lifespan variation” </w:t>
      </w:r>
      <w:r w:rsidR="00124F0F">
        <w:rPr>
          <w:rFonts w:ascii="Times New Roman" w:hAnsi="Times New Roman" w:cs="Times New Roman"/>
        </w:rPr>
        <w:t>from age 15</w:t>
      </w:r>
      <w:r w:rsidRPr="00AD15FB">
        <w:rPr>
          <w:rFonts w:ascii="Times New Roman" w:hAnsi="Times New Roman" w:cs="Times New Roman"/>
        </w:rPr>
        <w:t>. It is defined as the average remaining life expectancy when death occurs</w:t>
      </w:r>
      <w:r w:rsidR="004C14CD">
        <w:rPr>
          <w:rFonts w:ascii="Times New Roman" w:hAnsi="Times New Roman" w:cs="Times New Roman"/>
        </w:rPr>
        <w:t xml:space="preserve"> above age 15</w:t>
      </w:r>
      <w:r w:rsidRPr="00AD15FB">
        <w:rPr>
          <w:rFonts w:ascii="Times New Roman" w:hAnsi="Times New Roman" w:cs="Times New Roman"/>
        </w:rPr>
        <w:t>, or life years lost due to death</w:t>
      </w:r>
      <w:r w:rsidR="00556B92">
        <w:rPr>
          <w:rFonts w:ascii="Times New Roman" w:hAnsi="Times New Roman" w:cs="Times New Roman"/>
        </w:rPr>
        <w:t>.</w:t>
      </w:r>
      <w:r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&lt;EndNote&gt;&lt;Cite&gt;&lt;Author&gt;Vaupel&lt;/Author&gt;&lt;Year&gt;2003&lt;/Year&gt;&lt;RecNum&gt;22&lt;/RecNum&gt;&lt;DisplayText&gt;&lt;style face="superscript"&gt;13 28&lt;/style&gt;&lt;/DisplayText&gt;&lt;record&gt;&lt;rec-number&gt;22&lt;/rec-number&gt;&lt;foreign-keys&gt;&lt;key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13 28</w:t>
      </w:r>
      <w:r w:rsidRPr="00AD15FB">
        <w:rPr>
          <w:rFonts w:ascii="Times New Roman" w:hAnsi="Times New Roman" w:cs="Times New Roman"/>
        </w:rPr>
        <w:fldChar w:fldCharType="end"/>
      </w:r>
      <w:r w:rsidRPr="00AD15FB">
        <w:rPr>
          <w:rFonts w:ascii="Times New Roman" w:hAnsi="Times New Roman" w:cs="Times New Roman"/>
        </w:rPr>
        <w:t xml:space="preserve">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will die before their expected lifetime contribut</w:t>
      </w:r>
      <w:r w:rsidR="00BD2713">
        <w:rPr>
          <w:rFonts w:ascii="Times New Roman" w:hAnsi="Times New Roman" w:cs="Times New Roman"/>
        </w:rPr>
        <w:t>ing lost years to lifespan variation</w:t>
      </w:r>
      <w:r w:rsidRPr="00AD15FB">
        <w:rPr>
          <w:rFonts w:ascii="Times New Roman" w:hAnsi="Times New Roman" w:cs="Times New Roman"/>
        </w:rPr>
        <w:t>.</w:t>
      </w:r>
      <w:r w:rsidR="00C62C42">
        <w:rPr>
          <w:rFonts w:ascii="Times New Roman" w:hAnsi="Times New Roman" w:cs="Times New Roman"/>
        </w:rPr>
        <w:t xml:space="preserve"> W</w:t>
      </w:r>
      <w:r w:rsidR="0095646E">
        <w:rPr>
          <w:rFonts w:ascii="Times New Roman" w:hAnsi="Times New Roman" w:cs="Times New Roman"/>
        </w:rPr>
        <w:t xml:space="preserve">e </w:t>
      </w:r>
      <w:r w:rsidR="00B507B3">
        <w:rPr>
          <w:rFonts w:ascii="Times New Roman" w:hAnsi="Times New Roman" w:cs="Times New Roman"/>
        </w:rPr>
        <w:t>condition</w:t>
      </w:r>
      <w:r w:rsidR="00C62C42">
        <w:rPr>
          <w:rFonts w:ascii="Times New Roman" w:hAnsi="Times New Roman" w:cs="Times New Roman"/>
        </w:rPr>
        <w:t xml:space="preserve"> on surviving to age 15 to capture the onset of homicides and the young mortality hump.</w:t>
      </w:r>
      <w:r w:rsidRPr="00AD15FB">
        <w:rPr>
          <w:rFonts w:ascii="Times New Roman" w:hAnsi="Times New Roman" w:cs="Times New Roman"/>
        </w:rPr>
        <w:t xml:space="preserve"> In lifetable </w:t>
      </w:r>
      <w:r w:rsidR="003B591E" w:rsidRPr="00AD15FB">
        <w:rPr>
          <w:rFonts w:ascii="Times New Roman" w:hAnsi="Times New Roman" w:cs="Times New Roman"/>
        </w:rPr>
        <w:t>notation,</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A415F7" w:rsidRPr="00AD15FB">
        <w:rPr>
          <w:rFonts w:ascii="Times New Roman" w:hAnsi="Times New Roman" w:cs="Times New Roman"/>
        </w:rPr>
        <w:t xml:space="preserve"> </w:t>
      </w:r>
      <w:r w:rsidRPr="00AD15FB">
        <w:rPr>
          <w:rFonts w:ascii="Times New Roman" w:hAnsi="Times New Roman" w:cs="Times New Roman"/>
        </w:rPr>
        <w:t>is defined as:</w:t>
      </w:r>
    </w:p>
    <w:p w14:paraId="139116EE" w14:textId="60689367" w:rsidR="00CC0A4A" w:rsidRPr="00AD15FB" w:rsidRDefault="002D3B86"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m:rPr>
              <m:sty m:val="p"/>
            </m:rPr>
            <w:rPr>
              <w:rFonts w:ascii="Cambria Math" w:hAnsi="Cambria Math" w:cs="Times New Roman"/>
            </w:rPr>
            <m:t xml:space="preserve">= </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 xml:space="preserve">x </m:t>
                  </m:r>
                </m:e>
              </m:nary>
            </m:num>
            <m:den>
              <m:r>
                <m:rPr>
                  <m:scr m:val="script"/>
                </m:rPr>
                <w:rPr>
                  <w:rFonts w:ascii="Cambria Math" w:hAnsi="Cambria Math" w:cs="Times New Roman"/>
                </w:rPr>
                <m:t>l(</m:t>
              </m:r>
              <m:r>
                <m:rPr>
                  <m:sty m:val="p"/>
                </m:rPr>
                <w:rPr>
                  <w:rFonts w:ascii="Cambria Math" w:hAnsi="Cambria Math" w:cs="Times New Roman"/>
                </w:rPr>
                <m:t>15</m:t>
              </m:r>
              <m:r>
                <w:rPr>
                  <w:rFonts w:ascii="Cambria Math" w:hAnsi="Cambria Math" w:cs="Times New Roman"/>
                </w:rPr>
                <m:t>)</m:t>
              </m:r>
            </m:den>
          </m:f>
          <m:r>
            <w:rPr>
              <w:rFonts w:ascii="Cambria Math" w:hAnsi="Cambria Math" w:cs="Times New Roman"/>
            </w:rPr>
            <m:t>=</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w:rPr>
                      <w:rFonts w:ascii="Cambria Math" w:hAnsi="Cambria Math" w:cs="Times New Roman"/>
                    </w:rPr>
                    <m:t>d</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e</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num>
            <m:den>
              <m:r>
                <m:rPr>
                  <m:scr m:val="script"/>
                </m:rPr>
                <w:rPr>
                  <w:rFonts w:ascii="Cambria Math" w:hAnsi="Cambria Math" w:cs="Times New Roman"/>
                </w:rPr>
                <m:t>l(</m:t>
              </m:r>
              <m:r>
                <w:rPr>
                  <w:rFonts w:ascii="Cambria Math" w:hAnsi="Cambria Math" w:cs="Times New Roman"/>
                </w:rPr>
                <m:t>15)</m:t>
              </m:r>
            </m:den>
          </m:f>
        </m:oMath>
      </m:oMathPara>
    </w:p>
    <w:p w14:paraId="11930B88" w14:textId="7C97DB7D"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 xml:space="preserve">x),  </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 xml:space="preserve">x),  </m:t>
        </m:r>
        <m:r>
          <w:rPr>
            <w:rFonts w:ascii="Cambria Math" w:hAnsi="Cambria Math" w:cs="Times New Roman"/>
          </w:rPr>
          <m:t>d</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w:t>
      </w:r>
      <w:r w:rsidR="00556B92">
        <w:rPr>
          <w:rFonts w:ascii="Times New Roman" w:eastAsiaTheme="minorEastAsia" w:hAnsi="Times New Roman" w:cs="Times New Roman"/>
        </w:rPr>
        <w:t>, the age at death distribution</w:t>
      </w:r>
      <w:r w:rsidRPr="00AD15FB">
        <w:rPr>
          <w:rFonts w:ascii="Times New Roman" w:eastAsiaTheme="minorEastAsia" w:hAnsi="Times New Roman" w:cs="Times New Roman"/>
        </w:rPr>
        <w:t xml:space="preserve">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32CF7E96" w:rsidR="00CC0A4A"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w:t>
      </w:r>
      <w:r w:rsidR="00A77AA9">
        <w:rPr>
          <w:rFonts w:ascii="Times New Roman" w:eastAsiaTheme="minorEastAsia" w:hAnsi="Times New Roman" w:cs="Times New Roman"/>
        </w:rPr>
        <w:t>three main properties: it is</w:t>
      </w:r>
      <w:r w:rsidR="00CC0A4A" w:rsidRPr="00AD15FB">
        <w:rPr>
          <w:rFonts w:ascii="Times New Roman" w:eastAsiaTheme="minorEastAsia" w:hAnsi="Times New Roman" w:cs="Times New Roman"/>
        </w:rPr>
        <w:t xml:space="preserve"> easy to understand</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to </w:t>
      </w:r>
      <w:r w:rsidR="00433C6C">
        <w:rPr>
          <w:rFonts w:ascii="Times New Roman" w:eastAsiaTheme="minorEastAsia" w:hAnsi="Times New Roman" w:cs="Times New Roman"/>
        </w:rPr>
        <w:t>inter</w:t>
      </w:r>
      <w:r w:rsidR="00433C6C" w:rsidRPr="00AD15FB">
        <w:rPr>
          <w:rFonts w:ascii="Times New Roman" w:eastAsiaTheme="minorEastAsia" w:hAnsi="Times New Roman" w:cs="Times New Roman"/>
        </w:rPr>
        <w:t>pret</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and </w:t>
      </w:r>
      <w:r w:rsidR="004617D6">
        <w:rPr>
          <w:rFonts w:ascii="Times New Roman" w:eastAsiaTheme="minorEastAsia" w:hAnsi="Times New Roman" w:cs="Times New Roman"/>
        </w:rPr>
        <w:t xml:space="preserve">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thereby </w:t>
      </w:r>
      <w:r w:rsidR="004617D6">
        <w:rPr>
          <w:rFonts w:ascii="Times New Roman" w:eastAsiaTheme="minorEastAsia" w:hAnsi="Times New Roman" w:cs="Times New Roman"/>
        </w:rPr>
        <w:t>allowing us to</w:t>
      </w:r>
      <w:r w:rsidR="004617D6" w:rsidRPr="00AD15FB">
        <w:rPr>
          <w:rFonts w:ascii="Times New Roman" w:eastAsiaTheme="minorEastAsia" w:hAnsi="Times New Roman" w:cs="Times New Roman"/>
        </w:rPr>
        <w:t xml:space="preserve"> quantify the impact of age and cause-specific mortality on changes in life</w:t>
      </w:r>
      <w:r w:rsidR="00433C6C">
        <w:rPr>
          <w:rFonts w:ascii="Times New Roman" w:eastAsiaTheme="minorEastAsia" w:hAnsi="Times New Roman" w:cs="Times New Roman"/>
        </w:rPr>
        <w:t>span variation</w:t>
      </w:r>
      <w:r w:rsidR="004617D6" w:rsidRPr="00AD15FB">
        <w:rPr>
          <w:rFonts w:ascii="Times New Roman" w:eastAsiaTheme="minorEastAsia" w:hAnsi="Times New Roman" w:cs="Times New Roman"/>
        </w:rPr>
        <w:t xml:space="preserve"> over time</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4C14CD">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face="superscript"&gt;29 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4C14CD" w:rsidRPr="004C14CD">
        <w:rPr>
          <w:rFonts w:ascii="Times New Roman" w:eastAsiaTheme="minorEastAsia" w:hAnsi="Times New Roman" w:cs="Times New Roman"/>
          <w:noProof/>
          <w:vertAlign w:val="superscript"/>
        </w:rPr>
        <w:t>29 30</w:t>
      </w:r>
      <w:r w:rsidR="00CC0A4A" w:rsidRPr="00AD15FB">
        <w:rPr>
          <w:rFonts w:ascii="Times New Roman" w:eastAsiaTheme="minorEastAsia" w:hAnsi="Times New Roman" w:cs="Times New Roman"/>
        </w:rPr>
        <w:fldChar w:fldCharType="end"/>
      </w:r>
      <w:r w:rsidR="00433C6C">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4617D6">
        <w:rPr>
          <w:rFonts w:ascii="Times New Roman" w:eastAsiaTheme="minorEastAsia" w:hAnsi="Times New Roman" w:cs="Times New Roman"/>
        </w:rPr>
        <w:t xml:space="preserve"> and other measures of </w:t>
      </w:r>
      <w:r w:rsidR="001C364D">
        <w:rPr>
          <w:rFonts w:ascii="Times New Roman" w:eastAsiaTheme="minorEastAsia" w:hAnsi="Times New Roman" w:cs="Times New Roman"/>
        </w:rPr>
        <w:t>variability in</w:t>
      </w:r>
      <w:r w:rsidR="00C30B29">
        <w:rPr>
          <w:rFonts w:ascii="Times New Roman" w:eastAsiaTheme="minorEastAsia" w:hAnsi="Times New Roman" w:cs="Times New Roman"/>
        </w:rPr>
        <w:t xml:space="preserve"> ages at death (e.g., </w:t>
      </w:r>
      <w:r w:rsidR="00CC0A4A" w:rsidRPr="00AD15FB">
        <w:rPr>
          <w:rFonts w:ascii="Times New Roman" w:eastAsiaTheme="minorEastAsia" w:hAnsi="Times New Roman" w:cs="Times New Roman"/>
        </w:rPr>
        <w:t xml:space="preserve"> </w:t>
      </w:r>
      <w:r w:rsidR="001C364D">
        <w:rPr>
          <w:rFonts w:ascii="Times New Roman" w:eastAsiaTheme="minorEastAsia" w:hAnsi="Times New Roman" w:cs="Times New Roman"/>
        </w:rPr>
        <w:t>variance</w:t>
      </w:r>
      <w:r w:rsidR="00CC0A4A" w:rsidRPr="00AD15FB">
        <w:rPr>
          <w:rFonts w:ascii="Times New Roman" w:eastAsiaTheme="minorEastAsia" w:hAnsi="Times New Roman" w:cs="Times New Roman"/>
        </w:rPr>
        <w:t>,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7A2B3B">
        <w:rPr>
          <w:rFonts w:ascii="Times New Roman" w:eastAsiaTheme="minorEastAsia" w:hAnsi="Times New Roman" w:cs="Times New Roman"/>
        </w:rPr>
        <w:t>consistent with</w:t>
      </w:r>
      <w:r w:rsidR="00C30B29">
        <w:rPr>
          <w:rFonts w:ascii="Times New Roman" w:eastAsiaTheme="minorEastAsia" w:hAnsi="Times New Roman" w:cs="Times New Roman"/>
        </w:rPr>
        <w:t xml:space="preserve"> those obtained with any of these additional measures</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4C14CD">
        <w:rPr>
          <w:rFonts w:ascii="Times New Roman" w:eastAsiaTheme="minorEastAsia" w:hAnsi="Times New Roman" w:cs="Times New Roman"/>
        </w:rPr>
        <w:instrText xml:space="preserve"> ADDIN EN.CITE &lt;EndNote&gt;&lt;Cite&gt;&lt;Author&gt;van Raalte&lt;/Author&gt;&lt;Year&gt;2013&lt;/Year&gt;&lt;RecNum&gt;9&lt;/RecNum&gt;&lt;DisplayText&gt;&lt;style face="superscript"&gt;27&lt;/style&gt;&lt;/DisplayText&gt;&lt;record&gt;&lt;rec-number&gt;9&lt;/rec-number&gt;&lt;foreign-keys&gt;&lt;key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4C14CD" w:rsidRPr="004C14CD">
        <w:rPr>
          <w:rFonts w:ascii="Times New Roman" w:eastAsiaTheme="minorEastAsia" w:hAnsi="Times New Roman" w:cs="Times New Roman"/>
          <w:noProof/>
          <w:vertAlign w:val="superscript"/>
        </w:rPr>
        <w:t>27</w:t>
      </w:r>
      <w:r w:rsidR="00CC0A4A" w:rsidRPr="00AD15FB">
        <w:rPr>
          <w:rFonts w:ascii="Times New Roman" w:eastAsiaTheme="minorEastAsia" w:hAnsi="Times New Roman" w:cs="Times New Roman"/>
        </w:rPr>
        <w:fldChar w:fldCharType="end"/>
      </w:r>
    </w:p>
    <w:p w14:paraId="2CF99441" w14:textId="77777777" w:rsidR="00261A8C" w:rsidRPr="00AD15FB" w:rsidRDefault="00261A8C"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50B130BA"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year, sex and state</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w:t>
      </w:r>
      <w:r w:rsidRPr="00AD15FB">
        <w:rPr>
          <w:rFonts w:ascii="Times New Roman" w:eastAsiaTheme="minorEastAsia" w:hAnsi="Times New Roman" w:cs="Times New Roman"/>
        </w:rPr>
        <w:lastRenderedPageBreak/>
        <w:t>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261A8C">
        <w:rPr>
          <w:rFonts w:ascii="Times New Roman" w:eastAsiaTheme="minorEastAsia" w:hAnsi="Times New Roman" w:cs="Times New Roman"/>
        </w:rPr>
        <w:t>by</w:t>
      </w:r>
      <w:r w:rsidR="00186C59">
        <w:rPr>
          <w:rFonts w:ascii="Times New Roman" w:eastAsiaTheme="minorEastAsia" w:hAnsi="Times New Roman" w:cs="Times New Roman"/>
        </w:rPr>
        <w:t xml:space="preserve">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8A6D0D">
        <w:rPr>
          <w:rFonts w:ascii="Times New Roman" w:eastAsiaTheme="minorEastAsia" w:hAnsi="Times New Roman" w:cs="Times New Roman"/>
          <w:vertAlign w:val="subscript"/>
        </w:rPr>
        <w:t>15</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00772643">
        <w:rPr>
          <w:rFonts w:ascii="Times New Roman" w:eastAsiaTheme="minorEastAsia" w:hAnsi="Times New Roman" w:cs="Times New Roman"/>
        </w:rPr>
        <w:t>lifespan variation</w:t>
      </w:r>
      <w:r w:rsidRPr="00AD15FB">
        <w:rPr>
          <w:rFonts w:ascii="Times New Roman" w:eastAsiaTheme="minorEastAsia" w:hAnsi="Times New Roman" w:cs="Times New Roman"/>
        </w:rPr>
        <w:t xml:space="preserve"> </w:t>
      </w:r>
      <w:r w:rsidR="007029C5">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7029C5">
        <w:rPr>
          <w:rFonts w:ascii="Times New Roman" w:eastAsiaTheme="minorEastAsia" w:hAnsi="Times New Roman" w:cs="Times New Roman"/>
        </w:rPr>
        <w:t xml:space="preserve">) </w:t>
      </w:r>
      <w:r w:rsidR="00186C59">
        <w:rPr>
          <w:rFonts w:ascii="Times New Roman" w:eastAsiaTheme="minorEastAsia" w:hAnsi="Times New Roman" w:cs="Times New Roman"/>
        </w:rPr>
        <w:t>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using standard decomposition techniques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All analyses were carried out using R</w:t>
      </w:r>
      <w:r w:rsidR="006D2D24">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7FC6EEF9" w:rsidR="008E1F58" w:rsidRDefault="00766699" w:rsidP="008E1F58">
      <w:pPr>
        <w:spacing w:line="480" w:lineRule="auto"/>
        <w:ind w:firstLine="720"/>
        <w:jc w:val="both"/>
      </w:pPr>
      <w:r>
        <w:rPr>
          <w:rFonts w:ascii="Times New Roman" w:eastAsiaTheme="minorEastAsia" w:hAnsi="Times New Roman" w:cs="Times New Roman"/>
        </w:rPr>
        <w:t>As expected, results for males show the largest impact of homici</w:t>
      </w:r>
      <w:r w:rsidR="00F7767C">
        <w:rPr>
          <w:rFonts w:ascii="Times New Roman" w:eastAsiaTheme="minorEastAsia" w:hAnsi="Times New Roman" w:cs="Times New Roman"/>
        </w:rPr>
        <w:t>des on life expectancy and life</w:t>
      </w:r>
      <w:r>
        <w:rPr>
          <w:rFonts w:ascii="Times New Roman" w:eastAsiaTheme="minorEastAsia" w:hAnsi="Times New Roman" w:cs="Times New Roman"/>
        </w:rPr>
        <w:t xml:space="preserve">span variation </w:t>
      </w:r>
      <w:r w:rsidR="00C12FF7">
        <w:rPr>
          <w:rFonts w:ascii="Times New Roman" w:eastAsiaTheme="minorEastAsia" w:hAnsi="Times New Roman" w:cs="Times New Roman"/>
        </w:rPr>
        <w:t>for</w:t>
      </w:r>
      <w:r>
        <w:rPr>
          <w:rFonts w:ascii="Times New Roman" w:eastAsiaTheme="minorEastAsia" w:hAnsi="Times New Roman" w:cs="Times New Roman"/>
        </w:rPr>
        <w:t xml:space="preserve">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0E735EA0"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w:t>
      </w:r>
      <w:r w:rsidR="001819A8">
        <w:rPr>
          <w:rFonts w:ascii="Times New Roman" w:eastAsiaTheme="minorEastAsia" w:hAnsi="Times New Roman" w:cs="Times New Roman"/>
        </w:rPr>
        <w:t xml:space="preserve"> (in years)</w:t>
      </w:r>
      <w:r w:rsidRPr="005B25D2">
        <w:rPr>
          <w:rFonts w:ascii="Times New Roman" w:eastAsiaTheme="minorEastAsia" w:hAnsi="Times New Roman" w:cs="Times New Roman"/>
        </w:rPr>
        <w:t xml:space="preserve">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w:t>
      </w:r>
      <w:r w:rsidR="00C62C42">
        <w:rPr>
          <w:rFonts w:ascii="Times New Roman" w:eastAsiaTheme="minorEastAsia" w:hAnsi="Times New Roman" w:cs="Times New Roman"/>
        </w:rPr>
        <w:t>age 15</w:t>
      </w:r>
      <w:r>
        <w:rPr>
          <w:rFonts w:ascii="Times New Roman" w:eastAsiaTheme="minorEastAsia" w:hAnsi="Times New Roman" w:cs="Times New Roman"/>
        </w:rPr>
        <w:t xml:space="preserve"> between 1995 and 2005 (Panel A) and between 2005 and 2015 (Panel B). Vertical values enclosed in rectangles </w:t>
      </w:r>
      <w:r w:rsidR="007A2B3B">
        <w:rPr>
          <w:rFonts w:ascii="Times New Roman" w:eastAsiaTheme="minorEastAsia" w:hAnsi="Times New Roman" w:cs="Times New Roman"/>
        </w:rPr>
        <w:t xml:space="preserve">next to the y-axis </w:t>
      </w:r>
      <w:r>
        <w:rPr>
          <w:rFonts w:ascii="Times New Roman" w:eastAsiaTheme="minorEastAsia" w:hAnsi="Times New Roman" w:cs="Times New Roman"/>
        </w:rPr>
        <w:t>represent age-sp</w:t>
      </w:r>
      <w:r w:rsidR="001819A8">
        <w:rPr>
          <w:rFonts w:ascii="Times New Roman" w:eastAsiaTheme="minorEastAsia" w:hAnsi="Times New Roman" w:cs="Times New Roman"/>
        </w:rPr>
        <w:t>ecific contributions,</w:t>
      </w:r>
      <w:r>
        <w:rPr>
          <w:rFonts w:ascii="Times New Roman" w:eastAsiaTheme="minorEastAsia" w:hAnsi="Times New Roman" w:cs="Times New Roman"/>
        </w:rPr>
        <w:t xml:space="preserve"> while the length of the bars correspond to cause-specific con</w:t>
      </w:r>
      <w:r w:rsidR="001819A8">
        <w:rPr>
          <w:rFonts w:ascii="Times New Roman" w:eastAsiaTheme="minorEastAsia" w:hAnsi="Times New Roman" w:cs="Times New Roman"/>
        </w:rPr>
        <w:t>tributions by age.</w:t>
      </w:r>
      <w:r>
        <w:rPr>
          <w:rFonts w:ascii="Times New Roman" w:eastAsiaTheme="minorEastAsia" w:hAnsi="Times New Roman" w:cs="Times New Roman"/>
        </w:rPr>
        <w:t xml:space="preserve"> Overall cause-specific contributions across all ages are shown in the panel’s legend in parenthesis</w:t>
      </w:r>
      <w:r w:rsidR="00C12FF7">
        <w:rPr>
          <w:rFonts w:ascii="Times New Roman" w:eastAsiaTheme="minorEastAsia" w:hAnsi="Times New Roman" w:cs="Times New Roman"/>
        </w:rPr>
        <w:t xml:space="preserve"> (</w:t>
      </w:r>
      <w:r w:rsidR="001819A8">
        <w:rPr>
          <w:rFonts w:ascii="Times New Roman" w:eastAsiaTheme="minorEastAsia" w:hAnsi="Times New Roman" w:cs="Times New Roman"/>
        </w:rPr>
        <w:t xml:space="preserve">also </w:t>
      </w:r>
      <w:r w:rsidR="00C12FF7">
        <w:rPr>
          <w:rFonts w:ascii="Times New Roman" w:eastAsiaTheme="minorEastAsia" w:hAnsi="Times New Roman" w:cs="Times New Roman"/>
        </w:rPr>
        <w:t>in years)</w:t>
      </w:r>
      <w:r>
        <w:rPr>
          <w:rFonts w:ascii="Times New Roman" w:eastAsiaTheme="minorEastAsia" w:hAnsi="Times New Roman" w:cs="Times New Roman"/>
        </w:rPr>
        <w:t>.</w:t>
      </w:r>
      <w:r w:rsidR="00FB260F">
        <w:rPr>
          <w:rFonts w:ascii="Times New Roman" w:eastAsiaTheme="minorEastAsia" w:hAnsi="Times New Roman" w:cs="Times New Roman"/>
        </w:rPr>
        <w:t xml:space="preserve"> </w:t>
      </w:r>
    </w:p>
    <w:p w14:paraId="7639D4DD" w14:textId="424B3A12" w:rsidR="00714F65" w:rsidRDefault="009221FB"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Among men, l</w:t>
      </w:r>
      <w:r w:rsidR="00FB260F">
        <w:rPr>
          <w:rFonts w:ascii="Times New Roman" w:eastAsiaTheme="minorEastAsia" w:hAnsi="Times New Roman" w:cs="Times New Roman"/>
        </w:rPr>
        <w:t xml:space="preserve">ife expectancy </w:t>
      </w:r>
      <w:r w:rsidR="00C62C42">
        <w:rPr>
          <w:rFonts w:ascii="Times New Roman" w:eastAsiaTheme="minorEastAsia" w:hAnsi="Times New Roman" w:cs="Times New Roman"/>
        </w:rPr>
        <w:t xml:space="preserve">at age 15 </w:t>
      </w:r>
      <w:r w:rsidR="00FB260F">
        <w:rPr>
          <w:rFonts w:ascii="Times New Roman" w:eastAsiaTheme="minorEastAsia" w:hAnsi="Times New Roman" w:cs="Times New Roman"/>
        </w:rPr>
        <w:t xml:space="preserve">increased </w:t>
      </w:r>
      <w:r w:rsidR="00C62C42">
        <w:rPr>
          <w:rFonts w:ascii="Times New Roman" w:eastAsiaTheme="minorEastAsia" w:hAnsi="Times New Roman" w:cs="Times New Roman"/>
        </w:rPr>
        <w:t>more than</w:t>
      </w:r>
      <w:r>
        <w:rPr>
          <w:rFonts w:ascii="Times New Roman" w:eastAsiaTheme="minorEastAsia" w:hAnsi="Times New Roman" w:cs="Times New Roman"/>
        </w:rPr>
        <w:t xml:space="preserve"> twice as fast in 1995-2005 (</w:t>
      </w:r>
      <w:r w:rsidR="00C62C42">
        <w:rPr>
          <w:rFonts w:ascii="Times New Roman" w:eastAsiaTheme="minorEastAsia" w:hAnsi="Times New Roman" w:cs="Times New Roman"/>
        </w:rPr>
        <w:t xml:space="preserve">1.17 </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w:t>
      </w:r>
      <w:r w:rsidR="00C62C42">
        <w:rPr>
          <w:rFonts w:ascii="Times New Roman" w:eastAsiaTheme="minorEastAsia" w:hAnsi="Times New Roman" w:cs="Times New Roman"/>
        </w:rPr>
        <w:t>0.55</w:t>
      </w:r>
      <w:r>
        <w:rPr>
          <w:rFonts w:ascii="Times New Roman" w:eastAsiaTheme="minorEastAsia" w:hAnsi="Times New Roman" w:cs="Times New Roman"/>
        </w:rPr>
        <w:t xml:space="preserve"> years). </w:t>
      </w:r>
      <w:r w:rsidR="00D60944">
        <w:rPr>
          <w:rFonts w:ascii="Times New Roman" w:eastAsiaTheme="minorEastAsia" w:hAnsi="Times New Roman" w:cs="Times New Roman"/>
        </w:rPr>
        <w:t xml:space="preserve">Most causes of death contributed to the improvement in life expectancy in 1995-2005 (except for diabetes, heart disease and accidents) implying that their underlying mortality rates </w:t>
      </w:r>
      <w:r w:rsidR="00B97FBB">
        <w:rPr>
          <w:rFonts w:ascii="Times New Roman" w:eastAsiaTheme="minorEastAsia" w:hAnsi="Times New Roman" w:cs="Times New Roman"/>
        </w:rPr>
        <w:t>reduc</w:t>
      </w:r>
      <w:r w:rsidR="00D60944">
        <w:rPr>
          <w:rFonts w:ascii="Times New Roman" w:eastAsiaTheme="minorEastAsia" w:hAnsi="Times New Roman" w:cs="Times New Roman"/>
        </w:rPr>
        <w:t>ed 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tes declin</w:t>
      </w:r>
      <w:r w:rsidR="000225CE">
        <w:rPr>
          <w:rFonts w:ascii="Times New Roman" w:eastAsiaTheme="minorEastAsia" w:hAnsi="Times New Roman" w:cs="Times New Roman"/>
        </w:rPr>
        <w:t>ed</w:t>
      </w:r>
      <w:r w:rsidR="00B97FBB">
        <w:rPr>
          <w:rFonts w:ascii="Times New Roman" w:eastAsiaTheme="minorEastAsia" w:hAnsi="Times New Roman" w:cs="Times New Roman"/>
        </w:rPr>
        <w:t xml:space="preserve">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r w:rsidR="000225CE">
        <w:rPr>
          <w:rFonts w:ascii="Times New Roman" w:eastAsiaTheme="minorEastAsia" w:hAnsi="Times New Roman" w:cs="Times New Roman"/>
        </w:rPr>
        <w:t>and this</w:t>
      </w:r>
      <w:r w:rsidR="00A31273">
        <w:rPr>
          <w:rFonts w:ascii="Times New Roman" w:eastAsiaTheme="minorEastAsia" w:hAnsi="Times New Roman" w:cs="Times New Roman"/>
        </w:rPr>
        <w:t xml:space="preserve"> contributed to about one-fourth </w:t>
      </w:r>
      <w:r w:rsidR="00C62C42">
        <w:rPr>
          <w:rFonts w:ascii="Times New Roman" w:eastAsiaTheme="minorEastAsia" w:hAnsi="Times New Roman" w:cs="Times New Roman"/>
        </w:rPr>
        <w:t>(0.44</w:t>
      </w:r>
      <w:r w:rsidR="006D2C6C">
        <w:rPr>
          <w:rFonts w:ascii="Times New Roman" w:eastAsiaTheme="minorEastAsia" w:hAnsi="Times New Roman" w:cs="Times New Roman"/>
        </w:rPr>
        <w:t xml:space="preserve">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gain in life expectancy</w:t>
      </w:r>
      <w:r w:rsidR="00BA4E8F">
        <w:rPr>
          <w:rFonts w:ascii="Times New Roman" w:eastAsiaTheme="minorEastAsia" w:hAnsi="Times New Roman" w:cs="Times New Roman"/>
        </w:rPr>
        <w:t xml:space="preserve"> in this period</w:t>
      </w:r>
      <w:r w:rsidR="00B97FBB">
        <w:rPr>
          <w:rFonts w:ascii="Times New Roman" w:eastAsiaTheme="minorEastAsia" w:hAnsi="Times New Roman" w:cs="Times New Roman"/>
        </w:rPr>
        <w:t xml:space="preserve">.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C62C42">
        <w:rPr>
          <w:rFonts w:ascii="Times New Roman" w:eastAsiaTheme="minorEastAsia" w:hAnsi="Times New Roman" w:cs="Times New Roman"/>
        </w:rPr>
        <w:t>80</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w:t>
      </w:r>
      <w:r w:rsidR="0091488C">
        <w:rPr>
          <w:rFonts w:ascii="Times New Roman" w:eastAsiaTheme="minorEastAsia" w:hAnsi="Times New Roman" w:cs="Times New Roman"/>
        </w:rPr>
        <w:lastRenderedPageBreak/>
        <w:t xml:space="preserve">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r w:rsidR="00BA4E8F">
        <w:rPr>
          <w:rFonts w:ascii="Times New Roman" w:eastAsiaTheme="minorEastAsia" w:hAnsi="Times New Roman" w:cs="Times New Roman"/>
        </w:rPr>
        <w:t xml:space="preserve"> (panel B)</w:t>
      </w:r>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C62C42">
        <w:rPr>
          <w:rFonts w:ascii="Times New Roman" w:eastAsiaTheme="minorEastAsia" w:hAnsi="Times New Roman" w:cs="Times New Roman"/>
        </w:rPr>
        <w:t xml:space="preserve"> (-0.29</w:t>
      </w:r>
      <w:r w:rsidR="003455BB">
        <w:rPr>
          <w:rFonts w:ascii="Times New Roman" w:eastAsiaTheme="minorEastAsia" w:hAnsi="Times New Roman" w:cs="Times New Roman"/>
        </w:rPr>
        <w:t xml:space="preserve">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r w:rsidR="00BA4E8F">
        <w:rPr>
          <w:rFonts w:ascii="Times New Roman" w:eastAsiaTheme="minorEastAsia" w:hAnsi="Times New Roman" w:cs="Times New Roman"/>
        </w:rPr>
        <w:t xml:space="preserve">Results for women suggest a </w:t>
      </w:r>
      <w:r w:rsidR="000E5565">
        <w:rPr>
          <w:rFonts w:ascii="Times New Roman" w:eastAsiaTheme="minorEastAsia" w:hAnsi="Times New Roman" w:cs="Times New Roman"/>
        </w:rPr>
        <w:t>conti</w:t>
      </w:r>
      <w:r w:rsidR="006E2679">
        <w:rPr>
          <w:rFonts w:ascii="Times New Roman" w:eastAsiaTheme="minorEastAsia" w:hAnsi="Times New Roman" w:cs="Times New Roman"/>
        </w:rPr>
        <w:t>n</w:t>
      </w:r>
      <w:r w:rsidR="000E5565">
        <w:rPr>
          <w:rFonts w:ascii="Times New Roman" w:eastAsiaTheme="minorEastAsia" w:hAnsi="Times New Roman" w:cs="Times New Roman"/>
        </w:rPr>
        <w:t xml:space="preserve">uous improvement in life expectancy over time with a </w:t>
      </w:r>
      <w:r w:rsidR="00BA4E8F">
        <w:rPr>
          <w:rFonts w:ascii="Times New Roman" w:eastAsiaTheme="minorEastAsia" w:hAnsi="Times New Roman" w:cs="Times New Roman"/>
        </w:rPr>
        <w:t>negligible impact of homicides</w:t>
      </w:r>
      <w:r w:rsidR="006E2679">
        <w:rPr>
          <w:rFonts w:ascii="Times New Roman" w:eastAsiaTheme="minorEastAsia" w:hAnsi="Times New Roman" w:cs="Times New Roman"/>
        </w:rPr>
        <w:t>;</w:t>
      </w:r>
      <w:r w:rsidR="00BD5932">
        <w:rPr>
          <w:rFonts w:ascii="Times New Roman" w:eastAsiaTheme="minorEastAsia" w:hAnsi="Times New Roman" w:cs="Times New Roman"/>
        </w:rPr>
        <w:t xml:space="preserve"> in fact, homicide rates </w:t>
      </w:r>
      <w:r w:rsidR="00611D68">
        <w:rPr>
          <w:rFonts w:ascii="Times New Roman" w:eastAsiaTheme="minorEastAsia" w:hAnsi="Times New Roman" w:cs="Times New Roman"/>
        </w:rPr>
        <w:t>continuously</w:t>
      </w:r>
      <w:r w:rsidR="00BD5932">
        <w:rPr>
          <w:rFonts w:ascii="Times New Roman" w:eastAsiaTheme="minorEastAsia" w:hAnsi="Times New Roman" w:cs="Times New Roman"/>
        </w:rPr>
        <w:t xml:space="preserve"> declined</w:t>
      </w:r>
      <w:r w:rsidR="006E2679">
        <w:rPr>
          <w:rFonts w:ascii="Times New Roman" w:eastAsiaTheme="minorEastAsia" w:hAnsi="Times New Roman" w:cs="Times New Roman"/>
        </w:rPr>
        <w:t xml:space="preserve"> since 1995</w:t>
      </w:r>
      <w:r w:rsidR="000E5565">
        <w:rPr>
          <w:rFonts w:ascii="Times New Roman" w:eastAsiaTheme="minorEastAsia" w:hAnsi="Times New Roman" w:cs="Times New Roman"/>
        </w:rPr>
        <w:t xml:space="preserve"> (</w:t>
      </w:r>
      <w:r w:rsidR="000E5565" w:rsidRPr="008E1F58">
        <w:rPr>
          <w:rFonts w:ascii="Times New Roman" w:eastAsiaTheme="minorEastAsia" w:hAnsi="Times New Roman" w:cs="Times New Roman"/>
        </w:rPr>
        <w:t>Supplemental Material</w:t>
      </w:r>
      <w:r w:rsidR="000E5565">
        <w:rPr>
          <w:rFonts w:ascii="Times New Roman" w:eastAsiaTheme="minorEastAsia" w:hAnsi="Times New Roman" w:cs="Times New Roman"/>
        </w:rPr>
        <w:t xml:space="preserve">, figures S1-S4). For example, </w:t>
      </w:r>
      <w:r w:rsidR="00051C77">
        <w:rPr>
          <w:rFonts w:ascii="Times New Roman" w:eastAsiaTheme="minorEastAsia" w:hAnsi="Times New Roman" w:cs="Times New Roman"/>
        </w:rPr>
        <w:t xml:space="preserve">female </w:t>
      </w:r>
      <w:r w:rsidR="00714F65">
        <w:rPr>
          <w:rFonts w:ascii="Times New Roman" w:eastAsiaTheme="minorEastAsia" w:hAnsi="Times New Roman" w:cs="Times New Roman"/>
        </w:rPr>
        <w:t xml:space="preserve">life expectancy </w:t>
      </w:r>
      <w:r w:rsidR="000E5565">
        <w:rPr>
          <w:rFonts w:ascii="Times New Roman" w:eastAsiaTheme="minorEastAsia" w:hAnsi="Times New Roman" w:cs="Times New Roman"/>
        </w:rPr>
        <w:t xml:space="preserve">increased </w:t>
      </w:r>
      <w:r w:rsidR="00714F65">
        <w:rPr>
          <w:rFonts w:ascii="Times New Roman" w:eastAsiaTheme="minorEastAsia" w:hAnsi="Times New Roman" w:cs="Times New Roman"/>
        </w:rPr>
        <w:t xml:space="preserve">by </w:t>
      </w:r>
      <w:r w:rsidR="00C62C42">
        <w:rPr>
          <w:rFonts w:ascii="Times New Roman" w:eastAsiaTheme="minorEastAsia" w:hAnsi="Times New Roman" w:cs="Times New Roman"/>
        </w:rPr>
        <w:t>0.58 year</w:t>
      </w:r>
      <w:r w:rsidR="00714F65">
        <w:rPr>
          <w:rFonts w:ascii="Times New Roman" w:eastAsiaTheme="minorEastAsia" w:hAnsi="Times New Roman" w:cs="Times New Roman"/>
        </w:rPr>
        <w:t xml:space="preserve"> in 1995-2005 </w:t>
      </w:r>
      <w:r w:rsidR="000E5565">
        <w:rPr>
          <w:rFonts w:ascii="Times New Roman" w:eastAsiaTheme="minorEastAsia" w:hAnsi="Times New Roman" w:cs="Times New Roman"/>
        </w:rPr>
        <w:t xml:space="preserve">and by an additional </w:t>
      </w:r>
      <w:r w:rsidR="00733AB2">
        <w:rPr>
          <w:rFonts w:ascii="Times New Roman" w:eastAsiaTheme="minorEastAsia" w:hAnsi="Times New Roman" w:cs="Times New Roman"/>
        </w:rPr>
        <w:t xml:space="preserve">half </w:t>
      </w:r>
      <w:r w:rsidR="000E5565">
        <w:rPr>
          <w:rFonts w:ascii="Times New Roman" w:eastAsiaTheme="minorEastAsia" w:hAnsi="Times New Roman" w:cs="Times New Roman"/>
        </w:rPr>
        <w:t>year of life in 2005-2015</w:t>
      </w:r>
      <w:r w:rsidR="00AA5BA4">
        <w:rPr>
          <w:rFonts w:ascii="Times New Roman" w:eastAsiaTheme="minorEastAsia" w:hAnsi="Times New Roman" w:cs="Times New Roman"/>
        </w:rPr>
        <w:t xml:space="preserve">; all these </w:t>
      </w:r>
      <w:r w:rsidR="000E5565">
        <w:rPr>
          <w:rFonts w:ascii="Times New Roman" w:eastAsiaTheme="minorEastAsia" w:hAnsi="Times New Roman" w:cs="Times New Roman"/>
        </w:rPr>
        <w:t>result</w:t>
      </w:r>
      <w:r w:rsidR="002B24D2">
        <w:rPr>
          <w:rFonts w:ascii="Times New Roman" w:eastAsiaTheme="minorEastAsia" w:hAnsi="Times New Roman" w:cs="Times New Roman"/>
        </w:rPr>
        <w:t>ed from</w:t>
      </w:r>
      <w:r w:rsidR="000E5565">
        <w:rPr>
          <w:rFonts w:ascii="Times New Roman" w:eastAsiaTheme="minorEastAsia" w:hAnsi="Times New Roman" w:cs="Times New Roman"/>
        </w:rPr>
        <w:t xml:space="preserve"> mortality </w:t>
      </w:r>
      <w:r w:rsidR="002B24D2">
        <w:rPr>
          <w:rFonts w:ascii="Times New Roman" w:eastAsiaTheme="minorEastAsia" w:hAnsi="Times New Roman" w:cs="Times New Roman"/>
        </w:rPr>
        <w:t>improvements in</w:t>
      </w:r>
      <w:r w:rsidR="000E5565">
        <w:rPr>
          <w:rFonts w:ascii="Times New Roman" w:eastAsiaTheme="minorEastAsia" w:hAnsi="Times New Roman" w:cs="Times New Roman"/>
        </w:rPr>
        <w:t xml:space="preserve"> most causes of death, </w:t>
      </w:r>
      <w:r w:rsidR="002B24D2">
        <w:rPr>
          <w:rFonts w:ascii="Times New Roman" w:eastAsiaTheme="minorEastAsia" w:hAnsi="Times New Roman" w:cs="Times New Roman"/>
        </w:rPr>
        <w:t>except for diabetes</w:t>
      </w:r>
      <w:r w:rsidR="00B231DD">
        <w:rPr>
          <w:rFonts w:ascii="Times New Roman" w:eastAsiaTheme="minorEastAsia" w:hAnsi="Times New Roman" w:cs="Times New Roman"/>
        </w:rPr>
        <w:t xml:space="preserve"> and </w:t>
      </w:r>
      <w:r w:rsidR="00714F65">
        <w:rPr>
          <w:rFonts w:ascii="Times New Roman" w:eastAsiaTheme="minorEastAsia" w:hAnsi="Times New Roman" w:cs="Times New Roman"/>
        </w:rPr>
        <w:t xml:space="preserve">medically amenable conditions </w:t>
      </w:r>
      <w:r w:rsidR="002B24D2">
        <w:rPr>
          <w:rFonts w:ascii="Times New Roman" w:eastAsiaTheme="minorEastAsia" w:hAnsi="Times New Roman" w:cs="Times New Roman"/>
        </w:rPr>
        <w:t xml:space="preserve">(e.g., </w:t>
      </w:r>
      <w:r w:rsidR="002B24D2">
        <w:rPr>
          <w:rFonts w:ascii="Times New Roman" w:hAnsi="Times New Roman" w:cs="Times New Roman"/>
        </w:rPr>
        <w:t>infectious and respiratory diseases</w:t>
      </w:r>
      <w:r w:rsidR="002B24D2">
        <w:rPr>
          <w:rFonts w:ascii="Times New Roman" w:eastAsiaTheme="minorEastAsia" w:hAnsi="Times New Roman" w:cs="Times New Roman"/>
        </w:rPr>
        <w:t xml:space="preserve">). </w:t>
      </w:r>
      <w:r w:rsidR="006E2894">
        <w:rPr>
          <w:rFonts w:ascii="Times New Roman" w:eastAsiaTheme="minorEastAsia" w:hAnsi="Times New Roman" w:cs="Times New Roman"/>
        </w:rPr>
        <w:t xml:space="preserve">These results clearly show the impact of homicides on average length of life with a particularly detrimental effect among young males. </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1A3EEC9F" w14:textId="5B90B96A" w:rsidR="00821A9E" w:rsidRDefault="00753F17" w:rsidP="00A2242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w:t>
      </w:r>
      <w:r w:rsidR="00DB1F4B">
        <w:rPr>
          <w:rFonts w:ascii="Times New Roman" w:eastAsiaTheme="minorEastAsia" w:hAnsi="Times New Roman" w:cs="Times New Roman"/>
        </w:rPr>
        <w:t xml:space="preserve">results for </w:t>
      </w:r>
      <w:r w:rsidR="0046185B">
        <w:rPr>
          <w:rFonts w:ascii="Times New Roman" w:eastAsiaTheme="minorEastAsia" w:hAnsi="Times New Roman" w:cs="Times New Roman"/>
        </w:rPr>
        <w:t>l</w:t>
      </w:r>
      <w:r w:rsidR="00BF5F73">
        <w:rPr>
          <w:rFonts w:ascii="Times New Roman" w:eastAsiaTheme="minorEastAsia" w:hAnsi="Times New Roman" w:cs="Times New Roman"/>
        </w:rPr>
        <w:t xml:space="preserve">ifespan </w:t>
      </w:r>
      <w:r w:rsidR="003C0E36">
        <w:rPr>
          <w:rFonts w:ascii="Times New Roman" w:eastAsiaTheme="minorEastAsia" w:hAnsi="Times New Roman" w:cs="Times New Roman"/>
        </w:rPr>
        <w:t>inequality</w:t>
      </w:r>
      <w:r w:rsidR="00BF5F73">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BF5F73">
        <w:rPr>
          <w:rFonts w:ascii="Times New Roman" w:eastAsiaTheme="minorEastAsia" w:hAnsi="Times New Roman" w:cs="Times New Roman"/>
        </w:rPr>
        <w:t>)</w:t>
      </w:r>
      <w:r w:rsidR="00DB1F4B">
        <w:rPr>
          <w:rFonts w:ascii="Times New Roman" w:eastAsiaTheme="minorEastAsia" w:hAnsi="Times New Roman" w:cs="Times New Roman"/>
        </w:rPr>
        <w:t xml:space="preserve"> in both periods</w:t>
      </w:r>
      <w:r w:rsidR="0046185B">
        <w:rPr>
          <w:rFonts w:ascii="Times New Roman" w:eastAsiaTheme="minorEastAsia" w:hAnsi="Times New Roman" w:cs="Times New Roman"/>
        </w:rPr>
        <w:t xml:space="preserve">. </w:t>
      </w:r>
      <w:r w:rsidR="00DB1F4B">
        <w:rPr>
          <w:rFonts w:ascii="Times New Roman" w:eastAsiaTheme="minorEastAsia" w:hAnsi="Times New Roman" w:cs="Times New Roman"/>
        </w:rPr>
        <w:t xml:space="preserve">This figure depicts </w:t>
      </w:r>
      <w:r w:rsidR="000F66DA">
        <w:rPr>
          <w:rFonts w:ascii="Times New Roman" w:eastAsiaTheme="minorEastAsia" w:hAnsi="Times New Roman" w:cs="Times New Roman"/>
        </w:rPr>
        <w:t xml:space="preserve">information in </w:t>
      </w:r>
      <w:r w:rsidR="00DB1F4B">
        <w:rPr>
          <w:rFonts w:ascii="Times New Roman" w:eastAsiaTheme="minorEastAsia" w:hAnsi="Times New Roman" w:cs="Times New Roman"/>
        </w:rPr>
        <w:t>a simi</w:t>
      </w:r>
      <w:r w:rsidR="007D46A2">
        <w:rPr>
          <w:rFonts w:ascii="Times New Roman" w:eastAsiaTheme="minorEastAsia" w:hAnsi="Times New Roman" w:cs="Times New Roman"/>
        </w:rPr>
        <w:t>lar format to that in Figure 1. Panel A of Figure 2, for example, shows that l</w:t>
      </w:r>
      <w:r w:rsidR="003C2485">
        <w:rPr>
          <w:rFonts w:ascii="Times New Roman" w:eastAsiaTheme="minorEastAsia" w:hAnsi="Times New Roman" w:cs="Times New Roman"/>
        </w:rPr>
        <w:t>ife</w:t>
      </w:r>
      <w:r w:rsidR="007D46A2">
        <w:rPr>
          <w:rFonts w:ascii="Times New Roman" w:eastAsiaTheme="minorEastAsia" w:hAnsi="Times New Roman" w:cs="Times New Roman"/>
        </w:rPr>
        <w:t>sp</w:t>
      </w:r>
      <w:r w:rsidR="00733AB2">
        <w:rPr>
          <w:rFonts w:ascii="Times New Roman" w:eastAsiaTheme="minorEastAsia" w:hAnsi="Times New Roman" w:cs="Times New Roman"/>
        </w:rPr>
        <w:t xml:space="preserve">an </w:t>
      </w:r>
      <w:r w:rsidR="003C0E36">
        <w:rPr>
          <w:rFonts w:ascii="Times New Roman" w:eastAsiaTheme="minorEastAsia" w:hAnsi="Times New Roman" w:cs="Times New Roman"/>
        </w:rPr>
        <w:t>inequality</w:t>
      </w:r>
      <w:r w:rsidR="00733AB2">
        <w:rPr>
          <w:rFonts w:ascii="Times New Roman" w:eastAsiaTheme="minorEastAsia" w:hAnsi="Times New Roman" w:cs="Times New Roman"/>
        </w:rPr>
        <w:t xml:space="preserve"> reduced by more than half a year</w:t>
      </w:r>
      <w:r w:rsidR="007D46A2">
        <w:rPr>
          <w:rFonts w:ascii="Times New Roman" w:eastAsiaTheme="minorEastAsia" w:hAnsi="Times New Roman" w:cs="Times New Roman"/>
        </w:rPr>
        <w:t xml:space="preserve"> between 1995 (1</w:t>
      </w:r>
      <w:r w:rsidR="00D8500D">
        <w:rPr>
          <w:rFonts w:ascii="Times New Roman" w:eastAsiaTheme="minorEastAsia" w:hAnsi="Times New Roman" w:cs="Times New Roman"/>
        </w:rPr>
        <w:t>4</w:t>
      </w:r>
      <w:r w:rsidR="007D46A2">
        <w:rPr>
          <w:rFonts w:ascii="Times New Roman" w:eastAsiaTheme="minorEastAsia" w:hAnsi="Times New Roman" w:cs="Times New Roman"/>
        </w:rPr>
        <w:t>.</w:t>
      </w:r>
      <w:r w:rsidR="00D8500D">
        <w:rPr>
          <w:rFonts w:ascii="Times New Roman" w:eastAsiaTheme="minorEastAsia" w:hAnsi="Times New Roman" w:cs="Times New Roman"/>
        </w:rPr>
        <w:t>31</w:t>
      </w:r>
      <w:r w:rsidR="007D46A2">
        <w:rPr>
          <w:rFonts w:ascii="Times New Roman" w:eastAsiaTheme="minorEastAsia" w:hAnsi="Times New Roman" w:cs="Times New Roman"/>
        </w:rPr>
        <w:t>) and 2005 (1</w:t>
      </w:r>
      <w:r w:rsidR="00D8500D">
        <w:rPr>
          <w:rFonts w:ascii="Times New Roman" w:eastAsiaTheme="minorEastAsia" w:hAnsi="Times New Roman" w:cs="Times New Roman"/>
        </w:rPr>
        <w:t>3</w:t>
      </w:r>
      <w:r w:rsidR="007D46A2">
        <w:rPr>
          <w:rFonts w:ascii="Times New Roman" w:eastAsiaTheme="minorEastAsia" w:hAnsi="Times New Roman" w:cs="Times New Roman"/>
        </w:rPr>
        <w:t>.</w:t>
      </w:r>
      <w:r w:rsidR="00D8500D">
        <w:rPr>
          <w:rFonts w:ascii="Times New Roman" w:eastAsiaTheme="minorEastAsia" w:hAnsi="Times New Roman" w:cs="Times New Roman"/>
        </w:rPr>
        <w:t>77</w:t>
      </w:r>
      <w:r w:rsidR="007D46A2">
        <w:rPr>
          <w:rFonts w:ascii="Times New Roman" w:eastAsiaTheme="minorEastAsia" w:hAnsi="Times New Roman" w:cs="Times New Roman"/>
        </w:rPr>
        <w:t>)</w:t>
      </w:r>
      <w:r w:rsidR="004D3F96">
        <w:rPr>
          <w:rFonts w:ascii="Times New Roman" w:eastAsiaTheme="minorEastAsia" w:hAnsi="Times New Roman" w:cs="Times New Roman"/>
        </w:rPr>
        <w:t>. This means</w:t>
      </w:r>
      <w:r w:rsidR="00670A82">
        <w:rPr>
          <w:rFonts w:ascii="Times New Roman" w:eastAsiaTheme="minorEastAsia" w:hAnsi="Times New Roman" w:cs="Times New Roman"/>
        </w:rPr>
        <w:t xml:space="preserve"> </w:t>
      </w:r>
      <w:r w:rsidR="00877607">
        <w:rPr>
          <w:rFonts w:ascii="Times New Roman" w:eastAsiaTheme="minorEastAsia" w:hAnsi="Times New Roman" w:cs="Times New Roman"/>
        </w:rPr>
        <w:t>that</w:t>
      </w:r>
      <w:r w:rsidR="004D3F96">
        <w:rPr>
          <w:rFonts w:ascii="Times New Roman" w:eastAsiaTheme="minorEastAsia" w:hAnsi="Times New Roman" w:cs="Times New Roman"/>
        </w:rPr>
        <w:t>, on aver</w:t>
      </w:r>
      <w:r w:rsidR="00733AB2">
        <w:rPr>
          <w:rFonts w:ascii="Times New Roman" w:eastAsiaTheme="minorEastAsia" w:hAnsi="Times New Roman" w:cs="Times New Roman"/>
        </w:rPr>
        <w:t xml:space="preserve">age, Mexican males were losing </w:t>
      </w:r>
      <w:r w:rsidR="00D8500D">
        <w:rPr>
          <w:rFonts w:ascii="Times New Roman" w:eastAsiaTheme="minorEastAsia" w:hAnsi="Times New Roman" w:cs="Times New Roman"/>
        </w:rPr>
        <w:t xml:space="preserve">about </w:t>
      </w:r>
      <w:r w:rsidR="00733AB2">
        <w:rPr>
          <w:rFonts w:ascii="Times New Roman" w:eastAsiaTheme="minorEastAsia" w:hAnsi="Times New Roman" w:cs="Times New Roman"/>
        </w:rPr>
        <w:t>half a year</w:t>
      </w:r>
      <w:r w:rsidR="004D3F96">
        <w:rPr>
          <w:rFonts w:ascii="Times New Roman" w:eastAsiaTheme="minorEastAsia" w:hAnsi="Times New Roman" w:cs="Times New Roman"/>
        </w:rPr>
        <w:t xml:space="preserve"> </w:t>
      </w:r>
      <w:r w:rsidR="00D8500D">
        <w:rPr>
          <w:rFonts w:ascii="Times New Roman" w:eastAsiaTheme="minorEastAsia" w:hAnsi="Times New Roman" w:cs="Times New Roman"/>
        </w:rPr>
        <w:t xml:space="preserve">of life </w:t>
      </w:r>
      <w:r w:rsidR="004D3F96">
        <w:rPr>
          <w:rFonts w:ascii="Times New Roman" w:eastAsiaTheme="minorEastAsia" w:hAnsi="Times New Roman" w:cs="Times New Roman"/>
        </w:rPr>
        <w:t>less at their time of death in 2005 than in 1995.</w:t>
      </w:r>
      <w:r w:rsidR="007D46A2">
        <w:rPr>
          <w:rFonts w:ascii="Times New Roman" w:eastAsiaTheme="minorEastAsia" w:hAnsi="Times New Roman" w:cs="Times New Roman"/>
        </w:rPr>
        <w:t xml:space="preserve"> </w:t>
      </w:r>
      <w:r w:rsidR="00F7767C">
        <w:rPr>
          <w:rFonts w:ascii="Times New Roman" w:eastAsiaTheme="minorEastAsia" w:hAnsi="Times New Roman" w:cs="Times New Roman"/>
        </w:rPr>
        <w:t>Although life</w:t>
      </w:r>
      <w:r w:rsidR="004C5111">
        <w:rPr>
          <w:rFonts w:ascii="Times New Roman" w:eastAsiaTheme="minorEastAsia" w:hAnsi="Times New Roman" w:cs="Times New Roman"/>
        </w:rPr>
        <w:t xml:space="preserve">span </w:t>
      </w:r>
      <w:r w:rsidR="00270FA8">
        <w:rPr>
          <w:rFonts w:ascii="Times New Roman" w:eastAsiaTheme="minorEastAsia" w:hAnsi="Times New Roman" w:cs="Times New Roman"/>
        </w:rPr>
        <w:t>inequality</w:t>
      </w:r>
      <w:r w:rsidR="004C5111">
        <w:rPr>
          <w:rFonts w:ascii="Times New Roman" w:eastAsiaTheme="minorEastAsia" w:hAnsi="Times New Roman" w:cs="Times New Roman"/>
        </w:rPr>
        <w:t xml:space="preserve"> also declined between 2005 and 2015 (-0.</w:t>
      </w:r>
      <w:r w:rsidR="00733AB2">
        <w:rPr>
          <w:rFonts w:ascii="Times New Roman" w:eastAsiaTheme="minorEastAsia" w:hAnsi="Times New Roman" w:cs="Times New Roman"/>
        </w:rPr>
        <w:t>15</w:t>
      </w:r>
      <w:r w:rsidR="004C5111">
        <w:rPr>
          <w:rFonts w:ascii="Times New Roman" w:eastAsiaTheme="minorEastAsia" w:hAnsi="Times New Roman" w:cs="Times New Roman"/>
        </w:rPr>
        <w:t xml:space="preserve">), the reduction </w:t>
      </w:r>
      <w:r w:rsidR="0094202A">
        <w:rPr>
          <w:rFonts w:ascii="Times New Roman" w:eastAsiaTheme="minorEastAsia" w:hAnsi="Times New Roman" w:cs="Times New Roman"/>
        </w:rPr>
        <w:t>in</w:t>
      </w:r>
      <w:r w:rsidR="00BF5F73">
        <w:rPr>
          <w:rFonts w:ascii="Times New Roman" w:eastAsiaTheme="minorEastAsia" w:hAnsi="Times New Roman" w:cs="Times New Roman"/>
        </w:rPr>
        <w:t xml:space="preserve"> 1995</w:t>
      </w:r>
      <w:r w:rsidR="0094202A">
        <w:rPr>
          <w:rFonts w:ascii="Times New Roman" w:eastAsiaTheme="minorEastAsia" w:hAnsi="Times New Roman" w:cs="Times New Roman"/>
        </w:rPr>
        <w:t>-</w:t>
      </w:r>
      <w:r w:rsidR="00BF5F73">
        <w:rPr>
          <w:rFonts w:ascii="Times New Roman" w:eastAsiaTheme="minorEastAsia" w:hAnsi="Times New Roman" w:cs="Times New Roman"/>
        </w:rPr>
        <w:t xml:space="preserve">2005 </w:t>
      </w:r>
      <w:r w:rsidR="0094202A">
        <w:rPr>
          <w:rFonts w:ascii="Times New Roman" w:eastAsiaTheme="minorEastAsia" w:hAnsi="Times New Roman" w:cs="Times New Roman"/>
        </w:rPr>
        <w:t xml:space="preserve">was </w:t>
      </w:r>
      <w:r w:rsidR="00816DB7">
        <w:rPr>
          <w:rFonts w:ascii="Times New Roman" w:eastAsiaTheme="minorEastAsia" w:hAnsi="Times New Roman" w:cs="Times New Roman"/>
        </w:rPr>
        <w:t xml:space="preserve">about four </w:t>
      </w:r>
      <w:r w:rsidR="00733AB2">
        <w:rPr>
          <w:rFonts w:ascii="Times New Roman" w:eastAsiaTheme="minorEastAsia" w:hAnsi="Times New Roman" w:cs="Times New Roman"/>
        </w:rPr>
        <w:t>times</w:t>
      </w:r>
      <w:r w:rsidR="00F03235">
        <w:rPr>
          <w:rFonts w:ascii="Times New Roman" w:eastAsiaTheme="minorEastAsia" w:hAnsi="Times New Roman" w:cs="Times New Roman"/>
        </w:rPr>
        <w:t xml:space="preserve"> </w:t>
      </w:r>
      <w:r w:rsidR="00816DB7">
        <w:rPr>
          <w:rFonts w:ascii="Times New Roman" w:eastAsiaTheme="minorEastAsia" w:hAnsi="Times New Roman" w:cs="Times New Roman"/>
        </w:rPr>
        <w:t>larger</w:t>
      </w:r>
      <w:r w:rsidR="00BF5F73">
        <w:rPr>
          <w:rFonts w:ascii="Times New Roman" w:eastAsiaTheme="minorEastAsia" w:hAnsi="Times New Roman" w:cs="Times New Roman"/>
        </w:rPr>
        <w:t>.</w:t>
      </w:r>
      <w:r w:rsidR="00E3461A">
        <w:rPr>
          <w:rFonts w:ascii="Times New Roman" w:eastAsiaTheme="minorEastAsia" w:hAnsi="Times New Roman" w:cs="Times New Roman"/>
        </w:rPr>
        <w:t xml:space="preserve"> </w:t>
      </w:r>
      <w:r w:rsidR="00F7767C">
        <w:rPr>
          <w:rFonts w:ascii="Times New Roman" w:eastAsiaTheme="minorEastAsia" w:hAnsi="Times New Roman" w:cs="Times New Roman"/>
        </w:rPr>
        <w:t>In other words, male life</w:t>
      </w:r>
      <w:r w:rsidR="00305655">
        <w:rPr>
          <w:rFonts w:ascii="Times New Roman" w:eastAsiaTheme="minorEastAsia" w:hAnsi="Times New Roman" w:cs="Times New Roman"/>
        </w:rPr>
        <w:t xml:space="preserve">span </w:t>
      </w:r>
      <w:r w:rsidR="00F45D92">
        <w:rPr>
          <w:rFonts w:ascii="Times New Roman" w:eastAsiaTheme="minorEastAsia" w:hAnsi="Times New Roman" w:cs="Times New Roman"/>
        </w:rPr>
        <w:t>inequality</w:t>
      </w:r>
      <w:r w:rsidR="00305655">
        <w:rPr>
          <w:rFonts w:ascii="Times New Roman" w:eastAsiaTheme="minorEastAsia" w:hAnsi="Times New Roman" w:cs="Times New Roman"/>
        </w:rPr>
        <w:t xml:space="preserve"> was </w:t>
      </w:r>
      <w:r w:rsidR="00733AB2">
        <w:rPr>
          <w:rFonts w:ascii="Times New Roman" w:eastAsiaTheme="minorEastAsia" w:hAnsi="Times New Roman" w:cs="Times New Roman"/>
        </w:rPr>
        <w:t>stagnant</w:t>
      </w:r>
      <w:r w:rsidR="00305655">
        <w:rPr>
          <w:rFonts w:ascii="Times New Roman" w:eastAsiaTheme="minorEastAsia" w:hAnsi="Times New Roman" w:cs="Times New Roman"/>
        </w:rPr>
        <w:t xml:space="preserve"> in recent times. </w:t>
      </w:r>
      <w:r w:rsidR="00D82F26">
        <w:rPr>
          <w:rFonts w:ascii="Times New Roman" w:eastAsiaTheme="minorEastAsia" w:hAnsi="Times New Roman" w:cs="Times New Roman"/>
        </w:rPr>
        <w:t>Nonetheless</w:t>
      </w:r>
      <w:r w:rsidR="00A22420">
        <w:rPr>
          <w:rFonts w:ascii="Times New Roman" w:eastAsiaTheme="minorEastAsia" w:hAnsi="Times New Roman" w:cs="Times New Roman"/>
        </w:rPr>
        <w:t>, improvements in other causes of death contributed to a reduction in li</w:t>
      </w:r>
      <w:r w:rsidR="00237513">
        <w:rPr>
          <w:rFonts w:ascii="Times New Roman" w:eastAsiaTheme="minorEastAsia" w:hAnsi="Times New Roman" w:cs="Times New Roman"/>
        </w:rPr>
        <w:t>fe</w:t>
      </w:r>
      <w:r w:rsidR="00A22420">
        <w:rPr>
          <w:rFonts w:ascii="Times New Roman" w:eastAsiaTheme="minorEastAsia" w:hAnsi="Times New Roman" w:cs="Times New Roman"/>
        </w:rPr>
        <w:t>span inequality</w:t>
      </w:r>
      <w:r w:rsidR="009F4AA7">
        <w:rPr>
          <w:rFonts w:ascii="Times New Roman" w:eastAsiaTheme="minorEastAsia" w:hAnsi="Times New Roman" w:cs="Times New Roman"/>
        </w:rPr>
        <w:t xml:space="preserve"> in both periods</w:t>
      </w:r>
      <w:r w:rsidR="00A22420">
        <w:rPr>
          <w:rFonts w:ascii="Times New Roman" w:eastAsiaTheme="minorEastAsia" w:hAnsi="Times New Roman" w:cs="Times New Roman"/>
        </w:rPr>
        <w:t>; for example, mortality</w:t>
      </w:r>
      <w:r w:rsidR="005A1F91" w:rsidRPr="00C72FBB">
        <w:rPr>
          <w:rFonts w:ascii="Times New Roman" w:eastAsiaTheme="minorEastAsia" w:hAnsi="Times New Roman" w:cs="Times New Roman"/>
        </w:rPr>
        <w:t xml:space="preserve"> decline</w:t>
      </w:r>
      <w:r w:rsidR="00A22420">
        <w:rPr>
          <w:rFonts w:ascii="Times New Roman" w:eastAsiaTheme="minorEastAsia" w:hAnsi="Times New Roman" w:cs="Times New Roman"/>
        </w:rPr>
        <w:t>s</w:t>
      </w:r>
      <w:r w:rsidR="005A1F91" w:rsidRPr="00C72FBB">
        <w:rPr>
          <w:rFonts w:ascii="Times New Roman" w:eastAsiaTheme="minorEastAsia" w:hAnsi="Times New Roman" w:cs="Times New Roman"/>
        </w:rPr>
        <w:t xml:space="preserve"> </w:t>
      </w:r>
      <w:r w:rsidR="00A22420">
        <w:rPr>
          <w:rFonts w:ascii="Times New Roman" w:eastAsiaTheme="minorEastAsia" w:hAnsi="Times New Roman" w:cs="Times New Roman"/>
        </w:rPr>
        <w:t xml:space="preserve">in </w:t>
      </w:r>
      <w:r w:rsidR="005A1F91" w:rsidRPr="00C72FBB">
        <w:rPr>
          <w:rFonts w:ascii="Times New Roman" w:eastAsiaTheme="minorEastAsia" w:hAnsi="Times New Roman" w:cs="Times New Roman"/>
        </w:rPr>
        <w:t>accidents and cirrhosis at younger ages.</w:t>
      </w:r>
      <w:r w:rsidR="005A1F91">
        <w:rPr>
          <w:rFonts w:ascii="Times New Roman" w:eastAsiaTheme="minorEastAsia" w:hAnsi="Times New Roman" w:cs="Times New Roman"/>
        </w:rPr>
        <w:t xml:space="preserve"> </w:t>
      </w:r>
      <w:r w:rsidR="009F4AA7">
        <w:rPr>
          <w:rFonts w:ascii="Times New Roman" w:eastAsiaTheme="minorEastAsia" w:hAnsi="Times New Roman" w:cs="Times New Roman"/>
        </w:rPr>
        <w:t xml:space="preserve">Importantly, </w:t>
      </w:r>
      <w:r w:rsidR="005A1F91">
        <w:rPr>
          <w:rFonts w:ascii="Times New Roman" w:eastAsiaTheme="minorEastAsia" w:hAnsi="Times New Roman" w:cs="Times New Roman"/>
        </w:rPr>
        <w:t>c</w:t>
      </w:r>
      <w:r w:rsidR="00215249">
        <w:rPr>
          <w:rFonts w:ascii="Times New Roman" w:eastAsiaTheme="minorEastAsia" w:hAnsi="Times New Roman" w:cs="Times New Roman"/>
        </w:rPr>
        <w:t>ause</w:t>
      </w:r>
      <w:r w:rsidR="00F7595A">
        <w:rPr>
          <w:rFonts w:ascii="Times New Roman" w:eastAsiaTheme="minorEastAsia" w:hAnsi="Times New Roman" w:cs="Times New Roman"/>
        </w:rPr>
        <w:t>-</w:t>
      </w:r>
      <w:r w:rsidR="00215249">
        <w:rPr>
          <w:rFonts w:ascii="Times New Roman" w:eastAsiaTheme="minorEastAsia" w:hAnsi="Times New Roman" w:cs="Times New Roman"/>
        </w:rPr>
        <w:t>of</w:t>
      </w:r>
      <w:r w:rsidR="00F7595A">
        <w:rPr>
          <w:rFonts w:ascii="Times New Roman" w:eastAsiaTheme="minorEastAsia" w:hAnsi="Times New Roman" w:cs="Times New Roman"/>
        </w:rPr>
        <w:t>-</w:t>
      </w:r>
      <w:r w:rsidR="00215249">
        <w:rPr>
          <w:rFonts w:ascii="Times New Roman" w:eastAsiaTheme="minorEastAsia" w:hAnsi="Times New Roman" w:cs="Times New Roman"/>
        </w:rPr>
        <w:t xml:space="preserve">death </w:t>
      </w:r>
      <w:r w:rsidR="00F7595A">
        <w:rPr>
          <w:rFonts w:ascii="Times New Roman" w:eastAsiaTheme="minorEastAsia" w:hAnsi="Times New Roman" w:cs="Times New Roman"/>
        </w:rPr>
        <w:t xml:space="preserve">contributions </w:t>
      </w:r>
      <w:r w:rsidR="001957A2">
        <w:rPr>
          <w:rFonts w:ascii="Times New Roman" w:eastAsiaTheme="minorEastAsia" w:hAnsi="Times New Roman" w:cs="Times New Roman"/>
        </w:rPr>
        <w:t>clearly show that homicides and amenable causes of death had the larges</w:t>
      </w:r>
      <w:r w:rsidR="00F0651A">
        <w:rPr>
          <w:rFonts w:ascii="Times New Roman" w:eastAsiaTheme="minorEastAsia" w:hAnsi="Times New Roman" w:cs="Times New Roman"/>
        </w:rPr>
        <w:t>t</w:t>
      </w:r>
      <w:r w:rsidR="001957A2">
        <w:rPr>
          <w:rFonts w:ascii="Times New Roman" w:eastAsiaTheme="minorEastAsia" w:hAnsi="Times New Roman" w:cs="Times New Roman"/>
        </w:rPr>
        <w:t xml:space="preserve"> effect on i</w:t>
      </w:r>
      <w:r w:rsidR="00F0651A">
        <w:rPr>
          <w:rFonts w:ascii="Times New Roman" w:eastAsiaTheme="minorEastAsia" w:hAnsi="Times New Roman" w:cs="Times New Roman"/>
        </w:rPr>
        <w:t>ncreasing life</w:t>
      </w:r>
      <w:r w:rsidR="001957A2">
        <w:rPr>
          <w:rFonts w:ascii="Times New Roman" w:eastAsiaTheme="minorEastAsia" w:hAnsi="Times New Roman" w:cs="Times New Roman"/>
        </w:rPr>
        <w:t>span variation in 2005-2015</w:t>
      </w:r>
      <w:r w:rsidR="009F4AA7">
        <w:rPr>
          <w:rFonts w:ascii="Times New Roman" w:eastAsiaTheme="minorEastAsia" w:hAnsi="Times New Roman" w:cs="Times New Roman"/>
        </w:rPr>
        <w:t xml:space="preserve"> (e.g., positive contribution)</w:t>
      </w:r>
      <w:r w:rsidR="001957A2">
        <w:rPr>
          <w:rFonts w:ascii="Times New Roman" w:eastAsiaTheme="minorEastAsia" w:hAnsi="Times New Roman" w:cs="Times New Roman"/>
        </w:rPr>
        <w:t xml:space="preserve">. </w:t>
      </w:r>
      <w:r w:rsidR="0062285C">
        <w:rPr>
          <w:rFonts w:ascii="Times New Roman" w:eastAsiaTheme="minorEastAsia" w:hAnsi="Times New Roman" w:cs="Times New Roman"/>
        </w:rPr>
        <w:t xml:space="preserve">For example, homicides and conditions amenable to medical service account for most of the reduction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62285C">
        <w:rPr>
          <w:rFonts w:ascii="Times New Roman" w:eastAsiaTheme="minorEastAsia" w:hAnsi="Times New Roman" w:cs="Times New Roman"/>
        </w:rPr>
        <w:t xml:space="preserve"> between 1995 and 2005 (about -0.28 and -0.12 years, respectively); however, between 2005 and 2015, rising homicide rates contributed to widening lifespan </w:t>
      </w:r>
      <w:r w:rsidR="00E13FA0">
        <w:rPr>
          <w:rFonts w:ascii="Times New Roman" w:eastAsiaTheme="minorEastAsia" w:hAnsi="Times New Roman" w:cs="Times New Roman"/>
        </w:rPr>
        <w:t>inequality</w:t>
      </w:r>
      <w:r w:rsidR="0062285C">
        <w:rPr>
          <w:rFonts w:ascii="Times New Roman" w:eastAsiaTheme="minorEastAsia" w:hAnsi="Times New Roman" w:cs="Times New Roman"/>
        </w:rPr>
        <w:t xml:space="preserve"> (about 0.17 years </w:t>
      </w:r>
      <w:r w:rsidR="00E13FA0">
        <w:rPr>
          <w:rFonts w:ascii="Times New Roman" w:eastAsiaTheme="minorEastAsia" w:hAnsi="Times New Roman" w:cs="Times New Roman"/>
        </w:rPr>
        <w:t>at</w:t>
      </w:r>
      <w:r w:rsidR="0062285C">
        <w:rPr>
          <w:rFonts w:ascii="Times New Roman" w:eastAsiaTheme="minorEastAsia" w:hAnsi="Times New Roman" w:cs="Times New Roman"/>
        </w:rPr>
        <w:t xml:space="preserve"> ages below 60). For females, lifespan variation decreased since </w:t>
      </w:r>
      <w:r w:rsidR="0062285C">
        <w:rPr>
          <w:rFonts w:ascii="Times New Roman" w:eastAsiaTheme="minorEastAsia" w:hAnsi="Times New Roman" w:cs="Times New Roman"/>
        </w:rPr>
        <w:lastRenderedPageBreak/>
        <w:t xml:space="preserve">1995. </w:t>
      </w:r>
      <w:r w:rsidR="005A1F91">
        <w:rPr>
          <w:rFonts w:ascii="Times New Roman" w:eastAsiaTheme="minorEastAsia" w:hAnsi="Times New Roman" w:cs="Times New Roman"/>
        </w:rPr>
        <w:t>T</w:t>
      </w:r>
      <w:r w:rsidR="001957A2">
        <w:rPr>
          <w:rFonts w:ascii="Times New Roman" w:eastAsiaTheme="minorEastAsia" w:hAnsi="Times New Roman" w:cs="Times New Roman"/>
        </w:rPr>
        <w:t>here is</w:t>
      </w:r>
      <w:r w:rsidR="00215A0E">
        <w:rPr>
          <w:rFonts w:ascii="Times New Roman" w:eastAsiaTheme="minorEastAsia" w:hAnsi="Times New Roman" w:cs="Times New Roman"/>
        </w:rPr>
        <w:t xml:space="preserve"> </w:t>
      </w:r>
      <w:r w:rsidR="00215249">
        <w:rPr>
          <w:rFonts w:ascii="Times New Roman" w:eastAsiaTheme="minorEastAsia" w:hAnsi="Times New Roman" w:cs="Times New Roman"/>
        </w:rPr>
        <w:t xml:space="preserve">a tipping point </w:t>
      </w:r>
      <w:r w:rsidR="009F4AA7">
        <w:rPr>
          <w:rFonts w:ascii="Times New Roman" w:eastAsiaTheme="minorEastAsia" w:hAnsi="Times New Roman" w:cs="Times New Roman"/>
        </w:rPr>
        <w:t xml:space="preserve">at </w:t>
      </w:r>
      <w:r w:rsidR="00733AB2">
        <w:rPr>
          <w:rFonts w:ascii="Times New Roman" w:eastAsiaTheme="minorEastAsia" w:hAnsi="Times New Roman" w:cs="Times New Roman"/>
        </w:rPr>
        <w:t>a</w:t>
      </w:r>
      <w:r w:rsidR="009F4AA7">
        <w:rPr>
          <w:rFonts w:ascii="Times New Roman" w:eastAsiaTheme="minorEastAsia" w:hAnsi="Times New Roman" w:cs="Times New Roman"/>
        </w:rPr>
        <w:t>round</w:t>
      </w:r>
      <w:r w:rsidR="00733AB2">
        <w:rPr>
          <w:rFonts w:ascii="Times New Roman" w:eastAsiaTheme="minorEastAsia" w:hAnsi="Times New Roman" w:cs="Times New Roman"/>
        </w:rPr>
        <w:t xml:space="preserve"> age 70</w:t>
      </w:r>
      <w:r w:rsidR="00F7595A">
        <w:rPr>
          <w:rFonts w:ascii="Times New Roman" w:eastAsiaTheme="minorEastAsia" w:hAnsi="Times New Roman" w:cs="Times New Roman"/>
        </w:rPr>
        <w:t xml:space="preserve"> </w:t>
      </w:r>
      <w:r w:rsidR="00215A0E">
        <w:rPr>
          <w:rFonts w:ascii="Times New Roman" w:eastAsiaTheme="minorEastAsia" w:hAnsi="Times New Roman" w:cs="Times New Roman"/>
        </w:rPr>
        <w:t>indicating the importance of cardiovascular disease</w:t>
      </w:r>
      <w:r w:rsidR="005A1F91">
        <w:rPr>
          <w:rFonts w:ascii="Times New Roman" w:eastAsiaTheme="minorEastAsia" w:hAnsi="Times New Roman" w:cs="Times New Roman"/>
        </w:rPr>
        <w:t>, diabetes</w:t>
      </w:r>
      <w:r w:rsidR="00215A0E">
        <w:rPr>
          <w:rFonts w:ascii="Times New Roman" w:eastAsiaTheme="minorEastAsia" w:hAnsi="Times New Roman" w:cs="Times New Roman"/>
        </w:rPr>
        <w:t xml:space="preserve"> and medical services </w:t>
      </w:r>
      <w:r w:rsidR="00F303FF">
        <w:rPr>
          <w:rFonts w:ascii="Times New Roman" w:eastAsiaTheme="minorEastAsia" w:hAnsi="Times New Roman" w:cs="Times New Roman"/>
        </w:rPr>
        <w:t xml:space="preserve">at older ages </w:t>
      </w:r>
      <w:r w:rsidR="00F0651A">
        <w:rPr>
          <w:rFonts w:ascii="Times New Roman" w:eastAsiaTheme="minorEastAsia" w:hAnsi="Times New Roman" w:cs="Times New Roman"/>
        </w:rPr>
        <w:t>in reducing life</w:t>
      </w:r>
      <w:r w:rsidR="00215A0E">
        <w:rPr>
          <w:rFonts w:ascii="Times New Roman" w:eastAsiaTheme="minorEastAsia" w:hAnsi="Times New Roman" w:cs="Times New Roman"/>
        </w:rPr>
        <w:t>span</w:t>
      </w:r>
      <w:r w:rsidR="00F303FF">
        <w:rPr>
          <w:rFonts w:ascii="Times New Roman" w:eastAsiaTheme="minorEastAsia" w:hAnsi="Times New Roman" w:cs="Times New Roman"/>
        </w:rPr>
        <w:t xml:space="preserve"> </w:t>
      </w:r>
      <w:r w:rsidR="00DA38D1">
        <w:rPr>
          <w:rFonts w:ascii="Times New Roman" w:eastAsiaTheme="minorEastAsia" w:hAnsi="Times New Roman" w:cs="Times New Roman"/>
        </w:rPr>
        <w:t>inequality</w:t>
      </w:r>
      <w:r w:rsidR="00215A0E">
        <w:rPr>
          <w:rFonts w:ascii="Times New Roman" w:eastAsiaTheme="minorEastAsia" w:hAnsi="Times New Roman" w:cs="Times New Roman"/>
        </w:rPr>
        <w:t>, while accidents, homicides and cirrhosis play a larger role at younger ages</w:t>
      </w:r>
      <w:r w:rsidR="00215249">
        <w:rPr>
          <w:rFonts w:ascii="Times New Roman" w:eastAsiaTheme="minorEastAsia" w:hAnsi="Times New Roman" w:cs="Times New Roman"/>
        </w:rPr>
        <w:t xml:space="preserve">. </w:t>
      </w:r>
      <w:r w:rsidR="008C09D6">
        <w:rPr>
          <w:rFonts w:ascii="Times New Roman" w:eastAsiaTheme="minorEastAsia" w:hAnsi="Times New Roman" w:cs="Times New Roman"/>
        </w:rPr>
        <w:t>Th</w:t>
      </w:r>
      <w:r w:rsidR="00DC5728">
        <w:rPr>
          <w:rFonts w:ascii="Times New Roman" w:eastAsiaTheme="minorEastAsia" w:hAnsi="Times New Roman" w:cs="Times New Roman"/>
        </w:rPr>
        <w:t>e</w:t>
      </w:r>
      <w:r w:rsidR="008C09D6">
        <w:rPr>
          <w:rFonts w:ascii="Times New Roman" w:eastAsiaTheme="minorEastAsia" w:hAnsi="Times New Roman" w:cs="Times New Roman"/>
        </w:rPr>
        <w:t>s</w:t>
      </w:r>
      <w:r w:rsidR="00DC5728">
        <w:rPr>
          <w:rFonts w:ascii="Times New Roman" w:eastAsiaTheme="minorEastAsia" w:hAnsi="Times New Roman" w:cs="Times New Roman"/>
        </w:rPr>
        <w:t>e</w:t>
      </w:r>
      <w:r w:rsidR="008C09D6">
        <w:rPr>
          <w:rFonts w:ascii="Times New Roman" w:eastAsiaTheme="minorEastAsia" w:hAnsi="Times New Roman" w:cs="Times New Roman"/>
        </w:rPr>
        <w:t xml:space="preserve"> result</w:t>
      </w:r>
      <w:r w:rsidR="00DC5728">
        <w:rPr>
          <w:rFonts w:ascii="Times New Roman" w:eastAsiaTheme="minorEastAsia" w:hAnsi="Times New Roman" w:cs="Times New Roman"/>
        </w:rPr>
        <w:t>s</w:t>
      </w:r>
      <w:r w:rsidR="008C09D6">
        <w:rPr>
          <w:rFonts w:ascii="Times New Roman" w:eastAsiaTheme="minorEastAsia" w:hAnsi="Times New Roman" w:cs="Times New Roman"/>
        </w:rPr>
        <w:t xml:space="preserve"> underscore the major role of rising homicide rates among young adults </w:t>
      </w:r>
      <w:r w:rsidR="00281965">
        <w:rPr>
          <w:rFonts w:ascii="Times New Roman" w:eastAsiaTheme="minorEastAsia" w:hAnsi="Times New Roman" w:cs="Times New Roman"/>
        </w:rPr>
        <w:t xml:space="preserve">in recent times </w:t>
      </w:r>
      <w:r w:rsidR="004A32F8">
        <w:rPr>
          <w:rFonts w:ascii="Times New Roman" w:eastAsiaTheme="minorEastAsia" w:hAnsi="Times New Roman" w:cs="Times New Roman"/>
        </w:rPr>
        <w:t>and</w:t>
      </w:r>
      <w:r w:rsidR="008C09D6">
        <w:rPr>
          <w:rFonts w:ascii="Times New Roman" w:eastAsiaTheme="minorEastAsia" w:hAnsi="Times New Roman" w:cs="Times New Roman"/>
        </w:rPr>
        <w:t xml:space="preserve"> the </w:t>
      </w:r>
      <w:r w:rsidR="00281965">
        <w:rPr>
          <w:rFonts w:ascii="Times New Roman" w:eastAsiaTheme="minorEastAsia" w:hAnsi="Times New Roman" w:cs="Times New Roman"/>
        </w:rPr>
        <w:t xml:space="preserve">consequent </w:t>
      </w:r>
      <w:r w:rsidR="008C09D6">
        <w:rPr>
          <w:rFonts w:ascii="Times New Roman" w:eastAsiaTheme="minorEastAsia" w:hAnsi="Times New Roman" w:cs="Times New Roman"/>
        </w:rPr>
        <w:t>sl</w:t>
      </w:r>
      <w:r w:rsidR="00F0651A">
        <w:rPr>
          <w:rFonts w:ascii="Times New Roman" w:eastAsiaTheme="minorEastAsia" w:hAnsi="Times New Roman" w:cs="Times New Roman"/>
        </w:rPr>
        <w:t>ow improvement in reducing life</w:t>
      </w:r>
      <w:r w:rsidR="008C09D6">
        <w:rPr>
          <w:rFonts w:ascii="Times New Roman" w:eastAsiaTheme="minorEastAsia" w:hAnsi="Times New Roman" w:cs="Times New Roman"/>
        </w:rPr>
        <w:t xml:space="preserve">span </w:t>
      </w:r>
      <w:r w:rsidR="00DA38D1">
        <w:rPr>
          <w:rFonts w:ascii="Times New Roman" w:eastAsiaTheme="minorEastAsia" w:hAnsi="Times New Roman" w:cs="Times New Roman"/>
        </w:rPr>
        <w:t>inequality</w:t>
      </w:r>
      <w:r w:rsidR="008C09D6">
        <w:rPr>
          <w:rFonts w:ascii="Times New Roman" w:eastAsiaTheme="minorEastAsia" w:hAnsi="Times New Roman" w:cs="Times New Roman"/>
        </w:rPr>
        <w:t xml:space="preserve">. </w:t>
      </w:r>
    </w:p>
    <w:p w14:paraId="1FD71BF6" w14:textId="77777777" w:rsidR="00C05A7D" w:rsidRDefault="00C05A7D" w:rsidP="00C7225E">
      <w:pPr>
        <w:spacing w:line="480" w:lineRule="auto"/>
        <w:ind w:firstLine="720"/>
        <w:jc w:val="both"/>
        <w:rPr>
          <w:rFonts w:ascii="Times New Roman" w:eastAsiaTheme="minorEastAsia" w:hAnsi="Times New Roman" w:cs="Times New Roman"/>
        </w:rPr>
      </w:pP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18B57668"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sidR="00E87D13">
        <w:rPr>
          <w:rFonts w:ascii="Times New Roman" w:eastAsiaTheme="majorEastAsia" w:hAnsi="Times New Roman" w:cs="Times New Roman"/>
          <w:b/>
          <w:iCs/>
          <w:spacing w:val="15"/>
        </w:rPr>
        <w:t xml:space="preserve">the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BF13300" w14:textId="30ED801C" w:rsidR="000401DA" w:rsidRPr="00D739EB" w:rsidRDefault="00AE2253" w:rsidP="0013587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previous </w:t>
      </w:r>
      <w:r w:rsidR="00B8633E">
        <w:rPr>
          <w:rFonts w:ascii="Times New Roman" w:eastAsiaTheme="minorEastAsia" w:hAnsi="Times New Roman" w:cs="Times New Roman"/>
        </w:rPr>
        <w:t>sections,</w:t>
      </w:r>
      <w:r>
        <w:rPr>
          <w:rFonts w:ascii="Times New Roman" w:eastAsiaTheme="minorEastAsia" w:hAnsi="Times New Roman" w:cs="Times New Roman"/>
        </w:rPr>
        <w:t xml:space="preserve"> we identified the importance of homicides on slowing the improvement in life expectancy at </w:t>
      </w:r>
      <w:r w:rsidR="00640C93">
        <w:rPr>
          <w:rFonts w:ascii="Times New Roman" w:eastAsiaTheme="minorEastAsia" w:hAnsi="Times New Roman" w:cs="Times New Roman"/>
        </w:rPr>
        <w:t>age 15</w:t>
      </w:r>
      <w:r w:rsidR="008E0E3D">
        <w:rPr>
          <w:rFonts w:ascii="Times New Roman" w:eastAsiaTheme="minorEastAsia" w:hAnsi="Times New Roman" w:cs="Times New Roman"/>
        </w:rPr>
        <w:t xml:space="preserve"> and in</w:t>
      </w:r>
      <w:r w:rsidR="00B8633E">
        <w:rPr>
          <w:rFonts w:ascii="Times New Roman" w:eastAsiaTheme="minorEastAsia" w:hAnsi="Times New Roman" w:cs="Times New Roman"/>
        </w:rPr>
        <w:t xml:space="preserve"> life</w:t>
      </w:r>
      <w:r w:rsidR="008E0E3D">
        <w:rPr>
          <w:rFonts w:ascii="Times New Roman" w:eastAsiaTheme="minorEastAsia" w:hAnsi="Times New Roman" w:cs="Times New Roman"/>
        </w:rPr>
        <w:t>span inequality</w:t>
      </w:r>
      <w:r>
        <w:rPr>
          <w:rFonts w:ascii="Times New Roman" w:eastAsiaTheme="minorEastAsia" w:hAnsi="Times New Roman" w:cs="Times New Roman"/>
        </w:rPr>
        <w:t>. These resul</w:t>
      </w:r>
      <w:r w:rsidR="00B8633E">
        <w:rPr>
          <w:rFonts w:ascii="Times New Roman" w:eastAsiaTheme="minorEastAsia" w:hAnsi="Times New Roman" w:cs="Times New Roman"/>
        </w:rPr>
        <w:t>t</w:t>
      </w:r>
      <w:r>
        <w:rPr>
          <w:rFonts w:ascii="Times New Roman" w:eastAsiaTheme="minorEastAsia" w:hAnsi="Times New Roman" w:cs="Times New Roman"/>
        </w:rPr>
        <w:t xml:space="preserve">s, however, masked important differences at the state level.  </w:t>
      </w:r>
      <w:r w:rsidR="00D739EB" w:rsidRPr="00D739EB">
        <w:rPr>
          <w:rFonts w:ascii="Times New Roman" w:eastAsiaTheme="minorEastAsia" w:hAnsi="Times New Roman" w:cs="Times New Roman"/>
        </w:rPr>
        <w:t xml:space="preserve">Figure 3 </w:t>
      </w:r>
      <w:r w:rsidR="00D739EB">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sidR="00D739EB">
        <w:rPr>
          <w:rFonts w:ascii="Times New Roman" w:eastAsiaTheme="minorEastAsia" w:hAnsi="Times New Roman" w:cs="Times New Roman"/>
        </w:rPr>
        <w:t xml:space="preserve"> and in lifespan </w:t>
      </w:r>
      <w:r w:rsidR="006D27CF">
        <w:rPr>
          <w:rFonts w:ascii="Times New Roman" w:eastAsiaTheme="minorEastAsia" w:hAnsi="Times New Roman" w:cs="Times New Roman"/>
        </w:rPr>
        <w:t>inequality</w:t>
      </w:r>
      <w:r w:rsidR="00D739EB">
        <w:rPr>
          <w:rFonts w:ascii="Times New Roman" w:eastAsiaTheme="minorEastAsia" w:hAnsi="Times New Roman" w:cs="Times New Roman"/>
        </w:rPr>
        <w:t xml:space="preserve"> </w:t>
      </w:r>
      <w:r w:rsidR="00D36996">
        <w:rPr>
          <w:rFonts w:ascii="Times New Roman" w:eastAsiaTheme="minorEastAsia" w:hAnsi="Times New Roman" w:cs="Times New Roman"/>
        </w:rPr>
        <w:t xml:space="preserve">(panel B) </w:t>
      </w:r>
      <w:r w:rsidR="00D739EB">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sidR="00D739EB">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w:t>
      </w:r>
      <w:r w:rsidR="00AB3C7B">
        <w:rPr>
          <w:rFonts w:ascii="Times New Roman" w:eastAsiaTheme="minorEastAsia" w:hAnsi="Times New Roman" w:cs="Times New Roman"/>
        </w:rPr>
        <w:t>. We grouped states into three broad</w:t>
      </w:r>
      <w:r w:rsidR="00D36996">
        <w:rPr>
          <w:rFonts w:ascii="Times New Roman" w:eastAsiaTheme="minorEastAsia" w:hAnsi="Times New Roman" w:cs="Times New Roman"/>
        </w:rPr>
        <w:t xml:space="preserve"> region</w:t>
      </w:r>
      <w:r w:rsidR="00AB3C7B">
        <w:rPr>
          <w:rFonts w:ascii="Times New Roman" w:eastAsiaTheme="minorEastAsia" w:hAnsi="Times New Roman" w:cs="Times New Roman"/>
        </w:rPr>
        <w:t xml:space="preserve">s to facilitate interpretations of results, North, Central and </w:t>
      </w:r>
      <w:r w:rsidR="00640C93">
        <w:rPr>
          <w:rFonts w:ascii="Times New Roman" w:eastAsiaTheme="minorEastAsia" w:hAnsi="Times New Roman" w:cs="Times New Roman"/>
        </w:rPr>
        <w:t>South.</w:t>
      </w:r>
      <w:r w:rsidR="00D36996">
        <w:rPr>
          <w:rFonts w:ascii="Times New Roman" w:eastAsiaTheme="minorEastAsia" w:hAnsi="Times New Roman" w:cs="Times New Roman"/>
        </w:rPr>
        <w:t xml:space="preserve"> </w:t>
      </w:r>
      <w:r w:rsidR="00B8633E">
        <w:rPr>
          <w:rFonts w:ascii="Times New Roman" w:eastAsiaTheme="minorEastAsia" w:hAnsi="Times New Roman" w:cs="Times New Roman"/>
        </w:rPr>
        <w:t>There are two main resu</w:t>
      </w:r>
      <w:r w:rsidR="00135876">
        <w:rPr>
          <w:rFonts w:ascii="Times New Roman" w:eastAsiaTheme="minorEastAsia" w:hAnsi="Times New Roman" w:cs="Times New Roman"/>
        </w:rPr>
        <w:t>l</w:t>
      </w:r>
      <w:r w:rsidR="00B8633E">
        <w:rPr>
          <w:rFonts w:ascii="Times New Roman" w:eastAsiaTheme="minorEastAsia" w:hAnsi="Times New Roman" w:cs="Times New Roman"/>
        </w:rPr>
        <w:t>t</w:t>
      </w:r>
      <w:r w:rsidR="00135876">
        <w:rPr>
          <w:rFonts w:ascii="Times New Roman" w:eastAsiaTheme="minorEastAsia" w:hAnsi="Times New Roman" w:cs="Times New Roman"/>
        </w:rPr>
        <w:t xml:space="preserve">s. First, life expectancy among males had a larger increase in 1995-2005 than in 2005-2015 across all states (panel A), </w:t>
      </w:r>
      <w:r w:rsidR="00D60006">
        <w:rPr>
          <w:rFonts w:ascii="Times New Roman" w:eastAsiaTheme="minorEastAsia" w:hAnsi="Times New Roman" w:cs="Times New Roman"/>
        </w:rPr>
        <w:t>but</w:t>
      </w:r>
      <w:r w:rsidR="00135876">
        <w:rPr>
          <w:rFonts w:ascii="Times New Roman" w:eastAsiaTheme="minorEastAsia" w:hAnsi="Times New Roman" w:cs="Times New Roman"/>
        </w:rPr>
        <w:t xml:space="preserve"> s</w:t>
      </w:r>
      <w:r w:rsidR="000401DA">
        <w:rPr>
          <w:rFonts w:ascii="Times New Roman" w:eastAsiaTheme="minorEastAsia" w:hAnsi="Times New Roman" w:cs="Times New Roman"/>
        </w:rPr>
        <w:t>ome states experienc</w:t>
      </w:r>
      <w:r w:rsidR="00D60006">
        <w:rPr>
          <w:rFonts w:ascii="Times New Roman" w:eastAsiaTheme="minorEastAsia" w:hAnsi="Times New Roman" w:cs="Times New Roman"/>
        </w:rPr>
        <w:t>ed</w:t>
      </w:r>
      <w:r w:rsidR="000401DA">
        <w:rPr>
          <w:rFonts w:ascii="Times New Roman" w:eastAsiaTheme="minorEastAsia" w:hAnsi="Times New Roman" w:cs="Times New Roman"/>
        </w:rPr>
        <w:t xml:space="preserve"> reductions in lif</w:t>
      </w:r>
      <w:r w:rsidR="00C7225E">
        <w:rPr>
          <w:rFonts w:ascii="Times New Roman" w:eastAsiaTheme="minorEastAsia" w:hAnsi="Times New Roman" w:cs="Times New Roman"/>
        </w:rPr>
        <w:t xml:space="preserve">e expectancy </w:t>
      </w:r>
      <w:r w:rsidR="00135876">
        <w:rPr>
          <w:rFonts w:ascii="Times New Roman" w:eastAsiaTheme="minorEastAsia" w:hAnsi="Times New Roman" w:cs="Times New Roman"/>
        </w:rPr>
        <w:t xml:space="preserve">in 2005-2015 </w:t>
      </w:r>
      <w:r w:rsidR="00A43A39">
        <w:rPr>
          <w:rFonts w:ascii="Times New Roman" w:eastAsiaTheme="minorEastAsia" w:hAnsi="Times New Roman" w:cs="Times New Roman"/>
        </w:rPr>
        <w:t>particularly</w:t>
      </w:r>
      <w:r w:rsidR="00122C89">
        <w:rPr>
          <w:rFonts w:ascii="Times New Roman" w:eastAsiaTheme="minorEastAsia" w:hAnsi="Times New Roman" w:cs="Times New Roman"/>
        </w:rPr>
        <w:t xml:space="preserve"> in the North (e.g., </w:t>
      </w:r>
      <w:r w:rsidR="00C7225E">
        <w:rPr>
          <w:rFonts w:ascii="Times New Roman" w:eastAsiaTheme="minorEastAsia" w:hAnsi="Times New Roman" w:cs="Times New Roman"/>
        </w:rPr>
        <w:t>Chihuahua</w:t>
      </w:r>
      <w:r w:rsidR="00640C93">
        <w:rPr>
          <w:rFonts w:ascii="Times New Roman" w:eastAsiaTheme="minorEastAsia" w:hAnsi="Times New Roman" w:cs="Times New Roman"/>
        </w:rPr>
        <w:t>, Nuevo León and Sinaloa</w:t>
      </w:r>
      <w:r w:rsidR="00122C89">
        <w:rPr>
          <w:rFonts w:ascii="Times New Roman" w:eastAsiaTheme="minorEastAsia" w:hAnsi="Times New Roman" w:cs="Times New Roman"/>
        </w:rPr>
        <w:t>)</w:t>
      </w:r>
      <w:r w:rsidR="00C7225E">
        <w:rPr>
          <w:rFonts w:ascii="Times New Roman" w:eastAsiaTheme="minorEastAsia" w:hAnsi="Times New Roman" w:cs="Times New Roman"/>
        </w:rPr>
        <w:t>.</w:t>
      </w:r>
      <w:r w:rsidR="00135876">
        <w:rPr>
          <w:rFonts w:ascii="Times New Roman" w:eastAsiaTheme="minorEastAsia" w:hAnsi="Times New Roman" w:cs="Times New Roman"/>
        </w:rPr>
        <w:t xml:space="preserve"> Second, </w:t>
      </w:r>
      <w:r w:rsidR="000401DA">
        <w:rPr>
          <w:rFonts w:ascii="Times New Roman" w:eastAsiaTheme="minorEastAsia" w:hAnsi="Times New Roman" w:cs="Times New Roman"/>
        </w:rPr>
        <w:t xml:space="preserve">lifespan </w:t>
      </w:r>
      <w:r w:rsidR="00B309F7">
        <w:rPr>
          <w:rFonts w:ascii="Times New Roman" w:eastAsiaTheme="minorEastAsia" w:hAnsi="Times New Roman" w:cs="Times New Roman"/>
        </w:rPr>
        <w:t>inequality</w:t>
      </w:r>
      <w:r w:rsidR="000401DA">
        <w:rPr>
          <w:rFonts w:ascii="Times New Roman" w:eastAsiaTheme="minorEastAsia" w:hAnsi="Times New Roman" w:cs="Times New Roman"/>
        </w:rPr>
        <w:t xml:space="preserve"> (panel B) was reduced in </w:t>
      </w:r>
      <w:r w:rsidR="00135876">
        <w:rPr>
          <w:rFonts w:ascii="Times New Roman" w:eastAsiaTheme="minorEastAsia" w:hAnsi="Times New Roman" w:cs="Times New Roman"/>
        </w:rPr>
        <w:t>most states over the two decades, 1995-20</w:t>
      </w:r>
      <w:r w:rsidR="00B309F7">
        <w:rPr>
          <w:rFonts w:ascii="Times New Roman" w:eastAsiaTheme="minorEastAsia" w:hAnsi="Times New Roman" w:cs="Times New Roman"/>
        </w:rPr>
        <w:t>1</w:t>
      </w:r>
      <w:r w:rsidR="00135876">
        <w:rPr>
          <w:rFonts w:ascii="Times New Roman" w:eastAsiaTheme="minorEastAsia" w:hAnsi="Times New Roman" w:cs="Times New Roman"/>
        </w:rPr>
        <w:t xml:space="preserve">5, except for states in the North. </w:t>
      </w:r>
      <w:r w:rsidR="00AC3979">
        <w:rPr>
          <w:rFonts w:ascii="Times New Roman" w:eastAsiaTheme="minorEastAsia" w:hAnsi="Times New Roman" w:cs="Times New Roman"/>
        </w:rPr>
        <w:t xml:space="preserve">For example, </w:t>
      </w:r>
      <w:r w:rsidR="000401DA">
        <w:rPr>
          <w:rFonts w:ascii="Times New Roman" w:eastAsiaTheme="minorEastAsia" w:hAnsi="Times New Roman" w:cs="Times New Roman"/>
        </w:rPr>
        <w:t>every state between 1995 and 2005</w:t>
      </w:r>
      <w:r w:rsidR="00AC3979">
        <w:rPr>
          <w:rFonts w:ascii="Times New Roman" w:eastAsiaTheme="minorEastAsia" w:hAnsi="Times New Roman" w:cs="Times New Roman"/>
        </w:rPr>
        <w:t xml:space="preserve"> had</w:t>
      </w:r>
      <w:r w:rsidR="000401DA">
        <w:rPr>
          <w:rFonts w:ascii="Times New Roman" w:eastAsiaTheme="minorEastAsia" w:hAnsi="Times New Roman" w:cs="Times New Roman"/>
        </w:rPr>
        <w:t xml:space="preserve"> major improvements in </w:t>
      </w:r>
      <w:r w:rsidR="00F7767C">
        <w:rPr>
          <w:rFonts w:ascii="Times New Roman" w:eastAsiaTheme="minorEastAsia" w:hAnsi="Times New Roman" w:cs="Times New Roman"/>
        </w:rPr>
        <w:t>reducing life</w:t>
      </w:r>
      <w:r w:rsidR="00AC3979">
        <w:rPr>
          <w:rFonts w:ascii="Times New Roman" w:eastAsiaTheme="minorEastAsia" w:hAnsi="Times New Roman" w:cs="Times New Roman"/>
        </w:rPr>
        <w:t xml:space="preserve">span </w:t>
      </w:r>
      <w:r w:rsidR="00B309F7">
        <w:rPr>
          <w:rFonts w:ascii="Times New Roman" w:eastAsiaTheme="minorEastAsia" w:hAnsi="Times New Roman" w:cs="Times New Roman"/>
        </w:rPr>
        <w:t>inequality</w:t>
      </w:r>
      <w:r w:rsidR="00FE4B4B">
        <w:rPr>
          <w:rFonts w:ascii="Times New Roman" w:eastAsiaTheme="minorEastAsia" w:hAnsi="Times New Roman" w:cs="Times New Roman"/>
        </w:rPr>
        <w:t xml:space="preserve"> of at least 0.4 years of life</w:t>
      </w:r>
      <w:r w:rsidR="00AC3979">
        <w:rPr>
          <w:rFonts w:ascii="Times New Roman" w:eastAsiaTheme="minorEastAsia" w:hAnsi="Times New Roman" w:cs="Times New Roman"/>
        </w:rPr>
        <w:t xml:space="preserve">, particularly those in </w:t>
      </w:r>
      <w:r w:rsidR="000401DA">
        <w:rPr>
          <w:rFonts w:ascii="Times New Roman" w:eastAsiaTheme="minorEastAsia" w:hAnsi="Times New Roman" w:cs="Times New Roman"/>
        </w:rPr>
        <w:t xml:space="preserve">the South of the country </w:t>
      </w:r>
      <w:r w:rsidR="00B309F7">
        <w:rPr>
          <w:rFonts w:ascii="Times New Roman" w:eastAsiaTheme="minorEastAsia" w:hAnsi="Times New Roman" w:cs="Times New Roman"/>
        </w:rPr>
        <w:t xml:space="preserve">(e.g., </w:t>
      </w:r>
      <w:r w:rsidR="000401DA">
        <w:rPr>
          <w:rFonts w:ascii="Times New Roman" w:eastAsiaTheme="minorEastAsia" w:hAnsi="Times New Roman" w:cs="Times New Roman"/>
        </w:rPr>
        <w:t>Chiapas, Oaxaca and Puebla</w:t>
      </w:r>
      <w:r w:rsidR="00B309F7">
        <w:rPr>
          <w:rFonts w:ascii="Times New Roman" w:eastAsiaTheme="minorEastAsia" w:hAnsi="Times New Roman" w:cs="Times New Roman"/>
        </w:rPr>
        <w:t>)</w:t>
      </w:r>
      <w:r w:rsidR="00AC3979">
        <w:rPr>
          <w:rFonts w:ascii="Times New Roman" w:eastAsiaTheme="minorEastAsia" w:hAnsi="Times New Roman" w:cs="Times New Roman"/>
        </w:rPr>
        <w:t>, but</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b</w:t>
      </w:r>
      <w:r w:rsidR="000401DA">
        <w:rPr>
          <w:rFonts w:ascii="Times New Roman" w:eastAsiaTheme="minorEastAsia" w:hAnsi="Times New Roman" w:cs="Times New Roman"/>
        </w:rPr>
        <w:t xml:space="preserve">etween 2005 and 2015, </w:t>
      </w:r>
      <w:r w:rsidR="00AC3979">
        <w:rPr>
          <w:rFonts w:ascii="Times New Roman" w:eastAsiaTheme="minorEastAsia" w:hAnsi="Times New Roman" w:cs="Times New Roman"/>
        </w:rPr>
        <w:t>all states in t</w:t>
      </w:r>
      <w:r w:rsidR="00D7254E">
        <w:rPr>
          <w:rFonts w:ascii="Times New Roman" w:eastAsiaTheme="minorEastAsia" w:hAnsi="Times New Roman" w:cs="Times New Roman"/>
        </w:rPr>
        <w:t>he north had negligible reductions in lifespan variation</w:t>
      </w:r>
      <w:r w:rsidR="00AC3979">
        <w:rPr>
          <w:rFonts w:ascii="Times New Roman" w:eastAsiaTheme="minorEastAsia" w:hAnsi="Times New Roman" w:cs="Times New Roman"/>
        </w:rPr>
        <w:t xml:space="preserve"> with </w:t>
      </w:r>
      <w:r w:rsidR="00640C93">
        <w:rPr>
          <w:rFonts w:ascii="Times New Roman" w:eastAsiaTheme="minorEastAsia" w:hAnsi="Times New Roman" w:cs="Times New Roman"/>
        </w:rPr>
        <w:t>five</w:t>
      </w:r>
      <w:r w:rsidR="000401DA">
        <w:rPr>
          <w:rFonts w:ascii="Times New Roman" w:eastAsiaTheme="minorEastAsia" w:hAnsi="Times New Roman" w:cs="Times New Roman"/>
        </w:rPr>
        <w:t xml:space="preserve"> states </w:t>
      </w:r>
      <w:r w:rsidR="00AC3979">
        <w:rPr>
          <w:rFonts w:ascii="Times New Roman" w:eastAsiaTheme="minorEastAsia" w:hAnsi="Times New Roman" w:cs="Times New Roman"/>
        </w:rPr>
        <w:t xml:space="preserve">having a large </w:t>
      </w:r>
      <w:r w:rsidR="00D7254E">
        <w:rPr>
          <w:rFonts w:ascii="Times New Roman" w:eastAsiaTheme="minorEastAsia" w:hAnsi="Times New Roman" w:cs="Times New Roman"/>
        </w:rPr>
        <w:t xml:space="preserve">increase </w:t>
      </w:r>
      <w:r w:rsidR="00AC3979">
        <w:rPr>
          <w:rFonts w:ascii="Times New Roman" w:eastAsiaTheme="minorEastAsia" w:hAnsi="Times New Roman" w:cs="Times New Roman"/>
        </w:rPr>
        <w:t xml:space="preserve"> (</w:t>
      </w:r>
      <w:r w:rsidR="000401DA">
        <w:rPr>
          <w:rFonts w:ascii="Times New Roman" w:eastAsiaTheme="minorEastAsia" w:hAnsi="Times New Roman" w:cs="Times New Roman"/>
        </w:rPr>
        <w:t>Chihuahua</w:t>
      </w:r>
      <w:r w:rsidR="00640C93">
        <w:rPr>
          <w:rFonts w:ascii="Times New Roman" w:eastAsiaTheme="minorEastAsia" w:hAnsi="Times New Roman" w:cs="Times New Roman"/>
        </w:rPr>
        <w:t xml:space="preserve">, </w:t>
      </w:r>
      <w:r w:rsidR="000401DA">
        <w:rPr>
          <w:rFonts w:ascii="Times New Roman" w:eastAsiaTheme="minorEastAsia" w:hAnsi="Times New Roman" w:cs="Times New Roman"/>
        </w:rPr>
        <w:t>Nuevo León</w:t>
      </w:r>
      <w:r w:rsidR="00640C93">
        <w:rPr>
          <w:rFonts w:ascii="Times New Roman" w:eastAsiaTheme="minorEastAsia" w:hAnsi="Times New Roman" w:cs="Times New Roman"/>
        </w:rPr>
        <w:t xml:space="preserve"> and Tamaulipas</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w:t>
      </w:r>
      <w:r w:rsidR="00640C93">
        <w:rPr>
          <w:rFonts w:ascii="Times New Roman" w:eastAsiaTheme="minorEastAsia" w:hAnsi="Times New Roman" w:cs="Times New Roman"/>
        </w:rPr>
        <w:t>all</w:t>
      </w:r>
      <w:r w:rsidR="000401DA">
        <w:rPr>
          <w:rFonts w:ascii="Times New Roman" w:eastAsiaTheme="minorEastAsia" w:hAnsi="Times New Roman" w:cs="Times New Roman"/>
        </w:rPr>
        <w:t xml:space="preserve"> bordering with Texas in the US</w:t>
      </w:r>
      <w:r w:rsidR="00640C93">
        <w:rPr>
          <w:rFonts w:ascii="Times New Roman" w:eastAsiaTheme="minorEastAsia" w:hAnsi="Times New Roman" w:cs="Times New Roman"/>
        </w:rPr>
        <w:t>, Sinaloa and Durango</w:t>
      </w:r>
      <w:r w:rsidR="000401DA">
        <w:rPr>
          <w:rFonts w:ascii="Times New Roman" w:eastAsiaTheme="minorEastAsia" w:hAnsi="Times New Roman" w:cs="Times New Roman"/>
        </w:rPr>
        <w:t>)</w:t>
      </w:r>
      <w:r w:rsidR="005358D0">
        <w:rPr>
          <w:rFonts w:ascii="Times New Roman" w:eastAsiaTheme="minorEastAsia" w:hAnsi="Times New Roman" w:cs="Times New Roman"/>
        </w:rPr>
        <w:t>.</w:t>
      </w:r>
    </w:p>
    <w:p w14:paraId="68680287" w14:textId="1DBE25CA" w:rsidR="00D739EB" w:rsidRPr="009421E8" w:rsidRDefault="005358D0" w:rsidP="005358D0">
      <w:pPr>
        <w:jc w:val="center"/>
        <w:rPr>
          <w:rFonts w:ascii="Times New Roman" w:eastAsiaTheme="minorEastAsia" w:hAnsi="Times New Roman" w:cs="Times New Roman"/>
        </w:rPr>
      </w:pPr>
      <w:r w:rsidRPr="009421E8">
        <w:rPr>
          <w:rFonts w:ascii="Times New Roman" w:eastAsiaTheme="minorEastAsia" w:hAnsi="Times New Roman" w:cs="Times New Roman"/>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2C1505F0" w14:textId="44654A29" w:rsidR="00B8633E" w:rsidRDefault="00280918"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We further assess the </w:t>
      </w:r>
      <w:r w:rsidR="0083171D">
        <w:rPr>
          <w:rFonts w:ascii="Times New Roman" w:eastAsiaTheme="minorEastAsia" w:hAnsi="Times New Roman" w:cs="Times New Roman"/>
        </w:rPr>
        <w:t xml:space="preserve">cause-of-death </w:t>
      </w:r>
      <w:r>
        <w:rPr>
          <w:rFonts w:ascii="Times New Roman" w:eastAsiaTheme="minorEastAsia" w:hAnsi="Times New Roman" w:cs="Times New Roman"/>
        </w:rPr>
        <w:t xml:space="preserve">contributions </w:t>
      </w:r>
      <w:r w:rsidR="0083171D">
        <w:rPr>
          <w:rFonts w:ascii="Times New Roman" w:eastAsiaTheme="minorEastAsia" w:hAnsi="Times New Roman" w:cs="Times New Roman"/>
        </w:rPr>
        <w:t>by state to</w:t>
      </w:r>
      <w:r w:rsidR="00266832">
        <w:rPr>
          <w:rFonts w:ascii="Times New Roman" w:eastAsiaTheme="minorEastAsia" w:hAnsi="Times New Roman" w:cs="Times New Roman"/>
        </w:rPr>
        <w:t xml:space="preserve"> changes in</w:t>
      </w:r>
      <w:r w:rsidR="0083171D">
        <w:rPr>
          <w:rFonts w:ascii="Times New Roman" w:eastAsiaTheme="minorEastAsia" w:hAnsi="Times New Roman" w:cs="Times New Roman"/>
        </w:rPr>
        <w:t xml:space="preserve"> lifespan </w:t>
      </w:r>
      <w:r w:rsidR="003C0E36">
        <w:rPr>
          <w:rFonts w:ascii="Times New Roman" w:eastAsiaTheme="minorEastAsia" w:hAnsi="Times New Roman" w:cs="Times New Roman"/>
        </w:rPr>
        <w:t>inequality</w:t>
      </w:r>
      <w:r w:rsidR="00D5785B">
        <w:rPr>
          <w:rFonts w:ascii="Times New Roman" w:eastAsiaTheme="minorEastAsia" w:hAnsi="Times New Roman" w:cs="Times New Roman"/>
        </w:rPr>
        <w:t xml:space="preserve"> (</w:t>
      </w:r>
      <w:r w:rsidR="005358D0" w:rsidRPr="00DB3634">
        <w:rPr>
          <w:rFonts w:ascii="Times New Roman" w:eastAsiaTheme="minorEastAsia" w:hAnsi="Times New Roman" w:cs="Times New Roman"/>
        </w:rPr>
        <w:t>Figure 4</w:t>
      </w:r>
      <w:r w:rsidR="00D5785B">
        <w:rPr>
          <w:rFonts w:ascii="Times New Roman" w:eastAsiaTheme="minorEastAsia" w:hAnsi="Times New Roman" w:cs="Times New Roman"/>
        </w:rPr>
        <w:t xml:space="preserve">). We focus on the main causes of death including </w:t>
      </w:r>
      <w:r w:rsidR="005358D0" w:rsidRPr="00DB3634">
        <w:rPr>
          <w:rFonts w:ascii="Times New Roman" w:eastAsiaTheme="minorEastAsia" w:hAnsi="Times New Roman" w:cs="Times New Roman"/>
        </w:rPr>
        <w:t>causes amenable to medical service (AMS), diabetes</w:t>
      </w:r>
      <w:r w:rsidR="00C937CC" w:rsidRPr="00DB3634">
        <w:rPr>
          <w:rFonts w:ascii="Times New Roman" w:eastAsiaTheme="minorEastAsia" w:hAnsi="Times New Roman" w:cs="Times New Roman"/>
        </w:rPr>
        <w:t>,</w:t>
      </w:r>
      <w:r w:rsidR="005358D0" w:rsidRPr="00DB3634">
        <w:rPr>
          <w:rFonts w:ascii="Times New Roman" w:eastAsiaTheme="minorEastAsia" w:hAnsi="Times New Roman" w:cs="Times New Roman"/>
        </w:rPr>
        <w:t xml:space="preserve"> </w:t>
      </w:r>
      <w:r w:rsidR="005358D0" w:rsidRPr="00DB3634">
        <w:rPr>
          <w:rFonts w:ascii="Times New Roman" w:eastAsiaTheme="minorEastAsia" w:hAnsi="Times New Roman" w:cs="Times New Roman"/>
        </w:rPr>
        <w:lastRenderedPageBreak/>
        <w:t>homicide</w:t>
      </w:r>
      <w:r w:rsidR="004A6E85" w:rsidRPr="00DB3634">
        <w:rPr>
          <w:rFonts w:ascii="Times New Roman" w:eastAsiaTheme="minorEastAsia" w:hAnsi="Times New Roman" w:cs="Times New Roman"/>
        </w:rPr>
        <w:t>s</w:t>
      </w:r>
      <w:r w:rsidR="00D5785B">
        <w:rPr>
          <w:rFonts w:ascii="Times New Roman" w:eastAsiaTheme="minorEastAsia" w:hAnsi="Times New Roman" w:cs="Times New Roman"/>
        </w:rPr>
        <w:t>,</w:t>
      </w:r>
      <w:r w:rsidR="00C937CC" w:rsidRPr="00DB3634">
        <w:rPr>
          <w:rFonts w:ascii="Times New Roman" w:eastAsiaTheme="minorEastAsia" w:hAnsi="Times New Roman" w:cs="Times New Roman"/>
        </w:rPr>
        <w:t xml:space="preserve"> and road traffic accidents</w:t>
      </w:r>
      <w:r w:rsidR="00B8633E">
        <w:rPr>
          <w:rFonts w:ascii="Times New Roman" w:eastAsiaTheme="minorEastAsia" w:hAnsi="Times New Roman" w:cs="Times New Roman"/>
        </w:rPr>
        <w:t>.</w:t>
      </w:r>
      <w:r w:rsidR="007039A4" w:rsidRPr="00DB3634">
        <w:rPr>
          <w:rFonts w:ascii="Times New Roman" w:eastAsiaTheme="minorEastAsia" w:hAnsi="Times New Roman" w:cs="Times New Roman"/>
        </w:rPr>
        <w:t xml:space="preserve"> For contributions from al</w:t>
      </w:r>
      <w:r w:rsidR="00355B18" w:rsidRPr="00DB3634">
        <w:rPr>
          <w:rFonts w:ascii="Times New Roman" w:eastAsiaTheme="minorEastAsia" w:hAnsi="Times New Roman" w:cs="Times New Roman"/>
        </w:rPr>
        <w:t>l cause-of-death categories</w:t>
      </w:r>
      <w:r w:rsidR="00C937CC" w:rsidRPr="00DB3634">
        <w:rPr>
          <w:rFonts w:ascii="Times New Roman" w:eastAsiaTheme="minorEastAsia" w:hAnsi="Times New Roman" w:cs="Times New Roman"/>
        </w:rPr>
        <w:t xml:space="preserve"> and females’ results</w:t>
      </w:r>
      <w:r w:rsidR="00355B18" w:rsidRPr="00DB3634">
        <w:rPr>
          <w:rFonts w:ascii="Times New Roman" w:eastAsiaTheme="minorEastAsia" w:hAnsi="Times New Roman" w:cs="Times New Roman"/>
        </w:rPr>
        <w:t xml:space="preserve"> </w:t>
      </w:r>
      <w:r w:rsidR="007039A4" w:rsidRPr="00DB3634">
        <w:rPr>
          <w:rFonts w:ascii="Times New Roman" w:eastAsiaTheme="minorEastAsia" w:hAnsi="Times New Roman" w:cs="Times New Roman"/>
        </w:rPr>
        <w:t>see Supplementary Material</w:t>
      </w:r>
      <w:r w:rsidR="00C937CC" w:rsidRPr="00DB3634">
        <w:rPr>
          <w:rFonts w:ascii="Times New Roman" w:eastAsiaTheme="minorEastAsia" w:hAnsi="Times New Roman" w:cs="Times New Roman"/>
        </w:rPr>
        <w:t xml:space="preserve"> figures S4-S7.</w:t>
      </w:r>
      <w:r w:rsidR="008A20E2">
        <w:rPr>
          <w:rFonts w:ascii="Times New Roman" w:eastAsiaTheme="minorEastAsia" w:hAnsi="Times New Roman" w:cs="Times New Roman"/>
        </w:rPr>
        <w:t xml:space="preserve"> </w:t>
      </w:r>
    </w:p>
    <w:p w14:paraId="03FCAE88" w14:textId="423EE48D" w:rsidR="00FC6AAC" w:rsidRDefault="0084096B" w:rsidP="00B8633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Results suggest that, e</w:t>
      </w:r>
      <w:r w:rsidR="00E96D4C">
        <w:rPr>
          <w:rFonts w:ascii="Times New Roman" w:eastAsiaTheme="minorEastAsia" w:hAnsi="Times New Roman" w:cs="Times New Roman"/>
        </w:rPr>
        <w:t xml:space="preserve">xcept for </w:t>
      </w:r>
      <w:r>
        <w:rPr>
          <w:rFonts w:ascii="Times New Roman" w:eastAsiaTheme="minorEastAsia" w:hAnsi="Times New Roman" w:cs="Times New Roman"/>
        </w:rPr>
        <w:t>one state in the North (Baja California Sur) and one in the central part (</w:t>
      </w:r>
      <w:r w:rsidR="00E96D4C">
        <w:rPr>
          <w:rFonts w:ascii="Times New Roman" w:eastAsiaTheme="minorEastAsia" w:hAnsi="Times New Roman" w:cs="Times New Roman"/>
        </w:rPr>
        <w:t>Tlaxcala</w:t>
      </w:r>
      <w:r>
        <w:rPr>
          <w:rFonts w:ascii="Times New Roman" w:eastAsiaTheme="minorEastAsia" w:hAnsi="Times New Roman" w:cs="Times New Roman"/>
        </w:rPr>
        <w:t>)</w:t>
      </w:r>
      <w:r w:rsidR="00E96D4C">
        <w:rPr>
          <w:rFonts w:ascii="Times New Roman" w:eastAsiaTheme="minorEastAsia" w:hAnsi="Times New Roman" w:cs="Times New Roman"/>
        </w:rPr>
        <w:t>, e</w:t>
      </w:r>
      <w:r w:rsidR="00143AA0" w:rsidRPr="00DB3634">
        <w:rPr>
          <w:rFonts w:ascii="Times New Roman" w:eastAsiaTheme="minorEastAsia" w:hAnsi="Times New Roman" w:cs="Times New Roman"/>
        </w:rPr>
        <w:t xml:space="preserve">very state decreased lifespan </w:t>
      </w:r>
      <w:r>
        <w:rPr>
          <w:rFonts w:ascii="Times New Roman" w:eastAsiaTheme="minorEastAsia" w:hAnsi="Times New Roman" w:cs="Times New Roman"/>
        </w:rPr>
        <w:t>inequality</w:t>
      </w:r>
      <w:r w:rsidR="00143AA0" w:rsidRPr="00DB3634">
        <w:rPr>
          <w:rFonts w:ascii="Times New Roman" w:eastAsiaTheme="minorEastAsia" w:hAnsi="Times New Roman" w:cs="Times New Roman"/>
        </w:rPr>
        <w:t xml:space="preserve"> due to </w:t>
      </w:r>
      <w:r>
        <w:rPr>
          <w:rFonts w:ascii="Times New Roman" w:eastAsiaTheme="minorEastAsia" w:hAnsi="Times New Roman" w:cs="Times New Roman"/>
        </w:rPr>
        <w:t xml:space="preserve">improvements in </w:t>
      </w:r>
      <w:r w:rsidR="00143AA0" w:rsidRPr="00DB3634">
        <w:rPr>
          <w:rFonts w:ascii="Times New Roman" w:eastAsiaTheme="minorEastAsia" w:hAnsi="Times New Roman" w:cs="Times New Roman"/>
        </w:rPr>
        <w:t xml:space="preserve">medically amenable causes of death and homicides between 1995 and 2005. </w:t>
      </w:r>
      <w:r w:rsidR="00792408">
        <w:rPr>
          <w:rFonts w:ascii="Times New Roman" w:eastAsiaTheme="minorEastAsia" w:hAnsi="Times New Roman" w:cs="Times New Roman"/>
        </w:rPr>
        <w:t>As we hypothesized, t</w:t>
      </w:r>
      <w:r w:rsidR="00143AA0" w:rsidRPr="00DB3634">
        <w:rPr>
          <w:rFonts w:ascii="Times New Roman" w:eastAsiaTheme="minorEastAsia" w:hAnsi="Times New Roman" w:cs="Times New Roman"/>
        </w:rPr>
        <w:t>he states showing the larger reduction</w:t>
      </w:r>
      <w:r w:rsidR="00911DE4" w:rsidRPr="00DB3634">
        <w:rPr>
          <w:rFonts w:ascii="Times New Roman" w:eastAsiaTheme="minorEastAsia" w:hAnsi="Times New Roman" w:cs="Times New Roman"/>
        </w:rPr>
        <w:t>s</w:t>
      </w:r>
      <w:r w:rsidR="00143AA0"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were</w:t>
      </w:r>
      <w:r w:rsidR="00143AA0" w:rsidRPr="00DB3634">
        <w:rPr>
          <w:rFonts w:ascii="Times New Roman" w:eastAsiaTheme="minorEastAsia" w:hAnsi="Times New Roman" w:cs="Times New Roman"/>
        </w:rPr>
        <w:t xml:space="preserve"> mostly concentrated in the southern region of Mexico </w:t>
      </w:r>
      <w:r w:rsidR="00792408">
        <w:rPr>
          <w:rFonts w:ascii="Times New Roman" w:eastAsiaTheme="minorEastAsia" w:hAnsi="Times New Roman" w:cs="Times New Roman"/>
        </w:rPr>
        <w:t xml:space="preserve">(e.g., </w:t>
      </w:r>
      <w:r w:rsidR="00143AA0" w:rsidRPr="00DB3634">
        <w:rPr>
          <w:rFonts w:ascii="Times New Roman" w:eastAsiaTheme="minorEastAsia" w:hAnsi="Times New Roman" w:cs="Times New Roman"/>
        </w:rPr>
        <w:t>Chiapas, Oaxaca, Puebla, Guerrero and Morelos</w:t>
      </w:r>
      <w:r w:rsidR="00792408">
        <w:rPr>
          <w:rFonts w:ascii="Times New Roman" w:eastAsiaTheme="minorEastAsia" w:hAnsi="Times New Roman" w:cs="Times New Roman"/>
        </w:rPr>
        <w:t>)</w:t>
      </w:r>
      <w:r w:rsidR="00143AA0" w:rsidRPr="00DB3634">
        <w:rPr>
          <w:rFonts w:ascii="Times New Roman" w:eastAsiaTheme="minorEastAsia" w:hAnsi="Times New Roman" w:cs="Times New Roman"/>
        </w:rPr>
        <w:t xml:space="preserve">. </w:t>
      </w:r>
      <w:r w:rsidR="000257E4">
        <w:rPr>
          <w:rFonts w:ascii="Times New Roman" w:eastAsiaTheme="minorEastAsia" w:hAnsi="Times New Roman" w:cs="Times New Roman"/>
        </w:rPr>
        <w:t>A decade later (</w:t>
      </w:r>
      <w:r w:rsidR="00911DE4" w:rsidRPr="00DB3634">
        <w:rPr>
          <w:rFonts w:ascii="Times New Roman" w:eastAsiaTheme="minorEastAsia" w:hAnsi="Times New Roman" w:cs="Times New Roman"/>
        </w:rPr>
        <w:t>2005</w:t>
      </w:r>
      <w:r w:rsidR="000257E4">
        <w:rPr>
          <w:rFonts w:ascii="Times New Roman" w:eastAsiaTheme="minorEastAsia" w:hAnsi="Times New Roman" w:cs="Times New Roman"/>
        </w:rPr>
        <w:t>-</w:t>
      </w:r>
      <w:r w:rsidR="00911DE4" w:rsidRPr="00DB3634">
        <w:rPr>
          <w:rFonts w:ascii="Times New Roman" w:eastAsiaTheme="minorEastAsia" w:hAnsi="Times New Roman" w:cs="Times New Roman"/>
        </w:rPr>
        <w:t>2015</w:t>
      </w:r>
      <w:r w:rsidR="000257E4">
        <w:rPr>
          <w:rFonts w:ascii="Times New Roman" w:eastAsiaTheme="minorEastAsia" w:hAnsi="Times New Roman" w:cs="Times New Roman"/>
        </w:rPr>
        <w:t xml:space="preserve">), however, there is more heterogeneity on the contribution of causes of death to </w:t>
      </w:r>
      <w:r w:rsidR="00BD1E4A">
        <w:rPr>
          <w:rFonts w:ascii="Times New Roman" w:eastAsiaTheme="minorEastAsia" w:hAnsi="Times New Roman" w:cs="Times New Roman"/>
        </w:rPr>
        <w:t xml:space="preserve">lifespan </w:t>
      </w:r>
      <w:r w:rsidR="000257E4">
        <w:rPr>
          <w:rFonts w:ascii="Times New Roman" w:eastAsiaTheme="minorEastAsia" w:hAnsi="Times New Roman" w:cs="Times New Roman"/>
        </w:rPr>
        <w:t>inequality. For example</w:t>
      </w:r>
      <w:r w:rsidR="00911DE4" w:rsidRPr="00DB3634">
        <w:rPr>
          <w:rFonts w:ascii="Times New Roman" w:eastAsiaTheme="minorEastAsia" w:hAnsi="Times New Roman" w:cs="Times New Roman"/>
        </w:rPr>
        <w:t xml:space="preserve"> conditions amenable to medical service contributed to reductions in lifespan</w:t>
      </w:r>
      <w:r w:rsidR="000257E4">
        <w:rPr>
          <w:rFonts w:ascii="Times New Roman" w:eastAsiaTheme="minorEastAsia" w:hAnsi="Times New Roman" w:cs="Times New Roman"/>
        </w:rPr>
        <w:t xml:space="preserve"> </w:t>
      </w:r>
      <w:r w:rsidR="00177FB0">
        <w:rPr>
          <w:rFonts w:ascii="Times New Roman" w:eastAsiaTheme="minorEastAsia" w:hAnsi="Times New Roman" w:cs="Times New Roman"/>
        </w:rPr>
        <w:t>inequality in</w:t>
      </w:r>
      <w:r w:rsidR="00911DE4" w:rsidRPr="00DB3634">
        <w:rPr>
          <w:rFonts w:ascii="Times New Roman" w:eastAsiaTheme="minorEastAsia" w:hAnsi="Times New Roman" w:cs="Times New Roman"/>
        </w:rPr>
        <w:t xml:space="preserve"> most states</w:t>
      </w:r>
      <w:r w:rsidR="00177FB0">
        <w:rPr>
          <w:rFonts w:ascii="Times New Roman" w:eastAsiaTheme="minorEastAsia" w:hAnsi="Times New Roman" w:cs="Times New Roman"/>
        </w:rPr>
        <w:t xml:space="preserve">, </w:t>
      </w:r>
      <w:r w:rsidR="000257E4">
        <w:rPr>
          <w:rFonts w:ascii="Times New Roman" w:eastAsiaTheme="minorEastAsia" w:hAnsi="Times New Roman" w:cs="Times New Roman"/>
        </w:rPr>
        <w:t>while h</w:t>
      </w:r>
      <w:r w:rsidR="00911DE4" w:rsidRPr="00DB3634">
        <w:rPr>
          <w:rFonts w:ascii="Times New Roman" w:eastAsiaTheme="minorEastAsia" w:hAnsi="Times New Roman" w:cs="Times New Roman"/>
        </w:rPr>
        <w:t xml:space="preserve">omicides increased </w:t>
      </w:r>
      <w:r w:rsidR="00563FD9">
        <w:rPr>
          <w:rFonts w:ascii="Times New Roman" w:eastAsiaTheme="minorEastAsia" w:hAnsi="Times New Roman" w:cs="Times New Roman"/>
        </w:rPr>
        <w:t xml:space="preserve">variation of lifespans </w:t>
      </w:r>
      <w:r w:rsidR="00021994">
        <w:rPr>
          <w:rFonts w:ascii="Times New Roman" w:eastAsiaTheme="minorEastAsia" w:hAnsi="Times New Roman" w:cs="Times New Roman"/>
        </w:rPr>
        <w:t xml:space="preserve">also </w:t>
      </w:r>
      <w:r w:rsidR="000257E4">
        <w:rPr>
          <w:rFonts w:ascii="Times New Roman" w:eastAsiaTheme="minorEastAsia" w:hAnsi="Times New Roman" w:cs="Times New Roman"/>
        </w:rPr>
        <w:t>in most states</w:t>
      </w:r>
      <w:r w:rsidR="00911DE4" w:rsidRPr="00DB3634">
        <w:rPr>
          <w:rFonts w:ascii="Times New Roman" w:eastAsiaTheme="minorEastAsia" w:hAnsi="Times New Roman" w:cs="Times New Roman"/>
        </w:rPr>
        <w:t xml:space="preserve">. </w:t>
      </w:r>
      <w:r w:rsidR="00021994">
        <w:rPr>
          <w:rFonts w:ascii="Times New Roman" w:eastAsiaTheme="minorEastAsia" w:hAnsi="Times New Roman" w:cs="Times New Roman"/>
        </w:rPr>
        <w:t>Although t</w:t>
      </w:r>
      <w:r w:rsidR="00BA6EE3" w:rsidRPr="00DB3634">
        <w:rPr>
          <w:rFonts w:ascii="Times New Roman" w:eastAsiaTheme="minorEastAsia" w:hAnsi="Times New Roman" w:cs="Times New Roman"/>
        </w:rPr>
        <w:t>he increase in homicide mortality</w:t>
      </w:r>
      <w:r w:rsidR="00911DE4" w:rsidRPr="00DB3634">
        <w:rPr>
          <w:rFonts w:ascii="Times New Roman" w:eastAsiaTheme="minorEastAsia" w:hAnsi="Times New Roman" w:cs="Times New Roman"/>
        </w:rPr>
        <w:t xml:space="preserve"> </w:t>
      </w:r>
      <w:r w:rsidR="0090130E">
        <w:rPr>
          <w:rFonts w:ascii="Times New Roman" w:eastAsiaTheme="minorEastAsia" w:hAnsi="Times New Roman" w:cs="Times New Roman"/>
        </w:rPr>
        <w:t>affected life</w:t>
      </w:r>
      <w:r w:rsidR="00021994">
        <w:rPr>
          <w:rFonts w:ascii="Times New Roman" w:eastAsiaTheme="minorEastAsia" w:hAnsi="Times New Roman" w:cs="Times New Roman"/>
        </w:rPr>
        <w:t>span inequality in all states after 2005, one state in the South was affected the most (about 1 year increase in</w:t>
      </w:r>
      <w:r w:rsidR="00911DE4" w:rsidRPr="00DB3634">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021994">
        <w:rPr>
          <w:rFonts w:ascii="Times New Roman" w:eastAsiaTheme="minorEastAsia" w:hAnsi="Times New Roman" w:cs="Times New Roman"/>
        </w:rPr>
        <w:t xml:space="preserve"> </w:t>
      </w:r>
      <w:r w:rsidR="00EB4A86">
        <w:rPr>
          <w:rFonts w:ascii="Times New Roman" w:eastAsiaTheme="minorEastAsia" w:hAnsi="Times New Roman" w:cs="Times New Roman"/>
        </w:rPr>
        <w:t xml:space="preserve">for males and </w:t>
      </w:r>
      <w:r w:rsidR="00DE171B">
        <w:rPr>
          <w:rFonts w:ascii="Times New Roman" w:eastAsiaTheme="minorEastAsia" w:hAnsi="Times New Roman" w:cs="Times New Roman"/>
        </w:rPr>
        <w:t xml:space="preserve">about two months </w:t>
      </w:r>
      <w:r w:rsidR="00EB4A86">
        <w:rPr>
          <w:rFonts w:ascii="Times New Roman" w:eastAsiaTheme="minorEastAsia" w:hAnsi="Times New Roman" w:cs="Times New Roman"/>
        </w:rPr>
        <w:t xml:space="preserve">for females </w:t>
      </w:r>
      <w:r w:rsidR="00021994">
        <w:rPr>
          <w:rFonts w:ascii="Times New Roman" w:eastAsiaTheme="minorEastAsia" w:hAnsi="Times New Roman" w:cs="Times New Roman"/>
        </w:rPr>
        <w:t xml:space="preserve">in </w:t>
      </w:r>
      <w:r w:rsidR="00911DE4" w:rsidRPr="00DB3634">
        <w:rPr>
          <w:rFonts w:ascii="Times New Roman" w:eastAsiaTheme="minorEastAsia" w:hAnsi="Times New Roman" w:cs="Times New Roman"/>
        </w:rPr>
        <w:t>Guerre</w:t>
      </w:r>
      <w:r w:rsidR="00E96D4C">
        <w:rPr>
          <w:rFonts w:ascii="Times New Roman" w:eastAsiaTheme="minorEastAsia" w:hAnsi="Times New Roman" w:cs="Times New Roman"/>
        </w:rPr>
        <w:t xml:space="preserve">ro), </w:t>
      </w:r>
      <w:r w:rsidR="00021994">
        <w:rPr>
          <w:rFonts w:ascii="Times New Roman" w:eastAsiaTheme="minorEastAsia" w:hAnsi="Times New Roman" w:cs="Times New Roman"/>
        </w:rPr>
        <w:t xml:space="preserve">followed by some states in the North (increase of about 0.5 and 1.0 year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021994">
        <w:rPr>
          <w:rFonts w:ascii="Times New Roman" w:eastAsiaTheme="minorEastAsia" w:hAnsi="Times New Roman" w:cs="Times New Roman"/>
        </w:rPr>
        <w:t xml:space="preserve"> in </w:t>
      </w:r>
      <w:r w:rsidR="00E96D4C">
        <w:rPr>
          <w:rFonts w:ascii="Times New Roman" w:eastAsiaTheme="minorEastAsia" w:hAnsi="Times New Roman" w:cs="Times New Roman"/>
        </w:rPr>
        <w:t>Chihuahua</w:t>
      </w:r>
      <w:r w:rsidR="00021994">
        <w:rPr>
          <w:rFonts w:ascii="Times New Roman" w:eastAsiaTheme="minorEastAsia" w:hAnsi="Times New Roman" w:cs="Times New Roman"/>
        </w:rPr>
        <w:t xml:space="preserve"> and</w:t>
      </w:r>
      <w:r w:rsidR="00911DE4" w:rsidRPr="00DB3634">
        <w:rPr>
          <w:rFonts w:ascii="Times New Roman" w:eastAsiaTheme="minorEastAsia" w:hAnsi="Times New Roman" w:cs="Times New Roman"/>
        </w:rPr>
        <w:t xml:space="preserve"> Sinaloa</w:t>
      </w:r>
      <w:r w:rsidR="00021994">
        <w:rPr>
          <w:rFonts w:ascii="Times New Roman" w:eastAsiaTheme="minorEastAsia" w:hAnsi="Times New Roman" w:cs="Times New Roman"/>
        </w:rPr>
        <w:t>)</w:t>
      </w:r>
      <w:r w:rsidR="00A80FE7">
        <w:rPr>
          <w:rFonts w:ascii="Times New Roman" w:eastAsiaTheme="minorEastAsia" w:hAnsi="Times New Roman" w:cs="Times New Roman"/>
        </w:rPr>
        <w:t xml:space="preserve"> and in the central part of the country (e.g. Colima)</w:t>
      </w:r>
      <w:r w:rsidR="006E2A4F">
        <w:rPr>
          <w:rFonts w:ascii="Times New Roman" w:eastAsiaTheme="minorEastAsia" w:hAnsi="Times New Roman" w:cs="Times New Roman"/>
        </w:rPr>
        <w:t>.</w:t>
      </w:r>
      <w:r w:rsidR="00911DE4" w:rsidRPr="00DB3634">
        <w:rPr>
          <w:rFonts w:ascii="Times New Roman" w:eastAsiaTheme="minorEastAsia" w:hAnsi="Times New Roman" w:cs="Times New Roman"/>
        </w:rPr>
        <w:t xml:space="preserve"> </w:t>
      </w:r>
      <w:r w:rsidR="00374917">
        <w:rPr>
          <w:rFonts w:ascii="Times New Roman" w:eastAsiaTheme="minorEastAsia" w:hAnsi="Times New Roman" w:cs="Times New Roman"/>
        </w:rPr>
        <w:t>Mortality due to d</w:t>
      </w:r>
      <w:r w:rsidR="00911DE4" w:rsidRPr="00DB3634">
        <w:rPr>
          <w:rFonts w:ascii="Times New Roman" w:eastAsiaTheme="minorEastAsia" w:hAnsi="Times New Roman" w:cs="Times New Roman"/>
        </w:rPr>
        <w:t>iabetes</w:t>
      </w:r>
      <w:r w:rsidR="00C937CC" w:rsidRPr="00DB3634">
        <w:rPr>
          <w:rFonts w:ascii="Times New Roman" w:eastAsiaTheme="minorEastAsia" w:hAnsi="Times New Roman" w:cs="Times New Roman"/>
        </w:rPr>
        <w:t xml:space="preserve"> show</w:t>
      </w:r>
      <w:r w:rsidR="00902A52">
        <w:rPr>
          <w:rFonts w:ascii="Times New Roman" w:eastAsiaTheme="minorEastAsia" w:hAnsi="Times New Roman" w:cs="Times New Roman"/>
        </w:rPr>
        <w:t>s</w:t>
      </w:r>
      <w:r w:rsidR="00C937CC" w:rsidRPr="00DB3634">
        <w:rPr>
          <w:rFonts w:ascii="Times New Roman" w:eastAsiaTheme="minorEastAsia" w:hAnsi="Times New Roman" w:cs="Times New Roman"/>
        </w:rPr>
        <w:t xml:space="preserve"> negligible </w:t>
      </w:r>
      <w:r w:rsidR="00911DE4" w:rsidRPr="00DB3634">
        <w:rPr>
          <w:rFonts w:ascii="Times New Roman" w:eastAsiaTheme="minorEastAsia" w:hAnsi="Times New Roman" w:cs="Times New Roman"/>
        </w:rPr>
        <w:t>contributions</w:t>
      </w:r>
      <w:r w:rsidR="00563FD9">
        <w:rPr>
          <w:rFonts w:ascii="Times New Roman" w:eastAsiaTheme="minorEastAsia" w:hAnsi="Times New Roman" w:cs="Times New Roman"/>
        </w:rPr>
        <w:t xml:space="preserve"> to life</w:t>
      </w:r>
      <w:r w:rsidR="00374917">
        <w:rPr>
          <w:rFonts w:ascii="Times New Roman" w:eastAsiaTheme="minorEastAsia" w:hAnsi="Times New Roman" w:cs="Times New Roman"/>
        </w:rPr>
        <w:t xml:space="preserve">span </w:t>
      </w:r>
      <w:r w:rsidR="00621FCA">
        <w:rPr>
          <w:rFonts w:ascii="Times New Roman" w:eastAsiaTheme="minorEastAsia" w:hAnsi="Times New Roman" w:cs="Times New Roman"/>
        </w:rPr>
        <w:t>inequality</w:t>
      </w:r>
      <w:r w:rsidR="00374917">
        <w:rPr>
          <w:rFonts w:ascii="Times New Roman" w:eastAsiaTheme="minorEastAsia" w:hAnsi="Times New Roman" w:cs="Times New Roman"/>
        </w:rPr>
        <w:t xml:space="preserve"> in both periods</w:t>
      </w:r>
      <w:r w:rsidR="00911DE4" w:rsidRPr="00DB3634">
        <w:rPr>
          <w:rFonts w:ascii="Times New Roman" w:eastAsiaTheme="minorEastAsia" w:hAnsi="Times New Roman" w:cs="Times New Roman"/>
        </w:rPr>
        <w:t xml:space="preserve">. </w:t>
      </w:r>
      <w:r w:rsidR="00D9460B">
        <w:rPr>
          <w:rFonts w:ascii="Times New Roman" w:eastAsiaTheme="minorEastAsia" w:hAnsi="Times New Roman" w:cs="Times New Roman"/>
        </w:rPr>
        <w:t xml:space="preserve">Results for females </w:t>
      </w:r>
      <w:r w:rsidR="006C2DC2">
        <w:rPr>
          <w:rFonts w:ascii="Times New Roman" w:eastAsiaTheme="minorEastAsia" w:hAnsi="Times New Roman" w:cs="Times New Roman"/>
        </w:rPr>
        <w:t xml:space="preserve">indicate </w:t>
      </w:r>
      <w:r w:rsidR="00F10FC9" w:rsidRPr="00DB3634">
        <w:rPr>
          <w:rFonts w:ascii="Times New Roman" w:eastAsiaTheme="minorEastAsia" w:hAnsi="Times New Roman" w:cs="Times New Roman"/>
        </w:rPr>
        <w:t xml:space="preserve">substantial reductions in lifespan </w:t>
      </w:r>
      <w:r w:rsidR="006C2DC2">
        <w:rPr>
          <w:rFonts w:ascii="Times New Roman" w:eastAsiaTheme="minorEastAsia" w:hAnsi="Times New Roman" w:cs="Times New Roman"/>
        </w:rPr>
        <w:t>inequality</w:t>
      </w:r>
      <w:r w:rsidR="00F10FC9" w:rsidRPr="00DB3634">
        <w:rPr>
          <w:rFonts w:ascii="Times New Roman" w:eastAsiaTheme="minorEastAsia" w:hAnsi="Times New Roman" w:cs="Times New Roman"/>
        </w:rPr>
        <w:t xml:space="preserve"> due to AMS</w:t>
      </w:r>
      <w:r w:rsidR="006C2DC2">
        <w:rPr>
          <w:rFonts w:ascii="Times New Roman" w:eastAsiaTheme="minorEastAsia" w:hAnsi="Times New Roman" w:cs="Times New Roman"/>
        </w:rPr>
        <w:t xml:space="preserve"> with somewhat smaller contribution from</w:t>
      </w:r>
      <w:r w:rsidR="00F10FC9" w:rsidRPr="00DB3634">
        <w:rPr>
          <w:rFonts w:ascii="Times New Roman" w:eastAsiaTheme="minorEastAsia" w:hAnsi="Times New Roman" w:cs="Times New Roman"/>
        </w:rPr>
        <w:t xml:space="preserve"> </w:t>
      </w:r>
      <w:r w:rsidR="006C2DC2">
        <w:rPr>
          <w:rFonts w:ascii="Times New Roman" w:eastAsiaTheme="minorEastAsia" w:hAnsi="Times New Roman" w:cs="Times New Roman"/>
        </w:rPr>
        <w:t>d</w:t>
      </w:r>
      <w:r w:rsidR="00F10FC9" w:rsidRPr="00DB3634">
        <w:rPr>
          <w:rFonts w:ascii="Times New Roman" w:eastAsiaTheme="minorEastAsia" w:hAnsi="Times New Roman" w:cs="Times New Roman"/>
        </w:rPr>
        <w:t>iabetes and IHD in the overall period 1995-2015</w:t>
      </w:r>
      <w:r w:rsidR="00621FCA">
        <w:rPr>
          <w:rFonts w:ascii="Times New Roman" w:eastAsiaTheme="minorEastAsia" w:hAnsi="Times New Roman" w:cs="Times New Roman"/>
        </w:rPr>
        <w:t>.</w:t>
      </w:r>
    </w:p>
    <w:p w14:paraId="1F8D38BC" w14:textId="77777777" w:rsidR="00DB3634" w:rsidRPr="005358D0" w:rsidRDefault="00DB3634" w:rsidP="005358D0">
      <w:pPr>
        <w:spacing w:line="480" w:lineRule="auto"/>
        <w:jc w:val="both"/>
        <w:rPr>
          <w:rFonts w:ascii="Times New Roman" w:eastAsiaTheme="majorEastAsia" w:hAnsi="Times New Roman" w:cs="Times New Roman"/>
          <w:iCs/>
          <w:spacing w:val="15"/>
        </w:rPr>
      </w:pPr>
    </w:p>
    <w:p w14:paraId="77491FF7" w14:textId="1180356C" w:rsidR="00B62339" w:rsidRPr="00DB3634" w:rsidRDefault="00B62339" w:rsidP="00B55311">
      <w:pPr>
        <w:spacing w:line="480" w:lineRule="auto"/>
        <w:jc w:val="both"/>
        <w:rPr>
          <w:rFonts w:ascii="Times New Roman" w:eastAsiaTheme="majorEastAsia" w:hAnsi="Times New Roman" w:cs="Times New Roman"/>
          <w:b/>
          <w:iCs/>
          <w:spacing w:val="15"/>
        </w:rPr>
      </w:pPr>
      <w:r w:rsidRPr="00DB3634">
        <w:rPr>
          <w:rFonts w:ascii="Times New Roman" w:eastAsiaTheme="majorEastAsia" w:hAnsi="Times New Roman" w:cs="Times New Roman"/>
          <w:b/>
          <w:iCs/>
          <w:spacing w:val="15"/>
        </w:rPr>
        <w:t>Discussion</w:t>
      </w:r>
    </w:p>
    <w:p w14:paraId="566DACAF" w14:textId="0AABE231" w:rsidR="00FE0D88" w:rsidRDefault="00EF183E" w:rsidP="00EF183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After 10 years of the beginning of the so-called War on Drugs, the Mexican government has not been able to reduce homicidal mortality and its effects, at least to the levels observed </w:t>
      </w:r>
      <w:r w:rsidR="00EA2015">
        <w:rPr>
          <w:rFonts w:ascii="Times New Roman" w:eastAsiaTheme="minorEastAsia" w:hAnsi="Times New Roman" w:cs="Times New Roman"/>
        </w:rPr>
        <w:t>prior to the starting of the war on drugs (</w:t>
      </w:r>
      <w:r>
        <w:rPr>
          <w:rFonts w:ascii="Times New Roman" w:eastAsiaTheme="minorEastAsia" w:hAnsi="Times New Roman" w:cs="Times New Roman"/>
        </w:rPr>
        <w:t>back in 2005</w:t>
      </w:r>
      <w:r w:rsidR="00EA2015">
        <w:rPr>
          <w:rFonts w:ascii="Times New Roman" w:eastAsiaTheme="minorEastAsia" w:hAnsi="Times New Roman" w:cs="Times New Roman"/>
        </w:rPr>
        <w:t>)</w:t>
      </w:r>
      <w:r>
        <w:rPr>
          <w:rFonts w:ascii="Times New Roman" w:eastAsiaTheme="minorEastAsia" w:hAnsi="Times New Roman" w:cs="Times New Roman"/>
        </w:rPr>
        <w:t xml:space="preserve">. </w:t>
      </w:r>
      <w:r w:rsidR="00845509">
        <w:rPr>
          <w:rFonts w:ascii="Times New Roman" w:eastAsiaTheme="minorEastAsia" w:hAnsi="Times New Roman" w:cs="Times New Roman"/>
        </w:rPr>
        <w:t>Our results show the strong</w:t>
      </w:r>
      <w:r w:rsidR="005217D1">
        <w:rPr>
          <w:rFonts w:ascii="Times New Roman" w:eastAsiaTheme="minorEastAsia" w:hAnsi="Times New Roman" w:cs="Times New Roman"/>
        </w:rPr>
        <w:t xml:space="preserve"> impact of homicides on the Mexican population </w:t>
      </w:r>
      <w:r w:rsidR="00E418E1">
        <w:rPr>
          <w:rFonts w:ascii="Times New Roman" w:eastAsiaTheme="minorEastAsia" w:hAnsi="Times New Roman" w:cs="Times New Roman"/>
        </w:rPr>
        <w:t>from</w:t>
      </w:r>
      <w:r w:rsidR="00582A98">
        <w:rPr>
          <w:rFonts w:ascii="Times New Roman" w:eastAsiaTheme="minorEastAsia" w:hAnsi="Times New Roman" w:cs="Times New Roman"/>
        </w:rPr>
        <w:t xml:space="preserve"> 2005 to 2015</w:t>
      </w:r>
      <w:r w:rsidR="005217D1">
        <w:rPr>
          <w:rFonts w:ascii="Times New Roman" w:eastAsiaTheme="minorEastAsia" w:hAnsi="Times New Roman" w:cs="Times New Roman"/>
        </w:rPr>
        <w:t>. I</w:t>
      </w:r>
      <w:r w:rsidR="00783108">
        <w:rPr>
          <w:rFonts w:ascii="Times New Roman" w:eastAsiaTheme="minorEastAsia" w:hAnsi="Times New Roman" w:cs="Times New Roman"/>
        </w:rPr>
        <w:t xml:space="preserve">mprovements in </w:t>
      </w:r>
      <w:r w:rsidR="00582A98">
        <w:rPr>
          <w:rFonts w:ascii="Times New Roman" w:eastAsiaTheme="minorEastAsia" w:hAnsi="Times New Roman" w:cs="Times New Roman"/>
        </w:rPr>
        <w:t>male l</w:t>
      </w:r>
      <w:r w:rsidR="004D6A53" w:rsidRPr="00DB3634">
        <w:rPr>
          <w:rFonts w:ascii="Times New Roman" w:eastAsiaTheme="minorEastAsia" w:hAnsi="Times New Roman" w:cs="Times New Roman"/>
        </w:rPr>
        <w:t xml:space="preserve">ife expectancy </w:t>
      </w:r>
      <w:r w:rsidR="00582A98">
        <w:rPr>
          <w:rFonts w:ascii="Times New Roman" w:eastAsiaTheme="minorEastAsia" w:hAnsi="Times New Roman" w:cs="Times New Roman"/>
        </w:rPr>
        <w:t>and lifespan</w:t>
      </w:r>
      <w:r w:rsidR="004D6A53" w:rsidRPr="00DB3634">
        <w:rPr>
          <w:rFonts w:ascii="Times New Roman" w:eastAsiaTheme="minorEastAsia" w:hAnsi="Times New Roman" w:cs="Times New Roman"/>
        </w:rPr>
        <w:t xml:space="preserve"> </w:t>
      </w:r>
      <w:r w:rsidR="00ED5986">
        <w:rPr>
          <w:rFonts w:ascii="Times New Roman" w:eastAsiaTheme="minorEastAsia" w:hAnsi="Times New Roman" w:cs="Times New Roman"/>
        </w:rPr>
        <w:t>inequality</w:t>
      </w:r>
      <w:r w:rsidR="00AA4180">
        <w:rPr>
          <w:rFonts w:ascii="Times New Roman" w:eastAsiaTheme="minorEastAsia" w:hAnsi="Times New Roman" w:cs="Times New Roman"/>
        </w:rPr>
        <w:t xml:space="preserve"> at age 15</w:t>
      </w:r>
      <w:r w:rsidR="00582A98">
        <w:rPr>
          <w:rFonts w:ascii="Times New Roman" w:eastAsiaTheme="minorEastAsia" w:hAnsi="Times New Roman" w:cs="Times New Roman"/>
        </w:rPr>
        <w:t xml:space="preserve"> slowed down relative to the trend observed in the previous decade, during which </w:t>
      </w:r>
      <w:r w:rsidR="00AA4180">
        <w:rPr>
          <w:rFonts w:ascii="Times New Roman" w:eastAsiaTheme="minorEastAsia" w:hAnsi="Times New Roman" w:cs="Times New Roman"/>
        </w:rPr>
        <w:t xml:space="preserve">young </w:t>
      </w:r>
      <w:r w:rsidR="00582A98">
        <w:rPr>
          <w:rFonts w:ascii="Times New Roman" w:eastAsiaTheme="minorEastAsia" w:hAnsi="Times New Roman" w:cs="Times New Roman"/>
        </w:rPr>
        <w:t xml:space="preserve">males experienced an increase of </w:t>
      </w:r>
      <w:r w:rsidR="00AA4180">
        <w:rPr>
          <w:rFonts w:ascii="Times New Roman" w:eastAsiaTheme="minorEastAsia" w:hAnsi="Times New Roman" w:cs="Times New Roman"/>
        </w:rPr>
        <w:t>more than one</w:t>
      </w:r>
      <w:r w:rsidR="007A4052">
        <w:rPr>
          <w:rFonts w:ascii="Times New Roman" w:eastAsiaTheme="minorEastAsia" w:hAnsi="Times New Roman" w:cs="Times New Roman"/>
        </w:rPr>
        <w:t xml:space="preserve"> year</w:t>
      </w:r>
      <w:r w:rsidR="00582A98">
        <w:rPr>
          <w:rFonts w:ascii="Times New Roman" w:eastAsiaTheme="minorEastAsia" w:hAnsi="Times New Roman" w:cs="Times New Roman"/>
        </w:rPr>
        <w:t xml:space="preserve"> in life expectancy and a decrease of </w:t>
      </w:r>
      <w:r w:rsidR="00AA4180">
        <w:rPr>
          <w:rFonts w:ascii="Times New Roman" w:eastAsiaTheme="minorEastAsia" w:hAnsi="Times New Roman" w:cs="Times New Roman"/>
        </w:rPr>
        <w:t xml:space="preserve">more than half a </w:t>
      </w:r>
      <w:r w:rsidR="007A4052">
        <w:rPr>
          <w:rFonts w:ascii="Times New Roman" w:eastAsiaTheme="minorEastAsia" w:hAnsi="Times New Roman" w:cs="Times New Roman"/>
        </w:rPr>
        <w:t xml:space="preserve">year </w:t>
      </w:r>
      <w:r w:rsidR="00582A98">
        <w:rPr>
          <w:rFonts w:ascii="Times New Roman" w:eastAsiaTheme="minorEastAsia" w:hAnsi="Times New Roman" w:cs="Times New Roman"/>
        </w:rPr>
        <w:t xml:space="preserve">in lifespan </w:t>
      </w:r>
      <w:r w:rsidR="005217D1">
        <w:rPr>
          <w:rFonts w:ascii="Times New Roman" w:eastAsiaTheme="minorEastAsia" w:hAnsi="Times New Roman" w:cs="Times New Roman"/>
        </w:rPr>
        <w:t>ine</w:t>
      </w:r>
      <w:r w:rsidR="005217D1">
        <w:rPr>
          <w:rFonts w:ascii="Times New Roman" w:eastAsiaTheme="minorEastAsia" w:hAnsi="Times New Roman" w:cs="Times New Roman"/>
        </w:rPr>
        <w:lastRenderedPageBreak/>
        <w:t>quality</w:t>
      </w:r>
      <w:r w:rsidR="00582A98">
        <w:rPr>
          <w:rFonts w:ascii="Times New Roman" w:eastAsiaTheme="minorEastAsia" w:hAnsi="Times New Roman" w:cs="Times New Roman"/>
        </w:rPr>
        <w:t>.</w:t>
      </w:r>
      <w:r w:rsidR="00A86F6F">
        <w:rPr>
          <w:rFonts w:ascii="Times New Roman" w:eastAsiaTheme="minorEastAsia" w:hAnsi="Times New Roman" w:cs="Times New Roman"/>
        </w:rPr>
        <w:t xml:space="preserve"> Our research sheds some light on this national trend by showing that </w:t>
      </w:r>
      <w:r w:rsidR="00282D14">
        <w:rPr>
          <w:rFonts w:ascii="Times New Roman" w:eastAsiaTheme="minorEastAsia" w:hAnsi="Times New Roman" w:cs="Times New Roman"/>
        </w:rPr>
        <w:t xml:space="preserve">the unexpected rise of homicides after 2005 was </w:t>
      </w:r>
      <w:r w:rsidR="00A86F6F">
        <w:rPr>
          <w:rFonts w:ascii="Times New Roman" w:eastAsiaTheme="minorEastAsia" w:hAnsi="Times New Roman" w:cs="Times New Roman"/>
        </w:rPr>
        <w:t xml:space="preserve">the main contributor that held back </w:t>
      </w:r>
      <w:r w:rsidR="00463EC8">
        <w:rPr>
          <w:rFonts w:ascii="Times New Roman" w:eastAsiaTheme="minorEastAsia" w:hAnsi="Times New Roman" w:cs="Times New Roman"/>
        </w:rPr>
        <w:t xml:space="preserve">life expectancy and </w:t>
      </w:r>
      <w:r w:rsidR="00282D14">
        <w:rPr>
          <w:rFonts w:ascii="Times New Roman" w:eastAsiaTheme="minorEastAsia" w:hAnsi="Times New Roman" w:cs="Times New Roman"/>
        </w:rPr>
        <w:t xml:space="preserve">reductions in </w:t>
      </w:r>
      <w:r w:rsidR="00463EC8">
        <w:rPr>
          <w:rFonts w:ascii="Times New Roman" w:eastAsiaTheme="minorEastAsia" w:hAnsi="Times New Roman" w:cs="Times New Roman"/>
        </w:rPr>
        <w:t xml:space="preserve">lifespan </w:t>
      </w:r>
      <w:r w:rsidR="00B94C3C">
        <w:rPr>
          <w:rFonts w:ascii="Times New Roman" w:eastAsiaTheme="minorEastAsia" w:hAnsi="Times New Roman" w:cs="Times New Roman"/>
        </w:rPr>
        <w:t>inequality.</w:t>
      </w:r>
    </w:p>
    <w:p w14:paraId="2854A540" w14:textId="34CA1A4E" w:rsidR="005248E9" w:rsidRPr="00E72E23" w:rsidRDefault="00706CC9" w:rsidP="00E72E23">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Despite major public health interventions between 2005 and 2015, such as the </w:t>
      </w:r>
      <w:r w:rsidR="00686C5F">
        <w:rPr>
          <w:rFonts w:ascii="Times New Roman" w:eastAsiaTheme="minorEastAsia" w:hAnsi="Times New Roman" w:cs="Times New Roman"/>
        </w:rPr>
        <w:t xml:space="preserve">enactment of a </w:t>
      </w:r>
      <w:r>
        <w:rPr>
          <w:rFonts w:ascii="Times New Roman" w:eastAsiaTheme="minorEastAsia" w:hAnsi="Times New Roman" w:cs="Times New Roman"/>
        </w:rPr>
        <w:t xml:space="preserve">universal health </w:t>
      </w:r>
      <w:r w:rsidR="00911EB3">
        <w:rPr>
          <w:rFonts w:ascii="Times New Roman" w:eastAsiaTheme="minorEastAsia" w:hAnsi="Times New Roman" w:cs="Times New Roman"/>
        </w:rPr>
        <w:t xml:space="preserve">insurance </w:t>
      </w:r>
      <w:r>
        <w:rPr>
          <w:rFonts w:ascii="Times New Roman" w:eastAsiaTheme="minorEastAsia" w:hAnsi="Times New Roman" w:cs="Times New Roman"/>
        </w:rPr>
        <w:t xml:space="preserve">program </w:t>
      </w:r>
      <w:r w:rsidR="00686C5F">
        <w:rPr>
          <w:rFonts w:ascii="Times New Roman" w:eastAsiaTheme="minorEastAsia" w:hAnsi="Times New Roman" w:cs="Times New Roman"/>
        </w:rPr>
        <w:t>(</w:t>
      </w:r>
      <w:r w:rsidRPr="00706CC9">
        <w:rPr>
          <w:rFonts w:ascii="Times New Roman" w:eastAsiaTheme="minorEastAsia" w:hAnsi="Times New Roman" w:cs="Times New Roman"/>
          <w:i/>
        </w:rPr>
        <w:t>Seguro Popular</w:t>
      </w:r>
      <w:r w:rsidR="00686C5F" w:rsidRPr="00686C5F">
        <w:rPr>
          <w:rFonts w:ascii="Times New Roman" w:eastAsiaTheme="minorEastAsia" w:hAnsi="Times New Roman" w:cs="Times New Roman"/>
        </w:rPr>
        <w:t>)</w:t>
      </w:r>
      <w:r>
        <w:rPr>
          <w:rFonts w:ascii="Times New Roman" w:eastAsiaTheme="minorEastAsia" w:hAnsi="Times New Roman" w:cs="Times New Roman"/>
        </w:rPr>
        <w:t>,</w:t>
      </w:r>
      <w:r w:rsidR="00DF4FD0">
        <w:rPr>
          <w:rFonts w:ascii="Times New Roman" w:eastAsiaTheme="minorEastAsia" w:hAnsi="Times New Roman" w:cs="Times New Roman"/>
        </w:rPr>
        <w:fldChar w:fldCharType="begin"/>
      </w:r>
      <w:r w:rsidR="00DF4FD0">
        <w:rPr>
          <w:rFonts w:ascii="Times New Roman" w:eastAsiaTheme="minorEastAsia" w:hAnsi="Times New Roman" w:cs="Times New Roman"/>
        </w:rPr>
        <w:instrText xml:space="preserve"> ADDIN EN.CITE &lt;EndNote&gt;&lt;Cite&gt;&lt;Author&gt;Knaul&lt;/Author&gt;&lt;Year&gt;2012&lt;/Year&gt;&lt;RecNum&gt;119&lt;/RecNum&gt;&lt;DisplayText&gt;&lt;style face="superscript"&gt;35&lt;/style&gt;&lt;/DisplayText&gt;&lt;record&gt;&lt;rec-number&gt;119&lt;/rec-number&gt;&lt;foreign-keys&gt;&lt;key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Pr>
          <w:rFonts w:ascii="Times New Roman" w:eastAsiaTheme="minorEastAsia" w:hAnsi="Times New Roman" w:cs="Times New Roman"/>
        </w:rPr>
        <w:fldChar w:fldCharType="separate"/>
      </w:r>
      <w:r w:rsidR="00DF4FD0" w:rsidRPr="00DF4FD0">
        <w:rPr>
          <w:rFonts w:ascii="Times New Roman" w:eastAsiaTheme="minorEastAsia" w:hAnsi="Times New Roman" w:cs="Times New Roman"/>
          <w:noProof/>
          <w:vertAlign w:val="superscript"/>
        </w:rPr>
        <w:t>35</w:t>
      </w:r>
      <w:r w:rsidR="00DF4FD0">
        <w:rPr>
          <w:rFonts w:ascii="Times New Roman" w:eastAsiaTheme="minorEastAsia" w:hAnsi="Times New Roman" w:cs="Times New Roman"/>
        </w:rPr>
        <w:fldChar w:fldCharType="end"/>
      </w:r>
      <w:r w:rsidR="00FE0D88">
        <w:rPr>
          <w:rFonts w:ascii="Times New Roman" w:eastAsiaTheme="minorEastAsia" w:hAnsi="Times New Roman" w:cs="Times New Roman"/>
        </w:rPr>
        <w:t xml:space="preserve"> every state in the country experienced less progress in life expectancy</w:t>
      </w:r>
      <w:r w:rsidR="002A4324">
        <w:rPr>
          <w:rFonts w:ascii="Times New Roman" w:eastAsiaTheme="minorEastAsia" w:hAnsi="Times New Roman" w:cs="Times New Roman"/>
        </w:rPr>
        <w:t xml:space="preserve"> at age 15</w:t>
      </w:r>
      <w:r w:rsidR="00FE0D88">
        <w:rPr>
          <w:rFonts w:ascii="Times New Roman" w:eastAsiaTheme="minorEastAsia" w:hAnsi="Times New Roman" w:cs="Times New Roman"/>
        </w:rPr>
        <w:t xml:space="preserve"> than in the previous decade. O</w:t>
      </w:r>
      <w:r w:rsidR="00FF5622">
        <w:rPr>
          <w:rFonts w:ascii="Times New Roman" w:eastAsiaTheme="minorEastAsia" w:hAnsi="Times New Roman" w:cs="Times New Roman"/>
        </w:rPr>
        <w:t xml:space="preserve">ur findings </w:t>
      </w:r>
      <w:r w:rsidR="00FE0D88">
        <w:rPr>
          <w:rFonts w:ascii="Times New Roman" w:eastAsiaTheme="minorEastAsia" w:hAnsi="Times New Roman" w:cs="Times New Roman"/>
        </w:rPr>
        <w:t xml:space="preserve">clearly </w:t>
      </w:r>
      <w:r w:rsidR="00FF5622">
        <w:rPr>
          <w:rFonts w:ascii="Times New Roman" w:eastAsiaTheme="minorEastAsia" w:hAnsi="Times New Roman" w:cs="Times New Roman"/>
        </w:rPr>
        <w:t>indicate that the spread of homicides throughout the country after 2005</w:t>
      </w:r>
      <w:r w:rsidR="00FF5622">
        <w:rPr>
          <w:rFonts w:ascii="Times New Roman" w:eastAsiaTheme="minorEastAsia" w:hAnsi="Times New Roman" w:cs="Times New Roman"/>
        </w:rPr>
        <w:fldChar w:fldCharType="begin"/>
      </w:r>
      <w:r w:rsidR="00FF5622">
        <w:rPr>
          <w:rFonts w:ascii="Times New Roman" w:eastAsiaTheme="minorEastAsia"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Pr>
          <w:rFonts w:ascii="Times New Roman" w:eastAsiaTheme="minorEastAsia" w:hAnsi="Times New Roman" w:cs="Times New Roman"/>
        </w:rPr>
        <w:fldChar w:fldCharType="separate"/>
      </w:r>
      <w:r w:rsidR="00FF5622" w:rsidRPr="00FF5622">
        <w:rPr>
          <w:rFonts w:ascii="Times New Roman" w:eastAsiaTheme="minorEastAsia" w:hAnsi="Times New Roman" w:cs="Times New Roman"/>
          <w:noProof/>
          <w:vertAlign w:val="superscript"/>
        </w:rPr>
        <w:t>18</w:t>
      </w:r>
      <w:r w:rsidR="00FF5622">
        <w:rPr>
          <w:rFonts w:ascii="Times New Roman" w:eastAsiaTheme="minorEastAsia" w:hAnsi="Times New Roman" w:cs="Times New Roman"/>
        </w:rPr>
        <w:fldChar w:fldCharType="end"/>
      </w:r>
      <w:r w:rsidR="00FF5622">
        <w:rPr>
          <w:rFonts w:ascii="Times New Roman" w:eastAsiaTheme="minorEastAsia" w:hAnsi="Times New Roman" w:cs="Times New Roman"/>
        </w:rPr>
        <w:t xml:space="preserve"> </w:t>
      </w:r>
      <w:r w:rsidR="00FE0D88">
        <w:rPr>
          <w:rFonts w:ascii="Times New Roman" w:eastAsiaTheme="minorEastAsia" w:hAnsi="Times New Roman" w:cs="Times New Roman"/>
        </w:rPr>
        <w:t>was the main contributor to reduce</w:t>
      </w:r>
      <w:r w:rsidR="00FF5622">
        <w:rPr>
          <w:rFonts w:ascii="Times New Roman" w:eastAsiaTheme="minorEastAsia" w:hAnsi="Times New Roman" w:cs="Times New Roman"/>
        </w:rPr>
        <w:t xml:space="preserve"> life exp</w:t>
      </w:r>
      <w:r w:rsidR="008E298F">
        <w:rPr>
          <w:rFonts w:ascii="Times New Roman" w:eastAsiaTheme="minorEastAsia" w:hAnsi="Times New Roman" w:cs="Times New Roman"/>
        </w:rPr>
        <w:t xml:space="preserve">ectancy gains </w:t>
      </w:r>
      <w:r w:rsidR="00E478D7">
        <w:rPr>
          <w:rFonts w:ascii="Times New Roman" w:eastAsiaTheme="minorEastAsia" w:hAnsi="Times New Roman" w:cs="Times New Roman"/>
        </w:rPr>
        <w:t xml:space="preserve">for </w:t>
      </w:r>
      <w:r w:rsidR="00873CCC">
        <w:rPr>
          <w:rFonts w:ascii="Times New Roman" w:eastAsiaTheme="minorEastAsia" w:hAnsi="Times New Roman" w:cs="Times New Roman"/>
        </w:rPr>
        <w:t xml:space="preserve">young </w:t>
      </w:r>
      <w:r w:rsidR="00E478D7">
        <w:rPr>
          <w:rFonts w:ascii="Times New Roman" w:eastAsiaTheme="minorEastAsia" w:hAnsi="Times New Roman" w:cs="Times New Roman"/>
        </w:rPr>
        <w:t xml:space="preserve">males </w:t>
      </w:r>
      <w:r w:rsidR="008E298F">
        <w:rPr>
          <w:rFonts w:ascii="Times New Roman" w:eastAsiaTheme="minorEastAsia" w:hAnsi="Times New Roman" w:cs="Times New Roman"/>
        </w:rPr>
        <w:t>between 2005-2015. This is consistent with previous research documenting the impact of homicides between 2000 and 2010.</w:t>
      </w:r>
      <w:r w:rsidR="008E298F">
        <w:rPr>
          <w:rFonts w:ascii="Times New Roman" w:eastAsiaTheme="minorEastAsia" w:hAnsi="Times New Roman" w:cs="Times New Roman"/>
        </w:rPr>
        <w:fldChar w:fldCharType="begin"/>
      </w:r>
      <w:r w:rsidR="008E298F">
        <w:rPr>
          <w:rFonts w:ascii="Times New Roman" w:eastAsiaTheme="minorEastAsia" w:hAnsi="Times New Roman" w:cs="Times New Roman"/>
        </w:rPr>
        <w:instrText xml:space="preserve"> ADDIN EN.CITE &lt;EndNote&gt;&lt;Cite&gt;&lt;Author&gt;Aburto&lt;/Author&gt;&lt;Year&gt;2016&lt;/Year&gt;&lt;RecNum&gt;90&lt;/RecNum&gt;&lt;DisplayText&gt;&lt;style face="superscript"&gt;4 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Pr>
          <w:rFonts w:ascii="Times New Roman" w:eastAsiaTheme="minorEastAsia" w:hAnsi="Times New Roman" w:cs="Times New Roman"/>
        </w:rPr>
        <w:fldChar w:fldCharType="separate"/>
      </w:r>
      <w:r w:rsidR="008E298F" w:rsidRPr="008E298F">
        <w:rPr>
          <w:rFonts w:ascii="Times New Roman" w:eastAsiaTheme="minorEastAsia" w:hAnsi="Times New Roman" w:cs="Times New Roman"/>
          <w:noProof/>
          <w:vertAlign w:val="superscript"/>
        </w:rPr>
        <w:t>4 5</w:t>
      </w:r>
      <w:r w:rsidR="008E298F">
        <w:rPr>
          <w:rFonts w:ascii="Times New Roman" w:eastAsiaTheme="minorEastAsia" w:hAnsi="Times New Roman" w:cs="Times New Roman"/>
        </w:rPr>
        <w:fldChar w:fldCharType="end"/>
      </w:r>
      <w:r w:rsidR="008E298F">
        <w:rPr>
          <w:rFonts w:ascii="Times New Roman" w:eastAsiaTheme="minorEastAsia" w:hAnsi="Times New Roman" w:cs="Times New Roman"/>
        </w:rPr>
        <w:t xml:space="preserve"> </w:t>
      </w:r>
      <w:r w:rsidR="003C6F24">
        <w:rPr>
          <w:rFonts w:ascii="Times New Roman" w:eastAsiaTheme="minorEastAsia" w:hAnsi="Times New Roman" w:cs="Times New Roman"/>
        </w:rPr>
        <w:t>Despite recent efforts from the Mexican government to contain the upsurge of violence in the country,</w:t>
      </w:r>
      <w:r w:rsidR="0017358B">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&lt;EndNote&gt;&lt;Cite&gt;&lt;Author&gt;Astorga&lt;/Author&gt;&lt;Year&gt;2010&lt;/Year&gt;&lt;RecNum&gt;120&lt;/RecNum&gt;&lt;DisplayText&gt;&lt;style face="superscript"&gt;36 37&lt;/style&gt;&lt;/DisplayText&gt;&lt;record&gt;&lt;rec-number&gt;120&lt;/rec-number&gt;&lt;foreign-keys&gt;&lt;key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36 37</w:t>
      </w:r>
      <w:r w:rsidR="0017358B">
        <w:rPr>
          <w:rFonts w:ascii="Times New Roman" w:eastAsiaTheme="minorEastAsia" w:hAnsi="Times New Roman" w:cs="Times New Roman"/>
        </w:rPr>
        <w:fldChar w:fldCharType="end"/>
      </w:r>
      <w:r w:rsidR="00F0336F">
        <w:rPr>
          <w:rFonts w:ascii="Times New Roman" w:eastAsiaTheme="minorEastAsia" w:hAnsi="Times New Roman" w:cs="Times New Roman"/>
        </w:rPr>
        <w:t xml:space="preserve"> </w:t>
      </w:r>
      <w:r w:rsidR="003C6F24">
        <w:rPr>
          <w:rFonts w:ascii="Times New Roman" w:eastAsiaTheme="minorEastAsia" w:hAnsi="Times New Roman" w:cs="Times New Roman"/>
        </w:rPr>
        <w:t xml:space="preserve">data up to 2015 </w:t>
      </w:r>
      <w:r w:rsidR="00E9034B">
        <w:rPr>
          <w:rFonts w:ascii="Times New Roman" w:eastAsiaTheme="minorEastAsia" w:hAnsi="Times New Roman" w:cs="Times New Roman"/>
        </w:rPr>
        <w:t>clearly indicate that life circumstances among young adults have not improved and are actually deteriorating</w:t>
      </w:r>
      <w:r w:rsidR="003C6F24">
        <w:rPr>
          <w:rFonts w:ascii="Times New Roman" w:eastAsiaTheme="minorEastAsia" w:hAnsi="Times New Roman" w:cs="Times New Roman"/>
        </w:rPr>
        <w:t>.  For example,</w:t>
      </w:r>
      <w:r w:rsidR="00E9034B">
        <w:rPr>
          <w:rFonts w:ascii="Times New Roman" w:eastAsiaTheme="minorEastAsia" w:hAnsi="Times New Roman" w:cs="Times New Roman"/>
        </w:rPr>
        <w:t xml:space="preserve"> about 1 of every 4 states in the country (8 states </w:t>
      </w:r>
      <w:r w:rsidR="007264F6">
        <w:rPr>
          <w:rFonts w:ascii="Times New Roman" w:eastAsiaTheme="minorEastAsia" w:hAnsi="Times New Roman" w:cs="Times New Roman"/>
        </w:rPr>
        <w:t>out of 32</w:t>
      </w:r>
      <w:r w:rsidR="00E9034B">
        <w:rPr>
          <w:rFonts w:ascii="Times New Roman" w:eastAsiaTheme="minorEastAsia" w:hAnsi="Times New Roman" w:cs="Times New Roman"/>
        </w:rPr>
        <w:t>) experienced a reduction in life expectancy at age 15</w:t>
      </w:r>
      <w:r w:rsidR="000555DD">
        <w:rPr>
          <w:rFonts w:ascii="Times New Roman" w:eastAsiaTheme="minorEastAsia" w:hAnsi="Times New Roman" w:cs="Times New Roman"/>
        </w:rPr>
        <w:t xml:space="preserve"> and this occurred across all regions of the country</w:t>
      </w:r>
      <w:r w:rsidR="00E9034B">
        <w:rPr>
          <w:rFonts w:ascii="Times New Roman" w:eastAsiaTheme="minorEastAsia" w:hAnsi="Times New Roman" w:cs="Times New Roman"/>
        </w:rPr>
        <w:t xml:space="preserve">. </w:t>
      </w:r>
      <w:r w:rsidR="003C6F24">
        <w:rPr>
          <w:rFonts w:ascii="Times New Roman" w:eastAsiaTheme="minorEastAsia" w:hAnsi="Times New Roman" w:cs="Times New Roman"/>
        </w:rPr>
        <w:t xml:space="preserve"> </w:t>
      </w:r>
      <w:r w:rsidR="00E9034B">
        <w:rPr>
          <w:rFonts w:ascii="Times New Roman" w:eastAsiaTheme="minorEastAsia" w:hAnsi="Times New Roman" w:cs="Times New Roman"/>
        </w:rPr>
        <w:t>T</w:t>
      </w:r>
      <w:r w:rsidR="00E84B2F">
        <w:rPr>
          <w:rFonts w:ascii="Times New Roman" w:eastAsiaTheme="minorEastAsia" w:hAnsi="Times New Roman" w:cs="Times New Roman"/>
        </w:rPr>
        <w:t xml:space="preserve">he strongest effect of homicide on life expectancy occurred in Guerrero, a state in the Southern </w:t>
      </w:r>
      <w:r w:rsidR="00B83524">
        <w:rPr>
          <w:rFonts w:ascii="Times New Roman" w:eastAsiaTheme="minorEastAsia" w:hAnsi="Times New Roman" w:cs="Times New Roman"/>
        </w:rPr>
        <w:t>r</w:t>
      </w:r>
      <w:r w:rsidR="00E84B2F">
        <w:rPr>
          <w:rFonts w:ascii="Times New Roman" w:eastAsiaTheme="minorEastAsia" w:hAnsi="Times New Roman" w:cs="Times New Roman"/>
        </w:rPr>
        <w:t xml:space="preserve">egion, were life expectancy was reduced by </w:t>
      </w:r>
      <w:r w:rsidR="00266862">
        <w:rPr>
          <w:rFonts w:ascii="Times New Roman" w:eastAsiaTheme="minorEastAsia" w:hAnsi="Times New Roman" w:cs="Times New Roman"/>
        </w:rPr>
        <w:t xml:space="preserve">almost </w:t>
      </w:r>
      <w:r w:rsidR="00E84B2F">
        <w:rPr>
          <w:rFonts w:ascii="Times New Roman" w:eastAsiaTheme="minorEastAsia" w:hAnsi="Times New Roman" w:cs="Times New Roman"/>
        </w:rPr>
        <w:t>2 years between 2005 and 2015</w:t>
      </w:r>
      <w:r w:rsidR="003A4B84">
        <w:rPr>
          <w:rFonts w:ascii="Times New Roman" w:eastAsiaTheme="minorEastAsia" w:hAnsi="Times New Roman" w:cs="Times New Roman"/>
        </w:rPr>
        <w:t>, f</w:t>
      </w:r>
      <w:r w:rsidR="00E84B2F">
        <w:rPr>
          <w:rFonts w:ascii="Times New Roman" w:eastAsiaTheme="minorEastAsia" w:hAnsi="Times New Roman" w:cs="Times New Roman"/>
        </w:rPr>
        <w:t>ollowed by Chihuahua</w:t>
      </w:r>
      <w:r w:rsidR="00D33FA8">
        <w:rPr>
          <w:rFonts w:ascii="Times New Roman" w:eastAsiaTheme="minorEastAsia" w:hAnsi="Times New Roman" w:cs="Times New Roman"/>
        </w:rPr>
        <w:t xml:space="preserve"> and Sinaloa</w:t>
      </w:r>
      <w:r w:rsidR="00353A0D">
        <w:rPr>
          <w:rFonts w:ascii="Times New Roman" w:eastAsiaTheme="minorEastAsia" w:hAnsi="Times New Roman" w:cs="Times New Roman"/>
        </w:rPr>
        <w:t xml:space="preserve"> in the North</w:t>
      </w:r>
      <w:r w:rsidR="00E84B2F">
        <w:rPr>
          <w:rFonts w:ascii="Times New Roman" w:eastAsiaTheme="minorEastAsia" w:hAnsi="Times New Roman" w:cs="Times New Roman"/>
        </w:rPr>
        <w:t>, with life expectancy loss</w:t>
      </w:r>
      <w:r w:rsidR="00D33FA8">
        <w:rPr>
          <w:rFonts w:ascii="Times New Roman" w:eastAsiaTheme="minorEastAsia" w:hAnsi="Times New Roman" w:cs="Times New Roman"/>
        </w:rPr>
        <w:t>es</w:t>
      </w:r>
      <w:r w:rsidR="00E84B2F">
        <w:rPr>
          <w:rFonts w:ascii="Times New Roman" w:eastAsiaTheme="minorEastAsia" w:hAnsi="Times New Roman" w:cs="Times New Roman"/>
        </w:rPr>
        <w:t xml:space="preserve"> of one year</w:t>
      </w:r>
      <w:r w:rsidR="00D33FA8">
        <w:rPr>
          <w:rFonts w:ascii="Times New Roman" w:eastAsiaTheme="minorEastAsia" w:hAnsi="Times New Roman" w:cs="Times New Roman"/>
        </w:rPr>
        <w:t xml:space="preserve"> </w:t>
      </w:r>
      <w:r w:rsidR="009A4C17">
        <w:rPr>
          <w:rFonts w:ascii="Times New Roman" w:eastAsiaTheme="minorEastAsia" w:hAnsi="Times New Roman" w:cs="Times New Roman"/>
        </w:rPr>
        <w:t xml:space="preserve">of life </w:t>
      </w:r>
      <w:r w:rsidR="00D33FA8">
        <w:rPr>
          <w:rFonts w:ascii="Times New Roman" w:eastAsiaTheme="minorEastAsia" w:hAnsi="Times New Roman" w:cs="Times New Roman"/>
        </w:rPr>
        <w:t>each</w:t>
      </w:r>
      <w:r w:rsidR="00CE3CD8">
        <w:rPr>
          <w:rFonts w:ascii="Times New Roman" w:eastAsiaTheme="minorEastAsia" w:hAnsi="Times New Roman" w:cs="Times New Roman"/>
        </w:rPr>
        <w:t>, t</w:t>
      </w:r>
      <w:r w:rsidR="00E84B2F">
        <w:rPr>
          <w:rFonts w:ascii="Times New Roman" w:eastAsiaTheme="minorEastAsia" w:hAnsi="Times New Roman" w:cs="Times New Roman"/>
        </w:rPr>
        <w:t>hree additiona</w:t>
      </w:r>
      <w:r w:rsidR="00D33FA8">
        <w:rPr>
          <w:rFonts w:ascii="Times New Roman" w:eastAsiaTheme="minorEastAsia" w:hAnsi="Times New Roman" w:cs="Times New Roman"/>
        </w:rPr>
        <w:t>l states in the North (</w:t>
      </w:r>
      <w:r w:rsidR="00E84B2F">
        <w:rPr>
          <w:rFonts w:ascii="Times New Roman" w:eastAsiaTheme="minorEastAsia" w:hAnsi="Times New Roman" w:cs="Times New Roman"/>
        </w:rPr>
        <w:t>Zacatecas, Baja California Sur</w:t>
      </w:r>
      <w:r w:rsidR="00D33FA8">
        <w:rPr>
          <w:rFonts w:ascii="Times New Roman" w:eastAsiaTheme="minorEastAsia" w:hAnsi="Times New Roman" w:cs="Times New Roman"/>
        </w:rPr>
        <w:t xml:space="preserve"> and Nuevo León</w:t>
      </w:r>
      <w:r w:rsidR="00E84B2F">
        <w:rPr>
          <w:rFonts w:ascii="Times New Roman" w:eastAsiaTheme="minorEastAsia" w:hAnsi="Times New Roman" w:cs="Times New Roman"/>
        </w:rPr>
        <w:t xml:space="preserve">), one in the Central region (Colima), and </w:t>
      </w:r>
      <w:r w:rsidR="001F4D8B">
        <w:rPr>
          <w:rFonts w:ascii="Times New Roman" w:eastAsiaTheme="minorEastAsia" w:hAnsi="Times New Roman" w:cs="Times New Roman"/>
        </w:rPr>
        <w:t>one in the South (</w:t>
      </w:r>
      <w:r w:rsidR="00E84B2F">
        <w:rPr>
          <w:rFonts w:ascii="Times New Roman" w:eastAsiaTheme="minorEastAsia" w:hAnsi="Times New Roman" w:cs="Times New Roman"/>
        </w:rPr>
        <w:t>Morelos</w:t>
      </w:r>
      <w:r w:rsidR="001F4D8B">
        <w:rPr>
          <w:rFonts w:ascii="Times New Roman" w:eastAsiaTheme="minorEastAsia" w:hAnsi="Times New Roman" w:cs="Times New Roman"/>
        </w:rPr>
        <w:t>)</w:t>
      </w:r>
      <w:r w:rsidR="00E84B2F">
        <w:rPr>
          <w:rFonts w:ascii="Times New Roman" w:eastAsiaTheme="minorEastAsia" w:hAnsi="Times New Roman" w:cs="Times New Roman"/>
        </w:rPr>
        <w:t xml:space="preserve">, experienced losses of half a year in life expectancy over the same period. </w:t>
      </w:r>
    </w:p>
    <w:p w14:paraId="45285514" w14:textId="77777777" w:rsidR="00D9348D" w:rsidRDefault="00625C68" w:rsidP="009E33B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Furthermore,</w:t>
      </w:r>
      <w:r w:rsidR="00F0056A">
        <w:rPr>
          <w:rFonts w:ascii="Times New Roman" w:eastAsiaTheme="minorEastAsia" w:hAnsi="Times New Roman" w:cs="Times New Roman"/>
        </w:rPr>
        <w:t xml:space="preserve"> homicides </w:t>
      </w:r>
      <w:r w:rsidR="003A5770">
        <w:rPr>
          <w:rFonts w:ascii="Times New Roman" w:eastAsiaTheme="minorEastAsia" w:hAnsi="Times New Roman" w:cs="Times New Roman"/>
        </w:rPr>
        <w:t>have slowed down</w:t>
      </w:r>
      <w:r w:rsidR="00893FAF">
        <w:rPr>
          <w:rFonts w:ascii="Times New Roman" w:eastAsiaTheme="minorEastAsia" w:hAnsi="Times New Roman" w:cs="Times New Roman"/>
        </w:rPr>
        <w:t xml:space="preserve"> the</w:t>
      </w:r>
      <w:r w:rsidR="003A5770">
        <w:rPr>
          <w:rFonts w:ascii="Times New Roman" w:eastAsiaTheme="minorEastAsia" w:hAnsi="Times New Roman" w:cs="Times New Roman"/>
        </w:rPr>
        <w:t xml:space="preserve"> progress on reducing </w:t>
      </w:r>
      <w:r w:rsidR="00893FAF">
        <w:rPr>
          <w:rFonts w:ascii="Times New Roman" w:eastAsiaTheme="minorEastAsia" w:hAnsi="Times New Roman" w:cs="Times New Roman"/>
        </w:rPr>
        <w:t>life</w:t>
      </w:r>
      <w:r w:rsidR="00F0056A">
        <w:rPr>
          <w:rFonts w:ascii="Times New Roman" w:eastAsiaTheme="minorEastAsia" w:hAnsi="Times New Roman" w:cs="Times New Roman"/>
        </w:rPr>
        <w:t>span inequality among young adults</w:t>
      </w:r>
      <w:r w:rsidR="00DE0AB8">
        <w:rPr>
          <w:rFonts w:ascii="Times New Roman" w:eastAsiaTheme="minorEastAsia" w:hAnsi="Times New Roman" w:cs="Times New Roman"/>
        </w:rPr>
        <w:t xml:space="preserve"> in Mexico</w:t>
      </w:r>
      <w:r w:rsidR="00F0056A">
        <w:rPr>
          <w:rFonts w:ascii="Times New Roman" w:eastAsiaTheme="minorEastAsia" w:hAnsi="Times New Roman" w:cs="Times New Roman"/>
        </w:rPr>
        <w:t xml:space="preserve">. While </w:t>
      </w:r>
      <w:r w:rsidR="00973C05">
        <w:rPr>
          <w:rFonts w:ascii="Times New Roman" w:eastAsiaTheme="minorEastAsia" w:hAnsi="Times New Roman" w:cs="Times New Roman"/>
        </w:rPr>
        <w:t xml:space="preserve">lifespan </w:t>
      </w:r>
      <w:r w:rsidR="00F0056A">
        <w:rPr>
          <w:rFonts w:ascii="Times New Roman" w:eastAsiaTheme="minorEastAsia" w:hAnsi="Times New Roman" w:cs="Times New Roman"/>
        </w:rPr>
        <w:t>inequality</w:t>
      </w:r>
      <w:r w:rsidR="00673DF4">
        <w:rPr>
          <w:rFonts w:ascii="Times New Roman" w:eastAsiaTheme="minorEastAsia" w:hAnsi="Times New Roman" w:cs="Times New Roman"/>
        </w:rPr>
        <w:t xml:space="preserve"> </w:t>
      </w:r>
      <w:r w:rsidR="00451A34">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w:rPr>
            <w:rFonts w:ascii="Cambria Math" w:hAnsi="Cambria Math" w:cs="Times New Roman"/>
          </w:rPr>
          <m:t>)</m:t>
        </m:r>
      </m:oMath>
      <w:r w:rsidR="00147684">
        <w:rPr>
          <w:rFonts w:ascii="Times New Roman" w:eastAsiaTheme="minorEastAsia" w:hAnsi="Times New Roman" w:cs="Times New Roman"/>
        </w:rPr>
        <w:t xml:space="preserve"> </w:t>
      </w:r>
      <w:r w:rsidR="0080568C">
        <w:rPr>
          <w:rFonts w:ascii="Times New Roman" w:eastAsiaTheme="minorEastAsia" w:hAnsi="Times New Roman" w:cs="Times New Roman"/>
        </w:rPr>
        <w:t xml:space="preserve">declined </w:t>
      </w:r>
      <w:r w:rsidR="00147684">
        <w:rPr>
          <w:rFonts w:ascii="Times New Roman" w:eastAsiaTheme="minorEastAsia" w:hAnsi="Times New Roman" w:cs="Times New Roman"/>
        </w:rPr>
        <w:t>by more than half a year</w:t>
      </w:r>
      <w:r w:rsidR="00F0056A">
        <w:rPr>
          <w:rFonts w:ascii="Times New Roman" w:eastAsiaTheme="minorEastAsia" w:hAnsi="Times New Roman" w:cs="Times New Roman"/>
        </w:rPr>
        <w:t xml:space="preserve"> between 1995 and 2005</w:t>
      </w:r>
      <w:r w:rsidR="00147684">
        <w:rPr>
          <w:rFonts w:ascii="Times New Roman" w:eastAsiaTheme="minorEastAsia" w:hAnsi="Times New Roman" w:cs="Times New Roman"/>
        </w:rPr>
        <w:t xml:space="preserve">, </w:t>
      </w:r>
      <w:r w:rsidR="00540B8D">
        <w:rPr>
          <w:rFonts w:ascii="Times New Roman" w:eastAsiaTheme="minorEastAsia" w:hAnsi="Times New Roman" w:cs="Times New Roman"/>
        </w:rPr>
        <w:t xml:space="preserve">a decade later this progress was stagnated and barely reached a reduction of </w:t>
      </w:r>
      <w:r w:rsidR="00390003">
        <w:rPr>
          <w:rFonts w:ascii="Times New Roman" w:eastAsiaTheme="minorEastAsia" w:hAnsi="Times New Roman" w:cs="Times New Roman"/>
        </w:rPr>
        <w:t xml:space="preserve">less than two months </w:t>
      </w:r>
      <w:r w:rsidR="00451A34">
        <w:rPr>
          <w:rFonts w:ascii="Times New Roman" w:eastAsiaTheme="minorEastAsia" w:hAnsi="Times New Roman" w:cs="Times New Roman"/>
        </w:rPr>
        <w:t xml:space="preserve">in </w:t>
      </w:r>
      <w:r w:rsidR="00540B8D">
        <w:rPr>
          <w:rFonts w:ascii="Times New Roman" w:eastAsiaTheme="minorEastAsia" w:hAnsi="Times New Roman" w:cs="Times New Roman"/>
        </w:rPr>
        <w:t>recent years</w:t>
      </w:r>
      <w:r w:rsidR="00451A34">
        <w:rPr>
          <w:rFonts w:ascii="Times New Roman" w:eastAsiaTheme="minorEastAsia" w:hAnsi="Times New Roman" w:cs="Times New Roman"/>
        </w:rPr>
        <w:t xml:space="preserve"> (2005-2015). </w:t>
      </w:r>
      <w:r w:rsidR="00622AB1">
        <w:rPr>
          <w:rFonts w:ascii="Times New Roman" w:eastAsiaTheme="minorEastAsia" w:hAnsi="Times New Roman" w:cs="Times New Roman"/>
        </w:rPr>
        <w:t>Increase in homicide mortality accounted for most of the stagnatio</w:t>
      </w:r>
      <w:r w:rsidR="00237513">
        <w:rPr>
          <w:rFonts w:ascii="Times New Roman" w:eastAsiaTheme="minorEastAsia" w:hAnsi="Times New Roman" w:cs="Times New Roman"/>
        </w:rPr>
        <w:t>n on life</w:t>
      </w:r>
      <w:r w:rsidR="00622AB1">
        <w:rPr>
          <w:rFonts w:ascii="Times New Roman" w:eastAsiaTheme="minorEastAsia" w:hAnsi="Times New Roman" w:cs="Times New Roman"/>
        </w:rPr>
        <w:t>span inequality; i</w:t>
      </w:r>
      <w:r w:rsidR="00B8703A">
        <w:rPr>
          <w:rFonts w:ascii="Times New Roman" w:eastAsiaTheme="minorEastAsia" w:hAnsi="Times New Roman" w:cs="Times New Roman"/>
        </w:rPr>
        <w:t>mportantly, the effect was concentrated in the young population, between ages 15 and 50, which is consistent with</w:t>
      </w:r>
      <w:r w:rsidR="005047CB">
        <w:rPr>
          <w:rFonts w:ascii="Times New Roman" w:eastAsiaTheme="minorEastAsia" w:hAnsi="Times New Roman" w:cs="Times New Roman"/>
        </w:rPr>
        <w:t xml:space="preserve"> the high </w:t>
      </w:r>
      <w:r w:rsidR="00B8703A">
        <w:rPr>
          <w:rFonts w:ascii="Times New Roman" w:eastAsiaTheme="minorEastAsia" w:hAnsi="Times New Roman" w:cs="Times New Roman"/>
        </w:rPr>
        <w:t>sensitivity of lifespan variation to premature mortality</w:t>
      </w:r>
      <w:r w:rsidR="005047CB">
        <w:rPr>
          <w:rFonts w:ascii="Times New Roman" w:eastAsiaTheme="minorEastAsia" w:hAnsi="Times New Roman" w:cs="Times New Roman"/>
        </w:rPr>
        <w:t>.</w:t>
      </w:r>
      <w:r w:rsidR="005047CB">
        <w:rPr>
          <w:rFonts w:ascii="Times New Roman" w:eastAsiaTheme="minorEastAsia" w:hAnsi="Times New Roman" w:cs="Times New Roman"/>
        </w:rPr>
        <w:fldChar w:fldCharType="begin"/>
      </w:r>
      <w:r w:rsidR="005047CB">
        <w:rPr>
          <w:rFonts w:ascii="Times New Roman" w:eastAsiaTheme="minorEastAsia" w:hAnsi="Times New Roman" w:cs="Times New Roman"/>
        </w:rPr>
        <w:instrText xml:space="preserve"> ADDIN EN.CITE &lt;EndNote&gt;&lt;Cite&gt;&lt;Author&gt;Vaupel&lt;/Author&gt;&lt;Year&gt;2011&lt;/Year&gt;&lt;RecNum&gt;4&lt;/RecNum&gt;&lt;DisplayText&gt;&lt;style face="superscript"&gt;13&lt;/style&gt;&lt;/DisplayText&gt;&lt;record&gt;&lt;rec-number&gt;4&lt;/rec-number&gt;&lt;foreign-keys&gt;&lt;key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5047CB">
        <w:rPr>
          <w:rFonts w:ascii="Times New Roman" w:eastAsiaTheme="minorEastAsia" w:hAnsi="Times New Roman" w:cs="Times New Roman"/>
        </w:rPr>
        <w:fldChar w:fldCharType="separate"/>
      </w:r>
      <w:r w:rsidR="005047CB" w:rsidRPr="005047CB">
        <w:rPr>
          <w:rFonts w:ascii="Times New Roman" w:eastAsiaTheme="minorEastAsia" w:hAnsi="Times New Roman" w:cs="Times New Roman"/>
          <w:noProof/>
          <w:vertAlign w:val="superscript"/>
        </w:rPr>
        <w:t>13</w:t>
      </w:r>
      <w:r w:rsidR="005047CB">
        <w:rPr>
          <w:rFonts w:ascii="Times New Roman" w:eastAsiaTheme="minorEastAsia" w:hAnsi="Times New Roman" w:cs="Times New Roman"/>
        </w:rPr>
        <w:fldChar w:fldCharType="end"/>
      </w:r>
      <w:r w:rsidR="005047CB">
        <w:rPr>
          <w:rFonts w:ascii="Times New Roman" w:eastAsiaTheme="minorEastAsia" w:hAnsi="Times New Roman" w:cs="Times New Roman"/>
        </w:rPr>
        <w:t xml:space="preserve"> </w:t>
      </w:r>
      <w:r w:rsidR="00B8703A">
        <w:rPr>
          <w:rFonts w:ascii="Times New Roman" w:eastAsiaTheme="minorEastAsia" w:hAnsi="Times New Roman" w:cs="Times New Roman"/>
        </w:rPr>
        <w:t xml:space="preserve"> </w:t>
      </w:r>
      <w:r w:rsidR="00911814">
        <w:rPr>
          <w:rFonts w:ascii="Times New Roman" w:eastAsiaTheme="minorEastAsia" w:hAnsi="Times New Roman" w:cs="Times New Roman"/>
        </w:rPr>
        <w:t xml:space="preserve">Thus, </w:t>
      </w:r>
      <w:r w:rsidR="005047CB">
        <w:rPr>
          <w:rFonts w:ascii="Times New Roman" w:eastAsiaTheme="minorEastAsia" w:hAnsi="Times New Roman" w:cs="Times New Roman"/>
        </w:rPr>
        <w:t>males in Mexico not only live less</w:t>
      </w:r>
      <w:r w:rsidR="005E210A">
        <w:rPr>
          <w:rFonts w:ascii="Times New Roman" w:eastAsiaTheme="minorEastAsia" w:hAnsi="Times New Roman" w:cs="Times New Roman"/>
        </w:rPr>
        <w:t xml:space="preserve"> on average</w:t>
      </w:r>
      <w:r w:rsidR="005047CB">
        <w:rPr>
          <w:rFonts w:ascii="Times New Roman" w:eastAsiaTheme="minorEastAsia" w:hAnsi="Times New Roman" w:cs="Times New Roman"/>
        </w:rPr>
        <w:t xml:space="preserve">, as shown </w:t>
      </w:r>
      <w:r w:rsidR="005E210A">
        <w:rPr>
          <w:rFonts w:ascii="Times New Roman" w:eastAsiaTheme="minorEastAsia" w:hAnsi="Times New Roman" w:cs="Times New Roman"/>
        </w:rPr>
        <w:t>by</w:t>
      </w:r>
      <w:r w:rsidR="006949EE">
        <w:rPr>
          <w:rFonts w:ascii="Times New Roman" w:eastAsiaTheme="minorEastAsia" w:hAnsi="Times New Roman" w:cs="Times New Roman"/>
        </w:rPr>
        <w:t xml:space="preserve"> life expectancy</w:t>
      </w:r>
      <w:r w:rsidR="005047CB">
        <w:rPr>
          <w:rFonts w:ascii="Times New Roman" w:eastAsiaTheme="minorEastAsia" w:hAnsi="Times New Roman" w:cs="Times New Roman"/>
        </w:rPr>
        <w:t>, but they also face more uncertainty in their time of death due to</w:t>
      </w:r>
      <w:r w:rsidR="00120902">
        <w:rPr>
          <w:rFonts w:ascii="Times New Roman" w:eastAsiaTheme="minorEastAsia" w:hAnsi="Times New Roman" w:cs="Times New Roman"/>
        </w:rPr>
        <w:t xml:space="preserve"> the increase in homicides</w:t>
      </w:r>
      <w:r w:rsidR="005047CB">
        <w:rPr>
          <w:rFonts w:ascii="Times New Roman" w:eastAsiaTheme="minorEastAsia" w:hAnsi="Times New Roman" w:cs="Times New Roman"/>
        </w:rPr>
        <w:t>.</w:t>
      </w:r>
      <w:r w:rsidR="006F74F2">
        <w:rPr>
          <w:rFonts w:ascii="Times New Roman" w:eastAsiaTheme="minorEastAsia" w:hAnsi="Times New Roman" w:cs="Times New Roman"/>
        </w:rPr>
        <w:t xml:space="preserve"> </w:t>
      </w:r>
    </w:p>
    <w:p w14:paraId="370A6692" w14:textId="4FA99056" w:rsidR="006949EE" w:rsidRDefault="006F74F2" w:rsidP="009E33B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In addition, the same states that experienced a reduction in life expectancy after 2005 </w:t>
      </w:r>
      <w:r w:rsidR="00EF183E">
        <w:rPr>
          <w:rFonts w:ascii="Times New Roman" w:eastAsiaTheme="minorEastAsia" w:hAnsi="Times New Roman" w:cs="Times New Roman"/>
        </w:rPr>
        <w:t>also showed an increase in life</w:t>
      </w:r>
      <w:r>
        <w:rPr>
          <w:rFonts w:ascii="Times New Roman" w:eastAsiaTheme="minorEastAsia" w:hAnsi="Times New Roman" w:cs="Times New Roman"/>
        </w:rPr>
        <w:t xml:space="preserve">span inequality </w:t>
      </w:r>
      <w:r w:rsidR="009645BF">
        <w:rPr>
          <w:rFonts w:ascii="Times New Roman" w:eastAsiaTheme="minorEastAsia" w:hAnsi="Times New Roman" w:cs="Times New Roman"/>
        </w:rPr>
        <w:t xml:space="preserve">due to homicides </w:t>
      </w:r>
      <w:r>
        <w:rPr>
          <w:rFonts w:ascii="Times New Roman" w:eastAsiaTheme="minorEastAsia" w:hAnsi="Times New Roman" w:cs="Times New Roman"/>
        </w:rPr>
        <w:t>(f</w:t>
      </w:r>
      <w:r w:rsidR="00450B9C">
        <w:rPr>
          <w:rFonts w:ascii="Times New Roman" w:eastAsiaTheme="minorEastAsia" w:hAnsi="Times New Roman" w:cs="Times New Roman"/>
        </w:rPr>
        <w:t xml:space="preserve">ive </w:t>
      </w:r>
      <w:r w:rsidR="006949EE">
        <w:rPr>
          <w:rFonts w:ascii="Times New Roman" w:eastAsiaTheme="minorEastAsia" w:hAnsi="Times New Roman" w:cs="Times New Roman"/>
        </w:rPr>
        <w:t>states in the North</w:t>
      </w:r>
      <w:r w:rsidR="006949EE" w:rsidRPr="006949EE">
        <w:rPr>
          <w:rFonts w:ascii="Times New Roman" w:eastAsiaTheme="minorEastAsia" w:hAnsi="Times New Roman" w:cs="Times New Roman"/>
        </w:rPr>
        <w:t xml:space="preserve"> </w:t>
      </w:r>
      <w:r w:rsidR="006949EE">
        <w:rPr>
          <w:rFonts w:ascii="Times New Roman" w:eastAsiaTheme="minorEastAsia" w:hAnsi="Times New Roman" w:cs="Times New Roman"/>
        </w:rPr>
        <w:t>bordering</w:t>
      </w:r>
      <w:r w:rsidR="00450B9C">
        <w:rPr>
          <w:rFonts w:ascii="Times New Roman" w:eastAsiaTheme="minorEastAsia" w:hAnsi="Times New Roman" w:cs="Times New Roman"/>
        </w:rPr>
        <w:t xml:space="preserve"> Texas in the US </w:t>
      </w:r>
      <w:r w:rsidR="009645BF">
        <w:rPr>
          <w:rFonts w:ascii="Times New Roman" w:eastAsiaTheme="minorEastAsia" w:hAnsi="Times New Roman" w:cs="Times New Roman"/>
        </w:rPr>
        <w:t>--</w:t>
      </w:r>
      <w:r w:rsidR="00450B9C">
        <w:rPr>
          <w:rFonts w:ascii="Times New Roman" w:eastAsiaTheme="minorEastAsia" w:hAnsi="Times New Roman" w:cs="Times New Roman"/>
        </w:rPr>
        <w:t xml:space="preserve">Chihuahua, </w:t>
      </w:r>
      <w:r w:rsidR="006949EE">
        <w:rPr>
          <w:rFonts w:ascii="Times New Roman" w:eastAsiaTheme="minorEastAsia" w:hAnsi="Times New Roman" w:cs="Times New Roman"/>
        </w:rPr>
        <w:t>Nuevo León</w:t>
      </w:r>
      <w:r w:rsidR="00D52CF2">
        <w:rPr>
          <w:rFonts w:ascii="Times New Roman" w:eastAsiaTheme="minorEastAsia" w:hAnsi="Times New Roman" w:cs="Times New Roman"/>
        </w:rPr>
        <w:t>, Sinaloa, Durango and Tamaulipas</w:t>
      </w:r>
      <w:r w:rsidR="009645BF">
        <w:rPr>
          <w:rFonts w:ascii="Times New Roman" w:eastAsiaTheme="minorEastAsia" w:hAnsi="Times New Roman" w:cs="Times New Roman"/>
        </w:rPr>
        <w:t>--</w:t>
      </w:r>
      <w:r w:rsidR="00D52CF2">
        <w:rPr>
          <w:rFonts w:ascii="Times New Roman" w:eastAsiaTheme="minorEastAsia" w:hAnsi="Times New Roman" w:cs="Times New Roman"/>
        </w:rPr>
        <w:t xml:space="preserve"> and </w:t>
      </w:r>
      <w:r w:rsidR="009645BF">
        <w:rPr>
          <w:rFonts w:ascii="Times New Roman" w:eastAsiaTheme="minorEastAsia" w:hAnsi="Times New Roman" w:cs="Times New Roman"/>
        </w:rPr>
        <w:t>one in the central region --</w:t>
      </w:r>
      <w:r w:rsidR="004B7D01">
        <w:rPr>
          <w:rFonts w:ascii="Times New Roman" w:eastAsiaTheme="minorEastAsia" w:hAnsi="Times New Roman" w:cs="Times New Roman"/>
        </w:rPr>
        <w:t>Nayarit</w:t>
      </w:r>
      <w:r w:rsidR="00D52CF2">
        <w:rPr>
          <w:rFonts w:ascii="Times New Roman" w:eastAsiaTheme="minorEastAsia" w:hAnsi="Times New Roman" w:cs="Times New Roman"/>
        </w:rPr>
        <w:t>)</w:t>
      </w:r>
      <w:r w:rsidR="00673DF4">
        <w:rPr>
          <w:rFonts w:ascii="Times New Roman" w:eastAsiaTheme="minorEastAsia" w:hAnsi="Times New Roman" w:cs="Times New Roman"/>
        </w:rPr>
        <w:t>.</w:t>
      </w:r>
      <w:r w:rsidR="006949EE">
        <w:rPr>
          <w:rFonts w:ascii="Times New Roman" w:eastAsiaTheme="minorEastAsia" w:hAnsi="Times New Roman" w:cs="Times New Roman"/>
        </w:rPr>
        <w:t xml:space="preserve"> </w:t>
      </w:r>
      <w:r w:rsidR="000E6D08">
        <w:rPr>
          <w:rFonts w:ascii="Times New Roman" w:eastAsiaTheme="minorEastAsia" w:hAnsi="Times New Roman" w:cs="Times New Roman"/>
        </w:rPr>
        <w:t xml:space="preserve"> </w:t>
      </w:r>
      <w:r w:rsidR="00F12F18">
        <w:rPr>
          <w:rFonts w:ascii="Times New Roman" w:eastAsiaTheme="minorEastAsia" w:hAnsi="Times New Roman" w:cs="Times New Roman"/>
        </w:rPr>
        <w:t>These results are consistent with the upsurge in violence in these parts of the country.</w:t>
      </w:r>
      <w:r w:rsidR="002E6166">
        <w:rPr>
          <w:rFonts w:ascii="Times New Roman" w:eastAsiaTheme="minorEastAsia" w:hAnsi="Times New Roman" w:cs="Times New Roman"/>
        </w:rPr>
        <w:t xml:space="preserve"> </w:t>
      </w:r>
      <w:r w:rsidR="00FC2726">
        <w:rPr>
          <w:rFonts w:ascii="Times New Roman" w:eastAsiaTheme="minorEastAsia" w:hAnsi="Times New Roman" w:cs="Times New Roman"/>
        </w:rPr>
        <w:t>Although homicides have spread across the country,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17</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they are not evenly shared between states and over time. By 2010, the North of Mexico was the region most affected by homicide mortality.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In contrast, by 201</w:t>
      </w:r>
      <w:r w:rsidR="00A47DE8">
        <w:rPr>
          <w:rFonts w:ascii="Times New Roman" w:eastAsiaTheme="minorEastAsia" w:hAnsi="Times New Roman" w:cs="Times New Roman"/>
        </w:rPr>
        <w:t>5</w:t>
      </w:r>
      <w:r w:rsidR="00FC2726">
        <w:rPr>
          <w:rFonts w:ascii="Times New Roman" w:eastAsiaTheme="minorEastAsia" w:hAnsi="Times New Roman" w:cs="Times New Roman"/>
        </w:rPr>
        <w:t xml:space="preserve"> all regions show similar patterns of the effects of homicide mortality </w:t>
      </w:r>
      <w:r w:rsidR="00745701">
        <w:rPr>
          <w:rFonts w:ascii="Times New Roman" w:eastAsiaTheme="minorEastAsia" w:hAnsi="Times New Roman" w:cs="Times New Roman"/>
        </w:rPr>
        <w:t>on</w:t>
      </w:r>
      <w:r w:rsidR="00FC2726">
        <w:rPr>
          <w:rFonts w:ascii="Times New Roman" w:eastAsiaTheme="minorEastAsia" w:hAnsi="Times New Roman" w:cs="Times New Roman"/>
        </w:rPr>
        <w:t xml:space="preserve"> lifespan </w:t>
      </w:r>
      <w:r w:rsidR="00DB6F95">
        <w:rPr>
          <w:rFonts w:ascii="Times New Roman" w:eastAsiaTheme="minorEastAsia" w:hAnsi="Times New Roman" w:cs="Times New Roman"/>
        </w:rPr>
        <w:t>inequality</w:t>
      </w:r>
      <w:r w:rsidR="00FC2726">
        <w:rPr>
          <w:rFonts w:ascii="Times New Roman" w:eastAsiaTheme="minorEastAsia" w:hAnsi="Times New Roman" w:cs="Times New Roman"/>
        </w:rPr>
        <w:t xml:space="preserve">. Moreover, while </w:t>
      </w:r>
      <w:r w:rsidR="00307FE9">
        <w:rPr>
          <w:rFonts w:ascii="Times New Roman" w:eastAsiaTheme="minorEastAsia" w:hAnsi="Times New Roman" w:cs="Times New Roman"/>
        </w:rPr>
        <w:t>in</w:t>
      </w:r>
      <w:r w:rsidR="00FC2726">
        <w:rPr>
          <w:rFonts w:ascii="Times New Roman" w:eastAsiaTheme="minorEastAsia" w:hAnsi="Times New Roman" w:cs="Times New Roman"/>
        </w:rPr>
        <w:t xml:space="preserve"> 2</w:t>
      </w:r>
      <w:r w:rsidR="002E6166">
        <w:rPr>
          <w:rFonts w:ascii="Times New Roman" w:eastAsiaTheme="minorEastAsia" w:hAnsi="Times New Roman" w:cs="Times New Roman"/>
        </w:rPr>
        <w:t>010 Chihuahua</w:t>
      </w:r>
      <w:r w:rsidR="00DB6F95">
        <w:rPr>
          <w:rFonts w:ascii="Times New Roman" w:eastAsiaTheme="minorEastAsia" w:hAnsi="Times New Roman" w:cs="Times New Roman"/>
        </w:rPr>
        <w:t xml:space="preserve"> (Northern region)</w:t>
      </w:r>
      <w:r w:rsidR="002E6166">
        <w:rPr>
          <w:rFonts w:ascii="Times New Roman" w:eastAsiaTheme="minorEastAsia" w:hAnsi="Times New Roman" w:cs="Times New Roman"/>
        </w:rPr>
        <w:t xml:space="preserve"> was the </w:t>
      </w:r>
      <w:r w:rsidR="00DB6F95">
        <w:rPr>
          <w:rFonts w:ascii="Times New Roman" w:eastAsiaTheme="minorEastAsia" w:hAnsi="Times New Roman" w:cs="Times New Roman"/>
        </w:rPr>
        <w:t xml:space="preserve">state affected the </w:t>
      </w:r>
      <w:r w:rsidR="002E6166">
        <w:rPr>
          <w:rFonts w:ascii="Times New Roman" w:eastAsiaTheme="minorEastAsia" w:hAnsi="Times New Roman" w:cs="Times New Roman"/>
        </w:rPr>
        <w:t xml:space="preserve">most  by homicide mortality relative to </w:t>
      </w:r>
      <w:r w:rsidR="00FC2726">
        <w:rPr>
          <w:rFonts w:ascii="Times New Roman" w:eastAsiaTheme="minorEastAsia" w:hAnsi="Times New Roman" w:cs="Times New Roman"/>
        </w:rPr>
        <w:t xml:space="preserve">the </w:t>
      </w:r>
      <w:r w:rsidR="002E6166">
        <w:rPr>
          <w:rFonts w:ascii="Times New Roman" w:eastAsiaTheme="minorEastAsia" w:hAnsi="Times New Roman" w:cs="Times New Roman"/>
        </w:rPr>
        <w:t>2005 level, in 2015 Guerrero</w:t>
      </w:r>
      <w:r w:rsidR="00EE6066">
        <w:rPr>
          <w:rFonts w:ascii="Times New Roman" w:eastAsiaTheme="minorEastAsia" w:hAnsi="Times New Roman" w:cs="Times New Roman"/>
        </w:rPr>
        <w:t xml:space="preserve"> (Southern region)</w:t>
      </w:r>
      <w:r w:rsidR="002E6166">
        <w:rPr>
          <w:rFonts w:ascii="Times New Roman" w:eastAsiaTheme="minorEastAsia" w:hAnsi="Times New Roman" w:cs="Times New Roman"/>
        </w:rPr>
        <w:t xml:space="preserve"> has overtaken this place. </w:t>
      </w:r>
      <w:r w:rsidR="00FC2726">
        <w:rPr>
          <w:rFonts w:ascii="Times New Roman" w:eastAsiaTheme="minorEastAsia" w:hAnsi="Times New Roman" w:cs="Times New Roman"/>
        </w:rPr>
        <w:t xml:space="preserve">The </w:t>
      </w:r>
      <w:r w:rsidR="006E6C80">
        <w:rPr>
          <w:rFonts w:ascii="Times New Roman" w:eastAsiaTheme="minorEastAsia" w:hAnsi="Times New Roman" w:cs="Times New Roman"/>
        </w:rPr>
        <w:t xml:space="preserve">impact of violence in the population in </w:t>
      </w:r>
      <w:r w:rsidR="00FC2726">
        <w:rPr>
          <w:rFonts w:ascii="Times New Roman" w:eastAsiaTheme="minorEastAsia" w:hAnsi="Times New Roman" w:cs="Times New Roman"/>
        </w:rPr>
        <w:t>the</w:t>
      </w:r>
      <w:r w:rsidR="000E64FE">
        <w:rPr>
          <w:rFonts w:ascii="Times New Roman" w:eastAsiaTheme="minorEastAsia" w:hAnsi="Times New Roman" w:cs="Times New Roman"/>
        </w:rPr>
        <w:t>s</w:t>
      </w:r>
      <w:r w:rsidR="00FC2726">
        <w:rPr>
          <w:rFonts w:ascii="Times New Roman" w:eastAsiaTheme="minorEastAsia" w:hAnsi="Times New Roman" w:cs="Times New Roman"/>
        </w:rPr>
        <w:t>e</w:t>
      </w:r>
      <w:r w:rsidR="000E64FE">
        <w:rPr>
          <w:rFonts w:ascii="Times New Roman" w:eastAsiaTheme="minorEastAsia" w:hAnsi="Times New Roman" w:cs="Times New Roman"/>
        </w:rPr>
        <w:t xml:space="preserve"> state</w:t>
      </w:r>
      <w:r w:rsidR="00FC2726">
        <w:rPr>
          <w:rFonts w:ascii="Times New Roman" w:eastAsiaTheme="minorEastAsia" w:hAnsi="Times New Roman" w:cs="Times New Roman"/>
        </w:rPr>
        <w:t>s</w:t>
      </w:r>
      <w:r w:rsidR="000E64FE">
        <w:rPr>
          <w:rFonts w:ascii="Times New Roman" w:eastAsiaTheme="minorEastAsia" w:hAnsi="Times New Roman" w:cs="Times New Roman"/>
        </w:rPr>
        <w:t xml:space="preserve"> is staggering. </w:t>
      </w:r>
      <w:r w:rsidR="006E6C80">
        <w:rPr>
          <w:rFonts w:ascii="Times New Roman" w:eastAsiaTheme="minorEastAsia" w:hAnsi="Times New Roman" w:cs="Times New Roman"/>
        </w:rPr>
        <w:t>To put it in perspective</w:t>
      </w:r>
      <w:r w:rsidR="00FC2726">
        <w:rPr>
          <w:rFonts w:ascii="Times New Roman" w:eastAsiaTheme="minorEastAsia" w:hAnsi="Times New Roman" w:cs="Times New Roman"/>
        </w:rPr>
        <w:t xml:space="preserve">, in 2010  males </w:t>
      </w:r>
      <w:r w:rsidR="009B3C70">
        <w:rPr>
          <w:rFonts w:ascii="Times New Roman" w:eastAsiaTheme="minorEastAsia" w:hAnsi="Times New Roman" w:cs="Times New Roman"/>
        </w:rPr>
        <w:t xml:space="preserve">aged </w:t>
      </w:r>
      <w:r w:rsidR="0081442E">
        <w:rPr>
          <w:rFonts w:ascii="Times New Roman" w:eastAsiaTheme="minorEastAsia" w:hAnsi="Times New Roman" w:cs="Times New Roman"/>
        </w:rPr>
        <w:t>15-50</w:t>
      </w:r>
      <w:r w:rsidR="00C41FF8">
        <w:rPr>
          <w:rFonts w:ascii="Times New Roman" w:eastAsiaTheme="minorEastAsia" w:hAnsi="Times New Roman" w:cs="Times New Roman"/>
        </w:rPr>
        <w:t xml:space="preserve"> </w:t>
      </w:r>
      <w:r w:rsidR="00FC2726">
        <w:rPr>
          <w:rFonts w:ascii="Times New Roman" w:eastAsiaTheme="minorEastAsia" w:hAnsi="Times New Roman" w:cs="Times New Roman"/>
        </w:rPr>
        <w:t xml:space="preserve">in Chihuahua had 3.1 times higher mortality rates than </w:t>
      </w:r>
      <w:r w:rsidR="00C41FF8">
        <w:rPr>
          <w:rFonts w:ascii="Times New Roman" w:eastAsiaTheme="minorEastAsia" w:hAnsi="Times New Roman" w:cs="Times New Roman"/>
        </w:rPr>
        <w:t xml:space="preserve">the </w:t>
      </w:r>
      <w:r w:rsidR="00FC2726">
        <w:rPr>
          <w:rFonts w:ascii="Times New Roman" w:eastAsiaTheme="minorEastAsia" w:hAnsi="Times New Roman" w:cs="Times New Roman"/>
        </w:rPr>
        <w:t>US troops in Iraq between 2003 and 2006.</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w:t>
      </w:r>
      <w:r w:rsidR="000E64FE">
        <w:rPr>
          <w:rFonts w:ascii="Times New Roman" w:eastAsiaTheme="minorEastAsia" w:hAnsi="Times New Roman" w:cs="Times New Roman"/>
        </w:rPr>
        <w:t xml:space="preserve">Recent evidence suggests that the second and fifth most dangerous cities in the world are </w:t>
      </w:r>
      <w:r w:rsidR="00C41FF8">
        <w:rPr>
          <w:rFonts w:ascii="Times New Roman" w:eastAsiaTheme="minorEastAsia" w:hAnsi="Times New Roman" w:cs="Times New Roman"/>
        </w:rPr>
        <w:t xml:space="preserve">located </w:t>
      </w:r>
      <w:r w:rsidR="000E64FE">
        <w:rPr>
          <w:rFonts w:ascii="Times New Roman" w:eastAsiaTheme="minorEastAsia" w:hAnsi="Times New Roman" w:cs="Times New Roman"/>
        </w:rPr>
        <w:t xml:space="preserve">in </w:t>
      </w:r>
      <w:r w:rsidR="00C41FF8">
        <w:rPr>
          <w:rFonts w:ascii="Times New Roman" w:eastAsiaTheme="minorEastAsia" w:hAnsi="Times New Roman" w:cs="Times New Roman"/>
        </w:rPr>
        <w:t xml:space="preserve">the state of </w:t>
      </w:r>
      <w:r w:rsidR="00FC2726">
        <w:rPr>
          <w:rFonts w:ascii="Times New Roman" w:eastAsiaTheme="minorEastAsia" w:hAnsi="Times New Roman" w:cs="Times New Roman"/>
        </w:rPr>
        <w:t>Guerrero</w:t>
      </w:r>
      <w:r w:rsidR="000E64FE">
        <w:rPr>
          <w:rFonts w:ascii="Times New Roman" w:eastAsiaTheme="minorEastAsia" w:hAnsi="Times New Roman" w:cs="Times New Roman"/>
        </w:rPr>
        <w:t>, along with cities in countries with higher homicide rates tha</w:t>
      </w:r>
      <w:r w:rsidR="009669E7">
        <w:rPr>
          <w:rFonts w:ascii="Times New Roman" w:eastAsiaTheme="minorEastAsia" w:hAnsi="Times New Roman" w:cs="Times New Roman"/>
        </w:rPr>
        <w:t>n</w:t>
      </w:r>
      <w:r w:rsidR="000E64FE">
        <w:rPr>
          <w:rFonts w:ascii="Times New Roman" w:eastAsiaTheme="minorEastAsia" w:hAnsi="Times New Roman" w:cs="Times New Roman"/>
        </w:rPr>
        <w:t xml:space="preserve"> Mexico.</w:t>
      </w:r>
      <w:r w:rsidR="000E64FE">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&lt;EndNote&gt;&lt;Cite&gt;&lt;Author&gt;Igarapé Institute&lt;/Author&gt;&lt;Year&gt;2017&lt;/Year&gt;&lt;RecNum&gt;118&lt;/RecNum&gt;&lt;DisplayText&gt;&lt;style face="superscript"&gt;38&lt;/style&gt;&lt;/DisplayText&gt;&lt;record&gt;&lt;rec-number&gt;118&lt;/rec-number&gt;&lt;foreign-keys&gt;&lt;key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38</w:t>
      </w:r>
      <w:r w:rsidR="000E64FE">
        <w:rPr>
          <w:rFonts w:ascii="Times New Roman" w:eastAsiaTheme="minorEastAsia" w:hAnsi="Times New Roman" w:cs="Times New Roman"/>
        </w:rPr>
        <w:fldChar w:fldCharType="end"/>
      </w:r>
      <w:r w:rsidR="000E64FE">
        <w:rPr>
          <w:rFonts w:ascii="Times New Roman" w:eastAsiaTheme="minorEastAsia" w:hAnsi="Times New Roman" w:cs="Times New Roman"/>
        </w:rPr>
        <w:t xml:space="preserve"> </w:t>
      </w:r>
      <w:r w:rsidR="00FC2726">
        <w:rPr>
          <w:rFonts w:ascii="Times New Roman" w:eastAsiaTheme="minorEastAsia" w:hAnsi="Times New Roman" w:cs="Times New Roman"/>
        </w:rPr>
        <w:t>As a result</w:t>
      </w:r>
      <w:r w:rsidR="00A47DE8">
        <w:rPr>
          <w:rFonts w:ascii="Times New Roman" w:eastAsiaTheme="minorEastAsia" w:hAnsi="Times New Roman" w:cs="Times New Roman"/>
        </w:rPr>
        <w:t>,</w:t>
      </w:r>
      <w:r w:rsidR="00FC2726">
        <w:rPr>
          <w:rFonts w:ascii="Times New Roman" w:eastAsiaTheme="minorEastAsia" w:hAnsi="Times New Roman" w:cs="Times New Roman"/>
        </w:rPr>
        <w:t xml:space="preserve"> </w:t>
      </w:r>
      <w:r w:rsidR="000672E8">
        <w:rPr>
          <w:rFonts w:ascii="Times New Roman" w:eastAsiaTheme="minorEastAsia" w:hAnsi="Times New Roman" w:cs="Times New Roman"/>
        </w:rPr>
        <w:t xml:space="preserve">young males in </w:t>
      </w:r>
      <w:r w:rsidR="00FC2726">
        <w:rPr>
          <w:rFonts w:ascii="Times New Roman" w:eastAsiaTheme="minorEastAsia" w:hAnsi="Times New Roman" w:cs="Times New Roman"/>
        </w:rPr>
        <w:t xml:space="preserve">Guerrero experienced an increase in lifespan </w:t>
      </w:r>
      <w:r w:rsidR="009669E7">
        <w:rPr>
          <w:rFonts w:ascii="Times New Roman" w:eastAsiaTheme="minorEastAsia" w:hAnsi="Times New Roman" w:cs="Times New Roman"/>
        </w:rPr>
        <w:t>inequality</w:t>
      </w:r>
      <w:r w:rsidR="00FC2726">
        <w:rPr>
          <w:rFonts w:ascii="Times New Roman" w:eastAsiaTheme="minorEastAsia" w:hAnsi="Times New Roman" w:cs="Times New Roman"/>
        </w:rPr>
        <w:t xml:space="preserve"> of almost an additional year due exclusively </w:t>
      </w:r>
      <w:r w:rsidR="00E0162E">
        <w:rPr>
          <w:rFonts w:ascii="Times New Roman" w:eastAsiaTheme="minorEastAsia" w:hAnsi="Times New Roman" w:cs="Times New Roman"/>
        </w:rPr>
        <w:t>to homicides. In other words, males in Guerrero are</w:t>
      </w:r>
      <w:r w:rsidR="00F12F18">
        <w:rPr>
          <w:rFonts w:ascii="Times New Roman" w:eastAsiaTheme="minorEastAsia" w:hAnsi="Times New Roman" w:cs="Times New Roman"/>
        </w:rPr>
        <w:t xml:space="preserve"> prematurely dying </w:t>
      </w:r>
      <w:r w:rsidR="009669E7">
        <w:rPr>
          <w:rFonts w:ascii="Times New Roman" w:eastAsiaTheme="minorEastAsia" w:hAnsi="Times New Roman" w:cs="Times New Roman"/>
        </w:rPr>
        <w:t xml:space="preserve">at </w:t>
      </w:r>
      <w:r w:rsidR="00F12F18">
        <w:rPr>
          <w:rFonts w:ascii="Times New Roman" w:eastAsiaTheme="minorEastAsia" w:hAnsi="Times New Roman" w:cs="Times New Roman"/>
        </w:rPr>
        <w:t xml:space="preserve">an average of </w:t>
      </w:r>
      <w:r w:rsidR="000672E8">
        <w:rPr>
          <w:rFonts w:ascii="Times New Roman" w:eastAsiaTheme="minorEastAsia" w:hAnsi="Times New Roman" w:cs="Times New Roman"/>
        </w:rPr>
        <w:t xml:space="preserve">one </w:t>
      </w:r>
      <w:r w:rsidR="00E0162E">
        <w:rPr>
          <w:rFonts w:ascii="Times New Roman" w:eastAsiaTheme="minorEastAsia" w:hAnsi="Times New Roman" w:cs="Times New Roman"/>
        </w:rPr>
        <w:t>year</w:t>
      </w:r>
      <w:r w:rsidR="00F12F18">
        <w:rPr>
          <w:rFonts w:ascii="Times New Roman" w:eastAsiaTheme="minorEastAsia" w:hAnsi="Times New Roman" w:cs="Times New Roman"/>
        </w:rPr>
        <w:t xml:space="preserve"> </w:t>
      </w:r>
      <w:r w:rsidR="006636A9">
        <w:rPr>
          <w:rFonts w:ascii="Times New Roman" w:eastAsiaTheme="minorEastAsia" w:hAnsi="Times New Roman" w:cs="Times New Roman"/>
        </w:rPr>
        <w:t>younger</w:t>
      </w:r>
      <w:r w:rsidR="00E0162E">
        <w:rPr>
          <w:rFonts w:ascii="Times New Roman" w:eastAsiaTheme="minorEastAsia" w:hAnsi="Times New Roman" w:cs="Times New Roman"/>
        </w:rPr>
        <w:t xml:space="preserve">. </w:t>
      </w:r>
      <w:r w:rsidR="00FC2726">
        <w:rPr>
          <w:rFonts w:ascii="Times New Roman" w:eastAsiaTheme="minorEastAsia" w:hAnsi="Times New Roman" w:cs="Times New Roman"/>
        </w:rPr>
        <w:t xml:space="preserve">Moreover, increasing lifespan </w:t>
      </w:r>
      <w:r w:rsidR="006636A9">
        <w:rPr>
          <w:rFonts w:ascii="Times New Roman" w:eastAsiaTheme="minorEastAsia" w:hAnsi="Times New Roman" w:cs="Times New Roman"/>
        </w:rPr>
        <w:t>inequality</w:t>
      </w:r>
      <w:r w:rsidR="00FC2726">
        <w:rPr>
          <w:rFonts w:ascii="Times New Roman" w:eastAsiaTheme="minorEastAsia" w:hAnsi="Times New Roman" w:cs="Times New Roman"/>
        </w:rPr>
        <w:t xml:space="preserve"> underscores </w:t>
      </w:r>
      <w:r w:rsidR="00E0162E">
        <w:rPr>
          <w:rFonts w:ascii="Times New Roman" w:eastAsiaTheme="minorEastAsia" w:hAnsi="Times New Roman" w:cs="Times New Roman"/>
        </w:rPr>
        <w:t>increasing inequality within states.</w:t>
      </w:r>
      <w:r w:rsidR="00307FE9">
        <w:rPr>
          <w:rFonts w:ascii="Times New Roman" w:eastAsiaTheme="minorEastAsia" w:hAnsi="Times New Roman" w:cs="Times New Roman"/>
        </w:rPr>
        <w:t xml:space="preserve"> </w:t>
      </w:r>
      <w:r w:rsidR="009669E7">
        <w:rPr>
          <w:rFonts w:ascii="Times New Roman" w:eastAsiaTheme="minorEastAsia" w:hAnsi="Times New Roman" w:cs="Times New Roman"/>
        </w:rPr>
        <w:t xml:space="preserve">These results </w:t>
      </w:r>
      <w:r w:rsidR="006636A9">
        <w:rPr>
          <w:rFonts w:ascii="Times New Roman" w:eastAsiaTheme="minorEastAsia" w:hAnsi="Times New Roman" w:cs="Times New Roman"/>
        </w:rPr>
        <w:t xml:space="preserve">indicate that homicides are an additional contributor to health inequalities in the country, which </w:t>
      </w:r>
      <w:r w:rsidR="00307FE9">
        <w:rPr>
          <w:rFonts w:ascii="Times New Roman" w:eastAsiaTheme="minorEastAsia" w:hAnsi="Times New Roman" w:cs="Times New Roman"/>
        </w:rPr>
        <w:t>complement</w:t>
      </w:r>
      <w:r w:rsidR="00E0162E">
        <w:rPr>
          <w:rFonts w:ascii="Times New Roman" w:eastAsiaTheme="minorEastAsia" w:hAnsi="Times New Roman" w:cs="Times New Roman"/>
        </w:rPr>
        <w:t xml:space="preserve"> </w:t>
      </w:r>
      <w:r w:rsidR="00307FE9">
        <w:rPr>
          <w:rFonts w:ascii="Times New Roman" w:eastAsiaTheme="minorEastAsia" w:hAnsi="Times New Roman" w:cs="Times New Roman"/>
        </w:rPr>
        <w:t>previous evidence identifying rising health inequalities between states as a challenge for Mexico.</w:t>
      </w:r>
      <w:r w:rsidR="00307FE9">
        <w:rPr>
          <w:rFonts w:ascii="Times New Roman" w:eastAsiaTheme="minorEastAsia" w:hAnsi="Times New Roman" w:cs="Times New Roman"/>
        </w:rPr>
        <w:fldChar w:fldCharType="begin"/>
      </w:r>
      <w:r w:rsidR="00307FE9">
        <w:rPr>
          <w:rFonts w:ascii="Times New Roman" w:eastAsiaTheme="minorEastAsia" w:hAnsi="Times New Roman" w:cs="Times New Roman"/>
        </w:rPr>
        <w:instrText xml:space="preserve"> ADDIN EN.CITE &lt;EndNote&gt;&lt;Cite&gt;&lt;Author&gt;Gómez-Dantés&lt;/Author&gt;&lt;Year&gt;2016&lt;/Year&gt;&lt;RecNum&gt;102&lt;/RecNum&gt;&lt;DisplayText&gt;&lt;style face="superscript"&gt;6&lt;/style&gt;&lt;/DisplayText&gt;&lt;record&gt;&lt;rec-number&gt;102&lt;/rec-number&gt;&lt;foreign-keys&gt;&lt;key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Pr>
          <w:rFonts w:ascii="Times New Roman" w:eastAsiaTheme="minorEastAsia" w:hAnsi="Times New Roman" w:cs="Times New Roman"/>
        </w:rPr>
        <w:fldChar w:fldCharType="separate"/>
      </w:r>
      <w:r w:rsidR="00307FE9" w:rsidRPr="00307FE9">
        <w:rPr>
          <w:rFonts w:ascii="Times New Roman" w:eastAsiaTheme="minorEastAsia" w:hAnsi="Times New Roman" w:cs="Times New Roman"/>
          <w:noProof/>
          <w:vertAlign w:val="superscript"/>
        </w:rPr>
        <w:t>6</w:t>
      </w:r>
      <w:r w:rsidR="00307FE9">
        <w:rPr>
          <w:rFonts w:ascii="Times New Roman" w:eastAsiaTheme="minorEastAsia" w:hAnsi="Times New Roman" w:cs="Times New Roman"/>
        </w:rPr>
        <w:fldChar w:fldCharType="end"/>
      </w:r>
      <w:r w:rsidR="00307FE9">
        <w:rPr>
          <w:rFonts w:ascii="Times New Roman" w:eastAsiaTheme="minorEastAsia" w:hAnsi="Times New Roman" w:cs="Times New Roman"/>
        </w:rPr>
        <w:t xml:space="preserve"> </w:t>
      </w:r>
    </w:p>
    <w:p w14:paraId="4E2FEC68" w14:textId="46319FE0" w:rsidR="00DB3634" w:rsidRPr="00DB195A" w:rsidRDefault="006F2C6D" w:rsidP="004E64A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T</w:t>
      </w:r>
      <w:r w:rsidR="003D6F45">
        <w:rPr>
          <w:rFonts w:ascii="Times New Roman" w:eastAsiaTheme="minorEastAsia" w:hAnsi="Times New Roman" w:cs="Times New Roman"/>
        </w:rPr>
        <w:t xml:space="preserve">he consequences of the ongoing violence </w:t>
      </w:r>
      <w:r w:rsidR="0083728F">
        <w:rPr>
          <w:rFonts w:ascii="Times New Roman" w:eastAsiaTheme="minorEastAsia" w:hAnsi="Times New Roman" w:cs="Times New Roman"/>
        </w:rPr>
        <w:t xml:space="preserve">in Mexico </w:t>
      </w:r>
      <w:r w:rsidR="003D6F45">
        <w:rPr>
          <w:rFonts w:ascii="Times New Roman" w:eastAsiaTheme="minorEastAsia" w:hAnsi="Times New Roman" w:cs="Times New Roman"/>
        </w:rPr>
        <w:t>represent an urgent priority for comprehensive strategies to mitigate the impact on population health</w:t>
      </w:r>
      <w:r>
        <w:rPr>
          <w:rFonts w:ascii="Times New Roman" w:eastAsiaTheme="minorEastAsia" w:hAnsi="Times New Roman" w:cs="Times New Roman"/>
        </w:rPr>
        <w:t xml:space="preserve">; importantly, new policies cannot continue to be dismissive of the extensive evidence </w:t>
      </w:r>
      <w:r w:rsidR="0083728F">
        <w:rPr>
          <w:rFonts w:ascii="Times New Roman" w:eastAsiaTheme="minorEastAsia" w:hAnsi="Times New Roman" w:cs="Times New Roman"/>
        </w:rPr>
        <w:t>documenting negative health impacts of the war on drugs on the population</w:t>
      </w:r>
      <w:r w:rsidR="003D6F45">
        <w:rPr>
          <w:rFonts w:ascii="Times New Roman" w:eastAsiaTheme="minorEastAsia" w:hAnsi="Times New Roman" w:cs="Times New Roman"/>
        </w:rPr>
        <w:t>.</w:t>
      </w:r>
      <w:r w:rsidR="002F487B">
        <w:rPr>
          <w:rFonts w:ascii="Times New Roman" w:eastAsiaTheme="minorEastAsia" w:hAnsi="Times New Roman" w:cs="Times New Roman"/>
        </w:rPr>
        <w:fldChar w:fldCharType="begin"/>
      </w:r>
      <w:r w:rsidR="002F487B">
        <w:rPr>
          <w:rFonts w:ascii="Times New Roman" w:eastAsiaTheme="minorEastAsia" w:hAnsi="Times New Roman" w:cs="Times New Roman"/>
        </w:rPr>
        <w:instrText xml:space="preserve"> ADDIN EN.CITE &lt;EndNote&gt;&lt;Cite&gt;&lt;Author&gt;Csete&lt;/Author&gt;&lt;Year&gt;2016&lt;/Year&gt;&lt;RecNum&gt;122&lt;/RecNum&gt;&lt;DisplayText&gt;&lt;style face="superscript"&gt;39&lt;/style&gt;&lt;/DisplayText&gt;&lt;record&gt;&lt;rec-number&gt;122&lt;/rec-number&gt;&lt;foreign-keys&gt;&lt;key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2F487B">
        <w:rPr>
          <w:rFonts w:ascii="Times New Roman" w:eastAsiaTheme="minorEastAsia" w:hAnsi="Times New Roman" w:cs="Times New Roman"/>
        </w:rPr>
        <w:fldChar w:fldCharType="separate"/>
      </w:r>
      <w:r w:rsidR="002F487B" w:rsidRPr="002F487B">
        <w:rPr>
          <w:rFonts w:ascii="Times New Roman" w:eastAsiaTheme="minorEastAsia" w:hAnsi="Times New Roman" w:cs="Times New Roman"/>
          <w:noProof/>
          <w:vertAlign w:val="superscript"/>
        </w:rPr>
        <w:t>39</w:t>
      </w:r>
      <w:r w:rsidR="002F487B">
        <w:rPr>
          <w:rFonts w:ascii="Times New Roman" w:eastAsiaTheme="minorEastAsia" w:hAnsi="Times New Roman" w:cs="Times New Roman"/>
        </w:rPr>
        <w:fldChar w:fldCharType="end"/>
      </w:r>
      <w:bookmarkStart w:id="0" w:name="_GoBack"/>
      <w:bookmarkEnd w:id="0"/>
      <w:r w:rsidR="003D6F45">
        <w:rPr>
          <w:rFonts w:ascii="Times New Roman" w:eastAsiaTheme="minorEastAsia" w:hAnsi="Times New Roman" w:cs="Times New Roman"/>
        </w:rPr>
        <w:t xml:space="preserve"> </w:t>
      </w:r>
      <w:r w:rsidR="0083728F">
        <w:rPr>
          <w:rFonts w:ascii="Times New Roman" w:eastAsiaTheme="minorEastAsia" w:hAnsi="Times New Roman" w:cs="Times New Roman"/>
        </w:rPr>
        <w:t>For example, t</w:t>
      </w:r>
      <w:r w:rsidR="00EF183E">
        <w:rPr>
          <w:rFonts w:ascii="Times New Roman" w:eastAsiaTheme="minorEastAsia" w:hAnsi="Times New Roman" w:cs="Times New Roman"/>
        </w:rPr>
        <w:t>he increase in homicide mortality after 2005 suggests a rapid deterioration in life expectancy,</w:t>
      </w:r>
      <w:r w:rsidR="00EF183E">
        <w:rPr>
          <w:rFonts w:ascii="Times New Roman" w:eastAsiaTheme="minorEastAsia" w:hAnsi="Times New Roman" w:cs="Times New Roman"/>
        </w:rPr>
        <w:fldChar w:fldCharType="begin"/>
      </w:r>
      <w:r w:rsidR="00EF183E">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F183E">
        <w:rPr>
          <w:rFonts w:ascii="Times New Roman" w:eastAsiaTheme="minorEastAsia" w:hAnsi="Times New Roman" w:cs="Times New Roman"/>
        </w:rPr>
        <w:fldChar w:fldCharType="separate"/>
      </w:r>
      <w:r w:rsidR="00EF183E" w:rsidRPr="00DF4FD0">
        <w:rPr>
          <w:rFonts w:ascii="Times New Roman" w:eastAsiaTheme="minorEastAsia" w:hAnsi="Times New Roman" w:cs="Times New Roman"/>
          <w:noProof/>
          <w:vertAlign w:val="superscript"/>
        </w:rPr>
        <w:t>5</w:t>
      </w:r>
      <w:r w:rsidR="00EF183E">
        <w:rPr>
          <w:rFonts w:ascii="Times New Roman" w:eastAsiaTheme="minorEastAsia" w:hAnsi="Times New Roman" w:cs="Times New Roman"/>
        </w:rPr>
        <w:fldChar w:fldCharType="end"/>
      </w:r>
      <w:r w:rsidR="00EF183E">
        <w:rPr>
          <w:rFonts w:ascii="Times New Roman" w:eastAsiaTheme="minorEastAsia" w:hAnsi="Times New Roman" w:cs="Times New Roman"/>
        </w:rPr>
        <w:t xml:space="preserve"> in perceived vulnerability and psychosocial outcomes,</w:t>
      </w:r>
      <w:r w:rsidR="00EF183E">
        <w:rPr>
          <w:rFonts w:ascii="Times New Roman" w:eastAsiaTheme="minorEastAsia" w:hAnsi="Times New Roman" w:cs="Times New Roman"/>
        </w:rPr>
        <w:fldChar w:fldCharType="begin"/>
      </w:r>
      <w:r w:rsidR="002F487B">
        <w:rPr>
          <w:rFonts w:ascii="Times New Roman" w:eastAsiaTheme="minorEastAsia" w:hAnsi="Times New Roman" w:cs="Times New Roman"/>
        </w:rPr>
        <w:instrText xml:space="preserve"> ADDIN EN.CITE &lt;EndNote&gt;&lt;Cite&gt;&lt;Author&gt;Canudas-Romo&lt;/Author&gt;&lt;Year&gt;2017&lt;/Year&gt;&lt;RecNum&gt;92&lt;/RecNum&gt;&lt;DisplayText&gt;&lt;style face="superscript"&gt;40&lt;/style&gt;&lt;/DisplayText&gt;&lt;record&gt;&lt;rec-number&gt;92&lt;/rec-number&gt;&lt;foreign-keys&gt;&lt;key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EF183E">
        <w:rPr>
          <w:rFonts w:ascii="Times New Roman" w:eastAsiaTheme="minorEastAsia" w:hAnsi="Times New Roman" w:cs="Times New Roman"/>
        </w:rPr>
        <w:fldChar w:fldCharType="separate"/>
      </w:r>
      <w:r w:rsidR="002F487B" w:rsidRPr="002F487B">
        <w:rPr>
          <w:rFonts w:ascii="Times New Roman" w:eastAsiaTheme="minorEastAsia" w:hAnsi="Times New Roman" w:cs="Times New Roman"/>
          <w:noProof/>
          <w:vertAlign w:val="superscript"/>
        </w:rPr>
        <w:t>40</w:t>
      </w:r>
      <w:r w:rsidR="00EF183E">
        <w:rPr>
          <w:rFonts w:ascii="Times New Roman" w:eastAsiaTheme="minorEastAsia" w:hAnsi="Times New Roman" w:cs="Times New Roman"/>
        </w:rPr>
        <w:fldChar w:fldCharType="end"/>
      </w:r>
      <w:r w:rsidR="00EF183E">
        <w:rPr>
          <w:rFonts w:ascii="Times New Roman" w:eastAsiaTheme="minorEastAsia" w:hAnsi="Times New Roman" w:cs="Times New Roman"/>
        </w:rPr>
        <w:t xml:space="preserve"> and, as we show, in lifespan inequality in the Mexican population.</w:t>
      </w:r>
      <w:r w:rsidR="004E64A8">
        <w:rPr>
          <w:rFonts w:ascii="Times New Roman" w:eastAsiaTheme="minorEastAsia" w:hAnsi="Times New Roman" w:cs="Times New Roman"/>
        </w:rPr>
        <w:t xml:space="preserve"> </w:t>
      </w:r>
      <w:r w:rsidR="003D6F45">
        <w:rPr>
          <w:rFonts w:ascii="Times New Roman" w:eastAsiaTheme="minorEastAsia" w:hAnsi="Times New Roman" w:cs="Times New Roman"/>
        </w:rPr>
        <w:t>In an international context, Mexico’s levels of violence are not even the highest around the globe, nor the region. Countries in central America, such as El Salvador and Honduras, and Venezuela, Colombia and Brazil in south America have higher homicide rates.</w:t>
      </w:r>
      <w:r w:rsidR="00DB195A">
        <w:rPr>
          <w:rFonts w:ascii="Times New Roman" w:eastAsiaTheme="minorEastAsia" w:hAnsi="Times New Roman" w:cs="Times New Roman"/>
        </w:rPr>
        <w:t xml:space="preserve"> Given the great level of </w:t>
      </w:r>
      <w:r w:rsidR="00DB195A">
        <w:rPr>
          <w:rFonts w:ascii="Times New Roman" w:eastAsiaTheme="minorEastAsia" w:hAnsi="Times New Roman" w:cs="Times New Roman"/>
        </w:rPr>
        <w:lastRenderedPageBreak/>
        <w:t>lifespan variation and life expectancy losses in Mexico, it is likely that countries in the region experience higher variation in lifespans and reductions in average life due to homicides. Our results from Mexico</w:t>
      </w:r>
      <w:r w:rsidR="00092E09">
        <w:rPr>
          <w:rFonts w:ascii="Times New Roman" w:eastAsiaTheme="minorEastAsia" w:hAnsi="Times New Roman" w:cs="Times New Roman"/>
        </w:rPr>
        <w:t xml:space="preserve"> underscore the need </w:t>
      </w:r>
      <w:r w:rsidR="00745701">
        <w:rPr>
          <w:rFonts w:ascii="Times New Roman" w:eastAsiaTheme="minorEastAsia" w:hAnsi="Times New Roman" w:cs="Times New Roman"/>
        </w:rPr>
        <w:t>to</w:t>
      </w:r>
      <w:r w:rsidR="00092E09">
        <w:rPr>
          <w:rFonts w:ascii="Times New Roman" w:eastAsiaTheme="minorEastAsia" w:hAnsi="Times New Roman" w:cs="Times New Roman"/>
        </w:rPr>
        <w:t xml:space="preserve"> comprehensively reduce, through public</w:t>
      </w:r>
      <w:r w:rsidR="001D16CB">
        <w:rPr>
          <w:rFonts w:ascii="Times New Roman" w:eastAsiaTheme="minorEastAsia" w:hAnsi="Times New Roman" w:cs="Times New Roman"/>
        </w:rPr>
        <w:t xml:space="preserve"> policies and strategies,</w:t>
      </w:r>
      <w:r w:rsidR="00092E09">
        <w:rPr>
          <w:rFonts w:ascii="Times New Roman" w:eastAsiaTheme="minorEastAsia" w:hAnsi="Times New Roman" w:cs="Times New Roman"/>
        </w:rPr>
        <w:t xml:space="preserve"> </w:t>
      </w:r>
      <w:r w:rsidR="00DB195A">
        <w:rPr>
          <w:rFonts w:ascii="Times New Roman" w:eastAsiaTheme="minorEastAsia" w:hAnsi="Times New Roman" w:cs="Times New Roman"/>
        </w:rPr>
        <w:t>the impact of violence on population health and in the uncertainty surrounding the age at death</w:t>
      </w:r>
      <w:r w:rsidR="003D6F45">
        <w:rPr>
          <w:rFonts w:ascii="Times New Roman" w:eastAsiaTheme="minorEastAsia" w:hAnsi="Times New Roman" w:cs="Times New Roman"/>
        </w:rPr>
        <w:t xml:space="preserve"> </w:t>
      </w:r>
      <w:r w:rsidR="00DB195A">
        <w:rPr>
          <w:rFonts w:ascii="Times New Roman" w:eastAsiaTheme="minorEastAsia" w:hAnsi="Times New Roman" w:cs="Times New Roman"/>
        </w:rPr>
        <w:t xml:space="preserve">in other countries from Latin America and the </w:t>
      </w:r>
      <w:r w:rsidR="00745701">
        <w:rPr>
          <w:rFonts w:ascii="Times New Roman" w:eastAsiaTheme="minorEastAsia" w:hAnsi="Times New Roman" w:cs="Times New Roman"/>
        </w:rPr>
        <w:t>worl</w:t>
      </w:r>
      <w:r w:rsidR="00E86406">
        <w:rPr>
          <w:rFonts w:ascii="Times New Roman" w:eastAsiaTheme="minorEastAsia" w:hAnsi="Times New Roman" w:cs="Times New Roman"/>
        </w:rPr>
        <w:t>d</w:t>
      </w:r>
      <w:r w:rsidR="00DB195A">
        <w:rPr>
          <w:rFonts w:ascii="Times New Roman" w:eastAsiaTheme="minorEastAsia" w:hAnsi="Times New Roman" w:cs="Times New Roman"/>
        </w:rPr>
        <w:t>.</w:t>
      </w:r>
    </w:p>
    <w:p w14:paraId="6E7F93DD" w14:textId="28B568A9"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527CE38D" w14:textId="3F673F4E" w:rsidR="00295558" w:rsidRPr="00295558" w:rsidRDefault="00295558" w:rsidP="00121776">
      <w:pPr>
        <w:spacing w:line="480" w:lineRule="auto"/>
        <w:jc w:val="both"/>
        <w:rPr>
          <w:rFonts w:ascii="Times New Roman" w:eastAsiaTheme="minorEastAsia" w:hAnsi="Times New Roman" w:cs="Times New Roman"/>
        </w:rPr>
      </w:pPr>
      <w:r w:rsidRPr="00295558">
        <w:rPr>
          <w:rFonts w:ascii="Times New Roman" w:eastAsiaTheme="minorEastAsia" w:hAnsi="Times New Roman" w:cs="Times New Roman"/>
        </w:rPr>
        <w:t>Beltrán-Sánchez acknowledges support from the National Institute of Child Health and Human Development (P2C-HD041022) to the California Center for Population Research at UCLA.</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310668AB" w14:textId="77777777" w:rsidR="002F487B" w:rsidRPr="002F487B" w:rsidRDefault="00CC0A4A" w:rsidP="002F487B">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2F487B" w:rsidRPr="002F487B">
        <w:t xml:space="preserve">1. Briceño-León R, Villaveces A, Concha-Eastman A. Understanding the uneven distribution of the incidence of homicide in Latin America. </w:t>
      </w:r>
      <w:r w:rsidR="002F487B" w:rsidRPr="002F487B">
        <w:rPr>
          <w:i/>
        </w:rPr>
        <w:t>International Journal of Epidemiology</w:t>
      </w:r>
      <w:r w:rsidR="002F487B" w:rsidRPr="002F487B">
        <w:t xml:space="preserve"> 2008;37(4):751-57.</w:t>
      </w:r>
    </w:p>
    <w:p w14:paraId="15A6879F" w14:textId="77777777" w:rsidR="002F487B" w:rsidRPr="002F487B" w:rsidRDefault="002F487B" w:rsidP="002F487B">
      <w:pPr>
        <w:pStyle w:val="EndNoteBibliography"/>
        <w:ind w:left="720" w:hanging="720"/>
      </w:pPr>
      <w:r w:rsidRPr="002F487B">
        <w:t>2. Drugs UNOo, Crime. Global study on homicide 2013: trends, contexts, data: UNODC 2013.</w:t>
      </w:r>
    </w:p>
    <w:p w14:paraId="10E95C24" w14:textId="77777777" w:rsidR="002F487B" w:rsidRPr="002F487B" w:rsidRDefault="002F487B" w:rsidP="002F487B">
      <w:pPr>
        <w:pStyle w:val="EndNoteBibliography"/>
        <w:ind w:left="720" w:hanging="720"/>
      </w:pPr>
      <w:r w:rsidRPr="002F487B">
        <w:t xml:space="preserve">3. Gamlin J. Violence and homicide in Mexico: a global health issue. </w:t>
      </w:r>
      <w:r w:rsidRPr="002F487B">
        <w:rPr>
          <w:i/>
        </w:rPr>
        <w:t>The Lancet</w:t>
      </w:r>
      <w:r w:rsidRPr="002F487B">
        <w:t xml:space="preserve"> 2015;385(9968):605-06.</w:t>
      </w:r>
    </w:p>
    <w:p w14:paraId="77676F57" w14:textId="77777777" w:rsidR="002F487B" w:rsidRPr="002F487B" w:rsidRDefault="002F487B" w:rsidP="002F487B">
      <w:pPr>
        <w:pStyle w:val="EndNoteBibliography"/>
        <w:ind w:left="720" w:hanging="720"/>
      </w:pPr>
      <w:r w:rsidRPr="002F487B">
        <w:t xml:space="preserve">4. Canudas-Romo V, García-Guerrero VM, Echarri-Cánovas CJ. The stagnation of the Mexican male life expectancy in the first decade of the 21st century: the impact of homicides and diabetes mellitus. </w:t>
      </w:r>
      <w:r w:rsidRPr="002F487B">
        <w:rPr>
          <w:i/>
        </w:rPr>
        <w:t>J Epidemiol Community Health</w:t>
      </w:r>
      <w:r w:rsidRPr="002F487B">
        <w:t xml:space="preserve"> 2015;69(1):28-34.</w:t>
      </w:r>
    </w:p>
    <w:p w14:paraId="38BA2DEE" w14:textId="77777777" w:rsidR="002F487B" w:rsidRPr="002F487B" w:rsidRDefault="002F487B" w:rsidP="002F487B">
      <w:pPr>
        <w:pStyle w:val="EndNoteBibliography"/>
        <w:ind w:left="720" w:hanging="720"/>
      </w:pPr>
      <w:r w:rsidRPr="002F487B">
        <w:t xml:space="preserve">5. Aburto JM, Beltrán-Sánchez H, García-Guerrero VM, et al. Homicides in Mexico reversed life expectancy gains for men and slowed them for women, 2000–10. </w:t>
      </w:r>
      <w:r w:rsidRPr="002F487B">
        <w:rPr>
          <w:i/>
        </w:rPr>
        <w:t>Health Affairs</w:t>
      </w:r>
      <w:r w:rsidRPr="002F487B">
        <w:t xml:space="preserve"> 2016;35(1):88-95.</w:t>
      </w:r>
    </w:p>
    <w:p w14:paraId="5579D14A" w14:textId="77777777" w:rsidR="002F487B" w:rsidRPr="002F487B" w:rsidRDefault="002F487B" w:rsidP="002F487B">
      <w:pPr>
        <w:pStyle w:val="EndNoteBibliography"/>
        <w:ind w:left="720" w:hanging="720"/>
      </w:pPr>
      <w:r w:rsidRPr="002F487B">
        <w:t xml:space="preserve">6. Gómez-Dantés H, Fullman N, Lamadrid-Figueroa H, et al. Dissonant health transition in the states of Mexico, 1990–2013: a systematic analysis for the Global Burden of Disease Study 2013. </w:t>
      </w:r>
      <w:r w:rsidRPr="002F487B">
        <w:rPr>
          <w:i/>
        </w:rPr>
        <w:t>The Lancet</w:t>
      </w:r>
      <w:r w:rsidRPr="002F487B">
        <w:t xml:space="preserve"> 2016;388(10058):2386-402.</w:t>
      </w:r>
    </w:p>
    <w:p w14:paraId="7B8C7274" w14:textId="77777777" w:rsidR="002F487B" w:rsidRPr="002F487B" w:rsidRDefault="002F487B" w:rsidP="002F487B">
      <w:pPr>
        <w:pStyle w:val="EndNoteBibliography"/>
        <w:ind w:left="720" w:hanging="720"/>
      </w:pPr>
      <w:r w:rsidRPr="002F487B">
        <w:t xml:space="preserve">7. Edwards RD, Tuljapurkar S. Inequality in life spans and a new perspective on mortality convergence across industrialized countries. </w:t>
      </w:r>
      <w:r w:rsidRPr="002F487B">
        <w:rPr>
          <w:i/>
        </w:rPr>
        <w:t>Population and Development Review</w:t>
      </w:r>
      <w:r w:rsidRPr="002F487B">
        <w:t xml:space="preserve"> 2005;31(4):645-74.</w:t>
      </w:r>
    </w:p>
    <w:p w14:paraId="1A8602CB" w14:textId="77777777" w:rsidR="002F487B" w:rsidRPr="002F487B" w:rsidRDefault="002F487B" w:rsidP="002F487B">
      <w:pPr>
        <w:pStyle w:val="EndNoteBibliography"/>
        <w:ind w:left="720" w:hanging="720"/>
      </w:pPr>
      <w:r w:rsidRPr="002F487B">
        <w:t xml:space="preserve">8. Wilmoth JR, Horiuchi S. Rectangularization revisited: Variability of age at death within human populations*. </w:t>
      </w:r>
      <w:r w:rsidRPr="002F487B">
        <w:rPr>
          <w:i/>
        </w:rPr>
        <w:t>Demography</w:t>
      </w:r>
      <w:r w:rsidRPr="002F487B">
        <w:t xml:space="preserve"> 1999;36(4):475-95.</w:t>
      </w:r>
    </w:p>
    <w:p w14:paraId="253E4103" w14:textId="77777777" w:rsidR="002F487B" w:rsidRPr="002F487B" w:rsidRDefault="002F487B" w:rsidP="002F487B">
      <w:pPr>
        <w:pStyle w:val="EndNoteBibliography"/>
        <w:ind w:left="720" w:hanging="720"/>
      </w:pPr>
      <w:r w:rsidRPr="002F487B">
        <w:t>9. Tuljapurkar S. The final inequality: variance in age at death. Demography and the Economy: University of Chicago Press 2010:209-21.</w:t>
      </w:r>
    </w:p>
    <w:p w14:paraId="063B393E" w14:textId="77777777" w:rsidR="002F487B" w:rsidRPr="002F487B" w:rsidRDefault="002F487B" w:rsidP="002F487B">
      <w:pPr>
        <w:pStyle w:val="EndNoteBibliography"/>
        <w:ind w:left="720" w:hanging="720"/>
      </w:pPr>
      <w:r w:rsidRPr="002F487B">
        <w:t xml:space="preserve">10. Marmot M. Inequalities in health. </w:t>
      </w:r>
      <w:r w:rsidRPr="002F487B">
        <w:rPr>
          <w:i/>
        </w:rPr>
        <w:t>New England Journal of Medicine</w:t>
      </w:r>
      <w:r w:rsidRPr="002F487B">
        <w:t xml:space="preserve"> 2001;345(2):134-35.</w:t>
      </w:r>
    </w:p>
    <w:p w14:paraId="3B7A3753" w14:textId="77777777" w:rsidR="002F487B" w:rsidRPr="002F487B" w:rsidRDefault="002F487B" w:rsidP="002F487B">
      <w:pPr>
        <w:pStyle w:val="EndNoteBibliography"/>
        <w:ind w:left="720" w:hanging="720"/>
      </w:pPr>
      <w:r w:rsidRPr="002F487B">
        <w:t xml:space="preserve">11. van Raalte AA, Kunst AE, Deboosere P, et al. More variation in lifespan in lower educated groups: evidence from 10 European countries. </w:t>
      </w:r>
      <w:r w:rsidRPr="002F487B">
        <w:rPr>
          <w:i/>
        </w:rPr>
        <w:t>International Journal of Epidemiology</w:t>
      </w:r>
      <w:r w:rsidRPr="002F487B">
        <w:t xml:space="preserve"> 2011:dyr146.</w:t>
      </w:r>
    </w:p>
    <w:p w14:paraId="27E2F750" w14:textId="77777777" w:rsidR="002F487B" w:rsidRPr="002F487B" w:rsidRDefault="002F487B" w:rsidP="002F487B">
      <w:pPr>
        <w:pStyle w:val="EndNoteBibliography"/>
        <w:ind w:left="720" w:hanging="720"/>
      </w:pPr>
      <w:r w:rsidRPr="002F487B">
        <w:t xml:space="preserve">12. Engelman M, Canudas-Romo V, Agree EM. The implications of increased survivorship for mortality variation in aging populations. </w:t>
      </w:r>
      <w:r w:rsidRPr="002F487B">
        <w:rPr>
          <w:i/>
        </w:rPr>
        <w:t>Population and Development Review</w:t>
      </w:r>
      <w:r w:rsidRPr="002F487B">
        <w:t xml:space="preserve"> 2010;36(3):511-39.</w:t>
      </w:r>
    </w:p>
    <w:p w14:paraId="7FEEC6DC" w14:textId="77777777" w:rsidR="002F487B" w:rsidRPr="002F487B" w:rsidRDefault="002F487B" w:rsidP="002F487B">
      <w:pPr>
        <w:pStyle w:val="EndNoteBibliography"/>
        <w:ind w:left="720" w:hanging="720"/>
      </w:pPr>
      <w:r w:rsidRPr="002F487B">
        <w:t xml:space="preserve">13. Vaupel JW, Zhang Z, van Raalte AA. Life expectancy and disparity: an international comparison of life table data. </w:t>
      </w:r>
      <w:r w:rsidRPr="002F487B">
        <w:rPr>
          <w:i/>
        </w:rPr>
        <w:t>BMJ open</w:t>
      </w:r>
      <w:r w:rsidRPr="002F487B">
        <w:t xml:space="preserve"> 2011;1(1):e000128.</w:t>
      </w:r>
    </w:p>
    <w:p w14:paraId="43757D33" w14:textId="77777777" w:rsidR="002F487B" w:rsidRPr="002F487B" w:rsidRDefault="002F487B" w:rsidP="002F487B">
      <w:pPr>
        <w:pStyle w:val="EndNoteBibliography"/>
        <w:ind w:left="720" w:hanging="720"/>
      </w:pPr>
      <w:r w:rsidRPr="002F487B">
        <w:t xml:space="preserve">14. Colchero F, Rau R, Jones OR, et al. The emergence of longevous populations. </w:t>
      </w:r>
      <w:r w:rsidRPr="002F487B">
        <w:rPr>
          <w:i/>
        </w:rPr>
        <w:t>Proceedings of the National Academy of Sciences</w:t>
      </w:r>
      <w:r w:rsidRPr="002F487B">
        <w:t xml:space="preserve"> 2016;N.A(N.A):N.A.</w:t>
      </w:r>
    </w:p>
    <w:p w14:paraId="13A1C20C" w14:textId="77777777" w:rsidR="002F487B" w:rsidRPr="002F487B" w:rsidRDefault="002F487B" w:rsidP="002F487B">
      <w:pPr>
        <w:pStyle w:val="EndNoteBibliography"/>
        <w:ind w:left="720" w:hanging="720"/>
      </w:pPr>
      <w:r w:rsidRPr="002F487B">
        <w:t xml:space="preserve">15. Sasson I. Trends in life expectancy and lifespan variation by educational attainment: United States, 1990–2010. </w:t>
      </w:r>
      <w:r w:rsidRPr="002F487B">
        <w:rPr>
          <w:i/>
        </w:rPr>
        <w:t>Demography</w:t>
      </w:r>
      <w:r w:rsidRPr="002F487B">
        <w:t xml:space="preserve"> 2016;53(2):269-93.</w:t>
      </w:r>
    </w:p>
    <w:p w14:paraId="2C2E8EA7" w14:textId="77777777" w:rsidR="002F487B" w:rsidRPr="002F487B" w:rsidRDefault="002F487B" w:rsidP="002F487B">
      <w:pPr>
        <w:pStyle w:val="EndNoteBibliography"/>
        <w:ind w:left="720" w:hanging="720"/>
      </w:pPr>
      <w:r w:rsidRPr="002F487B">
        <w:lastRenderedPageBreak/>
        <w:t xml:space="preserve">16. van Raalte AA, Martikainen P, Myrskylä M. Lifespan variation by occupational class: compression or stagnation over time? </w:t>
      </w:r>
      <w:r w:rsidRPr="002F487B">
        <w:rPr>
          <w:i/>
        </w:rPr>
        <w:t>Demography</w:t>
      </w:r>
      <w:r w:rsidRPr="002F487B">
        <w:t xml:space="preserve"> 2014;51(1):73-95.</w:t>
      </w:r>
    </w:p>
    <w:p w14:paraId="13BAC220" w14:textId="77777777" w:rsidR="002F487B" w:rsidRPr="002F487B" w:rsidRDefault="002F487B" w:rsidP="002F487B">
      <w:pPr>
        <w:pStyle w:val="EndNoteBibliography"/>
        <w:ind w:left="720" w:hanging="720"/>
      </w:pPr>
      <w:r w:rsidRPr="002F487B">
        <w:t xml:space="preserve">17. Flores M, Villarreal A. Exploring the spatial diffusion of homicides in Mexican municipalities through exploratory spatial data analysis. </w:t>
      </w:r>
      <w:r w:rsidRPr="002F487B">
        <w:rPr>
          <w:i/>
        </w:rPr>
        <w:t>Cityscape</w:t>
      </w:r>
      <w:r w:rsidRPr="002F487B">
        <w:t xml:space="preserve"> 2015;17(1):35.</w:t>
      </w:r>
    </w:p>
    <w:p w14:paraId="15EF2259" w14:textId="77777777" w:rsidR="002F487B" w:rsidRPr="002F487B" w:rsidRDefault="002F487B" w:rsidP="002F487B">
      <w:pPr>
        <w:pStyle w:val="EndNoteBibliography"/>
        <w:ind w:left="720" w:hanging="720"/>
      </w:pPr>
      <w:r w:rsidRPr="002F487B">
        <w:t xml:space="preserve">18. Espinal-Enríquez J, Larralde H. Analysis of México’s Narco-War Network (2007–2011). </w:t>
      </w:r>
      <w:r w:rsidRPr="002F487B">
        <w:rPr>
          <w:i/>
        </w:rPr>
        <w:t>PloS one</w:t>
      </w:r>
      <w:r w:rsidRPr="002F487B">
        <w:t xml:space="preserve"> 2015;10(5):e0126503.</w:t>
      </w:r>
    </w:p>
    <w:p w14:paraId="1691E61C" w14:textId="77777777" w:rsidR="002F487B" w:rsidRPr="002F487B" w:rsidRDefault="002F487B" w:rsidP="002F487B">
      <w:pPr>
        <w:pStyle w:val="EndNoteBibliography"/>
        <w:ind w:left="720" w:hanging="720"/>
      </w:pPr>
      <w:r w:rsidRPr="002F487B">
        <w:t xml:space="preserve">19. González-Pier E, Barraza-Lloréns M, Beyeler N, et al. Mexico's path towards the Sustainable Development Goal for health: an assessment of the feasibility of reducing premature mortality by 40% by 2030. </w:t>
      </w:r>
      <w:r w:rsidRPr="002F487B">
        <w:rPr>
          <w:i/>
        </w:rPr>
        <w:t>The Lancet Global Health</w:t>
      </w:r>
      <w:r w:rsidRPr="002F487B">
        <w:t xml:space="preserve"> 2016;4(10):e714-e25.</w:t>
      </w:r>
    </w:p>
    <w:p w14:paraId="7EB055CC" w14:textId="77777777" w:rsidR="002F487B" w:rsidRPr="002F487B" w:rsidRDefault="002F487B" w:rsidP="002F487B">
      <w:pPr>
        <w:pStyle w:val="EndNoteBibliography"/>
        <w:ind w:left="720" w:hanging="720"/>
      </w:pPr>
      <w:r w:rsidRPr="002F487B">
        <w:t xml:space="preserve">20. Sepúlveda J, Bustreo F, Tapia R, et al. Improvement of child survival in Mexico: the diagonal approach. </w:t>
      </w:r>
      <w:r w:rsidRPr="002F487B">
        <w:rPr>
          <w:i/>
        </w:rPr>
        <w:t>The Lancet</w:t>
      </w:r>
      <w:r w:rsidRPr="002F487B">
        <w:t xml:space="preserve"> 2006;368(9551):2017-27.</w:t>
      </w:r>
    </w:p>
    <w:p w14:paraId="62B40B3D" w14:textId="405A90F4" w:rsidR="002F487B" w:rsidRPr="002F487B" w:rsidRDefault="002F487B" w:rsidP="002F487B">
      <w:pPr>
        <w:pStyle w:val="EndNoteBibliography"/>
        <w:ind w:left="720" w:hanging="720"/>
      </w:pPr>
      <w:r w:rsidRPr="002F487B">
        <w:t xml:space="preserve">21. INEGI. National Institute of Statistics: Micro-data files on mortality data 1995-2015 2017 [Available from: </w:t>
      </w:r>
      <w:hyperlink r:id="rId10" w:history="1">
        <w:r w:rsidRPr="002F487B">
          <w:rPr>
            <w:rStyle w:val="Hyperlink"/>
          </w:rPr>
          <w:t>http://www.beta.inegi.org.mx/proyectos/registros/vitales/mortalidad/default.html</w:t>
        </w:r>
      </w:hyperlink>
      <w:r w:rsidRPr="002F487B">
        <w:t xml:space="preserve"> accessed 21/4/2017 2017.</w:t>
      </w:r>
    </w:p>
    <w:p w14:paraId="4F8A7496" w14:textId="0895E7D6" w:rsidR="002F487B" w:rsidRPr="002F487B" w:rsidRDefault="002F487B" w:rsidP="002F487B">
      <w:pPr>
        <w:pStyle w:val="EndNoteBibliography"/>
        <w:ind w:left="720" w:hanging="720"/>
      </w:pPr>
      <w:r w:rsidRPr="002F487B">
        <w:t xml:space="preserve">22. CONAPO. Mexican Population Council: Population estimates. 2017 [Available from: </w:t>
      </w:r>
      <w:hyperlink r:id="rId11" w:history="1">
        <w:r w:rsidRPr="002F487B">
          <w:rPr>
            <w:rStyle w:val="Hyperlink"/>
          </w:rPr>
          <w:t>https://datos.gob.mx/busca/dataset/activity/proyecciones-de-la-poblacion-de-mexico</w:t>
        </w:r>
      </w:hyperlink>
      <w:r w:rsidRPr="002F487B">
        <w:t xml:space="preserve"> accessed 21/4/2017 2017.</w:t>
      </w:r>
    </w:p>
    <w:p w14:paraId="7F209C64" w14:textId="77777777" w:rsidR="002F487B" w:rsidRPr="002F487B" w:rsidRDefault="002F487B" w:rsidP="002F487B">
      <w:pPr>
        <w:pStyle w:val="EndNoteBibliography"/>
        <w:ind w:left="720" w:hanging="720"/>
      </w:pPr>
      <w:r w:rsidRPr="002F487B">
        <w:t xml:space="preserve">23. Franco-Marina F, Lozano R, Villa B, et al. La mortalidad en México, 2000-2004. Muertes Evitables: magnitud, distribución y tendencias. </w:t>
      </w:r>
      <w:r w:rsidRPr="002F487B">
        <w:rPr>
          <w:i/>
        </w:rPr>
        <w:t>Dirección General de Información en Salud, Secretaría de Salud México</w:t>
      </w:r>
      <w:r w:rsidRPr="002F487B">
        <w:t xml:space="preserve"> 2006:2.</w:t>
      </w:r>
    </w:p>
    <w:p w14:paraId="61DC4DC6" w14:textId="77777777" w:rsidR="002F487B" w:rsidRPr="002F487B" w:rsidRDefault="002F487B" w:rsidP="002F487B">
      <w:pPr>
        <w:pStyle w:val="EndNoteBibliography"/>
        <w:ind w:left="720" w:hanging="720"/>
      </w:pPr>
      <w:r w:rsidRPr="002F487B">
        <w:t xml:space="preserve">24. Nolte E, McKee CM. Measuring the health of nations: updating an earlier analysis. </w:t>
      </w:r>
      <w:r w:rsidRPr="002F487B">
        <w:rPr>
          <w:i/>
        </w:rPr>
        <w:t>Health affairs</w:t>
      </w:r>
      <w:r w:rsidRPr="002F487B">
        <w:t xml:space="preserve"> 2008;27(1):58-71.</w:t>
      </w:r>
    </w:p>
    <w:p w14:paraId="0E5BC8CD" w14:textId="77777777" w:rsidR="002F487B" w:rsidRPr="002F487B" w:rsidRDefault="002F487B" w:rsidP="002F487B">
      <w:pPr>
        <w:pStyle w:val="EndNoteBibliography"/>
        <w:ind w:left="720" w:hanging="720"/>
      </w:pPr>
      <w:r w:rsidRPr="002F487B">
        <w:t xml:space="preserve">25. Nolte E, McKee M. Measuring the health of nations: analysis of mortality amenable to health care. </w:t>
      </w:r>
      <w:r w:rsidRPr="002F487B">
        <w:rPr>
          <w:i/>
        </w:rPr>
        <w:t>Bmj</w:t>
      </w:r>
      <w:r w:rsidRPr="002F487B">
        <w:t xml:space="preserve"> 2003;327(7424):1129.</w:t>
      </w:r>
    </w:p>
    <w:p w14:paraId="2BF02A31" w14:textId="77777777" w:rsidR="002F487B" w:rsidRPr="002F487B" w:rsidRDefault="002F487B" w:rsidP="002F487B">
      <w:pPr>
        <w:pStyle w:val="EndNoteBibliography"/>
        <w:ind w:left="720" w:hanging="720"/>
      </w:pPr>
      <w:r w:rsidRPr="002F487B">
        <w:t xml:space="preserve">26. Frías SM, Finkelhor D. Homicide of children and adolescents in Mexico (1990–2013). </w:t>
      </w:r>
      <w:r w:rsidRPr="002F487B">
        <w:rPr>
          <w:i/>
        </w:rPr>
        <w:t>International Journal of Comparative and Applied Criminal Justice</w:t>
      </w:r>
      <w:r w:rsidRPr="002F487B">
        <w:t xml:space="preserve"> 2017:1-17.</w:t>
      </w:r>
    </w:p>
    <w:p w14:paraId="124C1435" w14:textId="77777777" w:rsidR="002F487B" w:rsidRPr="002F487B" w:rsidRDefault="002F487B" w:rsidP="002F487B">
      <w:pPr>
        <w:pStyle w:val="EndNoteBibliography"/>
        <w:ind w:left="720" w:hanging="720"/>
      </w:pPr>
      <w:r w:rsidRPr="002F487B">
        <w:t xml:space="preserve">27. van Raalte AA, Caswell H. Perturbation analysis of indices of lifespan variability. </w:t>
      </w:r>
      <w:r w:rsidRPr="002F487B">
        <w:rPr>
          <w:i/>
        </w:rPr>
        <w:t>Demography</w:t>
      </w:r>
      <w:r w:rsidRPr="002F487B">
        <w:t xml:space="preserve"> 2013;50(5):1615-40.</w:t>
      </w:r>
    </w:p>
    <w:p w14:paraId="74FC1110" w14:textId="77777777" w:rsidR="002F487B" w:rsidRPr="002F487B" w:rsidRDefault="002F487B" w:rsidP="002F487B">
      <w:pPr>
        <w:pStyle w:val="EndNoteBibliography"/>
        <w:ind w:left="720" w:hanging="720"/>
      </w:pPr>
      <w:r w:rsidRPr="002F487B">
        <w:t xml:space="preserve">28. Vaupel JW, Canudas-Romo V. Decomposing change in life expectancy: A bouquet of formulas in honor of Nathan Keyfitz’s 90th birthday. </w:t>
      </w:r>
      <w:r w:rsidRPr="002F487B">
        <w:rPr>
          <w:i/>
        </w:rPr>
        <w:t>Demography</w:t>
      </w:r>
      <w:r w:rsidRPr="002F487B">
        <w:t xml:space="preserve"> 2003;40(2):201-16.</w:t>
      </w:r>
    </w:p>
    <w:p w14:paraId="6FA8B94A" w14:textId="77777777" w:rsidR="002F487B" w:rsidRPr="002F487B" w:rsidRDefault="002F487B" w:rsidP="002F487B">
      <w:pPr>
        <w:pStyle w:val="EndNoteBibliography"/>
        <w:ind w:left="720" w:hanging="720"/>
      </w:pPr>
      <w:r w:rsidRPr="002F487B">
        <w:t xml:space="preserve">29. Shkolnikov VM, Andreev EM, Zhang Z, et al. Losses of expected lifetime in the United States and other developed countries: methods and empirical analyses. </w:t>
      </w:r>
      <w:r w:rsidRPr="002F487B">
        <w:rPr>
          <w:i/>
        </w:rPr>
        <w:t>Demography</w:t>
      </w:r>
      <w:r w:rsidRPr="002F487B">
        <w:t xml:space="preserve"> 2011;48(1):211-39.</w:t>
      </w:r>
    </w:p>
    <w:p w14:paraId="60B057BC" w14:textId="77777777" w:rsidR="002F487B" w:rsidRPr="002F487B" w:rsidRDefault="002F487B" w:rsidP="002F487B">
      <w:pPr>
        <w:pStyle w:val="EndNoteBibliography"/>
        <w:ind w:left="720" w:hanging="720"/>
      </w:pPr>
      <w:r w:rsidRPr="002F487B">
        <w:t xml:space="preserve">30. Zhang Z, Vaupel JW. The age separating early deaths from late deaths. </w:t>
      </w:r>
      <w:r w:rsidRPr="002F487B">
        <w:rPr>
          <w:i/>
        </w:rPr>
        <w:t>Demographic Research</w:t>
      </w:r>
      <w:r w:rsidRPr="002F487B">
        <w:t xml:space="preserve"> 2009;20(29):721-30.</w:t>
      </w:r>
    </w:p>
    <w:p w14:paraId="1507FC52" w14:textId="77777777" w:rsidR="002F487B" w:rsidRPr="002F487B" w:rsidRDefault="002F487B" w:rsidP="002F487B">
      <w:pPr>
        <w:pStyle w:val="EndNoteBibliography"/>
        <w:ind w:left="720" w:hanging="720"/>
      </w:pPr>
      <w:r w:rsidRPr="002F487B">
        <w:t xml:space="preserve">31. Camarda CG. MortalitySmooth: An R Package for Smoothing Poisson Counts with P-Splines. </w:t>
      </w:r>
      <w:r w:rsidRPr="002F487B">
        <w:rPr>
          <w:i/>
        </w:rPr>
        <w:t>Journal of Statistical Software</w:t>
      </w:r>
      <w:r w:rsidRPr="002F487B">
        <w:t xml:space="preserve"> 2012;50:1-24.</w:t>
      </w:r>
    </w:p>
    <w:p w14:paraId="7C3DFDFA" w14:textId="77777777" w:rsidR="002F487B" w:rsidRPr="002F487B" w:rsidRDefault="002F487B" w:rsidP="002F487B">
      <w:pPr>
        <w:pStyle w:val="EndNoteBibliography"/>
        <w:ind w:left="720" w:hanging="720"/>
      </w:pPr>
      <w:r w:rsidRPr="002F487B">
        <w:t>32. Preston SH, Heuveline P, Guillot M. Demography. Measuring and Modeling Population Processes: Blackwell 2001.</w:t>
      </w:r>
    </w:p>
    <w:p w14:paraId="0C034935" w14:textId="77777777" w:rsidR="002F487B" w:rsidRPr="002F487B" w:rsidRDefault="002F487B" w:rsidP="002F487B">
      <w:pPr>
        <w:pStyle w:val="EndNoteBibliography"/>
        <w:ind w:left="720" w:hanging="720"/>
      </w:pPr>
      <w:r w:rsidRPr="002F487B">
        <w:t xml:space="preserve">33. Horiuchi S, Wilmoth JR, Pletcher SD. A decomposition method based on a model of continuous change. </w:t>
      </w:r>
      <w:r w:rsidRPr="002F487B">
        <w:rPr>
          <w:i/>
        </w:rPr>
        <w:t>Demography</w:t>
      </w:r>
      <w:r w:rsidRPr="002F487B">
        <w:t xml:space="preserve"> 2008;45(4):785-801.</w:t>
      </w:r>
    </w:p>
    <w:p w14:paraId="5268D467" w14:textId="77777777" w:rsidR="002F487B" w:rsidRPr="002F487B" w:rsidRDefault="002F487B" w:rsidP="002F487B">
      <w:pPr>
        <w:pStyle w:val="EndNoteBibliography"/>
        <w:ind w:left="720" w:hanging="720"/>
      </w:pPr>
      <w:r w:rsidRPr="002F487B">
        <w:t>34. Team R Core. R: A language and environment for statistical computing. 2013</w:t>
      </w:r>
    </w:p>
    <w:p w14:paraId="46EEA540" w14:textId="77777777" w:rsidR="002F487B" w:rsidRPr="002F487B" w:rsidRDefault="002F487B" w:rsidP="002F487B">
      <w:pPr>
        <w:pStyle w:val="EndNoteBibliography"/>
        <w:ind w:left="720" w:hanging="720"/>
      </w:pPr>
      <w:r w:rsidRPr="002F487B">
        <w:t xml:space="preserve">35. Knaul FM, González-Pier E, Gómez-Dantés O, et al. The quest for universal health coverage: achieving social protection for all in Mexico. </w:t>
      </w:r>
      <w:r w:rsidRPr="002F487B">
        <w:rPr>
          <w:i/>
        </w:rPr>
        <w:t>The Lancet</w:t>
      </w:r>
      <w:r w:rsidRPr="002F487B">
        <w:t xml:space="preserve"> 2012;380(9849):1259-79.</w:t>
      </w:r>
    </w:p>
    <w:p w14:paraId="14288AB6" w14:textId="77777777" w:rsidR="002F487B" w:rsidRPr="002F487B" w:rsidRDefault="002F487B" w:rsidP="002F487B">
      <w:pPr>
        <w:pStyle w:val="EndNoteBibliography"/>
        <w:ind w:left="720" w:hanging="720"/>
      </w:pPr>
      <w:r w:rsidRPr="002F487B">
        <w:t>36. Astorga L, Shirk DA. Drug trafficking organizations and counter-drug strategies in the US-Mexican context. 2010</w:t>
      </w:r>
    </w:p>
    <w:p w14:paraId="20131F5B" w14:textId="77777777" w:rsidR="002F487B" w:rsidRPr="002F487B" w:rsidRDefault="002F487B" w:rsidP="002F487B">
      <w:pPr>
        <w:pStyle w:val="EndNoteBibliography"/>
        <w:ind w:left="720" w:hanging="720"/>
      </w:pPr>
      <w:r w:rsidRPr="002F487B">
        <w:t xml:space="preserve">37. Ríos V. Why did Mexico become so violent? A self-reinforcing violent equilibrium caused by competition and enforcement. </w:t>
      </w:r>
      <w:r w:rsidRPr="002F487B">
        <w:rPr>
          <w:i/>
        </w:rPr>
        <w:t>Trends in organized crime</w:t>
      </w:r>
      <w:r w:rsidRPr="002F487B">
        <w:t xml:space="preserve"> 2013;16(2):138-55.</w:t>
      </w:r>
    </w:p>
    <w:p w14:paraId="4F8732F3" w14:textId="77777777" w:rsidR="002F487B" w:rsidRPr="002F487B" w:rsidRDefault="002F487B" w:rsidP="002F487B">
      <w:pPr>
        <w:pStyle w:val="EndNoteBibliography"/>
        <w:ind w:left="720" w:hanging="720"/>
      </w:pPr>
      <w:r w:rsidRPr="002F487B">
        <w:t>38. Igarapé Institute. The world's most dangerous cities, 2017.</w:t>
      </w:r>
    </w:p>
    <w:p w14:paraId="7EC0C448" w14:textId="77777777" w:rsidR="002F487B" w:rsidRPr="002F487B" w:rsidRDefault="002F487B" w:rsidP="002F487B">
      <w:pPr>
        <w:pStyle w:val="EndNoteBibliography"/>
        <w:ind w:left="720" w:hanging="720"/>
      </w:pPr>
      <w:r w:rsidRPr="002F487B">
        <w:lastRenderedPageBreak/>
        <w:t xml:space="preserve">39. Csete J, Kamarulzaman A, Kazatchkine M, et al. Public health and international drug policy. </w:t>
      </w:r>
      <w:r w:rsidRPr="002F487B">
        <w:rPr>
          <w:i/>
        </w:rPr>
        <w:t>The Lancet</w:t>
      </w:r>
      <w:r w:rsidRPr="002F487B">
        <w:t xml:space="preserve"> 2016;387(10026):1427-80.</w:t>
      </w:r>
    </w:p>
    <w:p w14:paraId="5EAC8503" w14:textId="77777777" w:rsidR="002F487B" w:rsidRPr="002F487B" w:rsidRDefault="002F487B" w:rsidP="002F487B">
      <w:pPr>
        <w:pStyle w:val="EndNoteBibliography"/>
        <w:ind w:left="720" w:hanging="720"/>
      </w:pPr>
      <w:r w:rsidRPr="002F487B">
        <w:t xml:space="preserve">40. Canudas-Romo V, Aburto JM, García-Guerrero VM, et al. Mexico's epidemic of violence and its public health significance on average length of life. </w:t>
      </w:r>
      <w:r w:rsidRPr="002F487B">
        <w:rPr>
          <w:i/>
        </w:rPr>
        <w:t>Journal of epidemiology and community health</w:t>
      </w:r>
      <w:r w:rsidRPr="002F487B">
        <w:t xml:space="preserve"> 2017;71(2):188-93.</w:t>
      </w:r>
    </w:p>
    <w:p w14:paraId="159EB2BE" w14:textId="0A4D9DD4"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03294DFE" w14:textId="77777777" w:rsidR="004A0554" w:rsidRDefault="004A0554" w:rsidP="00CB596C">
      <w:pPr>
        <w:rPr>
          <w:rFonts w:ascii="Times New Roman" w:eastAsiaTheme="minorEastAsia" w:hAnsi="Times New Roman" w:cs="Times New Roman"/>
          <w:b/>
        </w:rPr>
      </w:pPr>
    </w:p>
    <w:p w14:paraId="1494DF2F" w14:textId="77777777" w:rsidR="004A0554" w:rsidRDefault="004A0554" w:rsidP="00CB596C">
      <w:pPr>
        <w:rPr>
          <w:rFonts w:ascii="Times New Roman" w:eastAsiaTheme="minorEastAsia" w:hAnsi="Times New Roman" w:cs="Times New Roman"/>
          <w:b/>
        </w:rPr>
      </w:pPr>
    </w:p>
    <w:p w14:paraId="01A0CCED" w14:textId="77777777" w:rsidR="004A0554" w:rsidRDefault="004A0554" w:rsidP="00CB596C">
      <w:pPr>
        <w:rPr>
          <w:rFonts w:ascii="Times New Roman" w:eastAsiaTheme="minorEastAsia" w:hAnsi="Times New Roman" w:cs="Times New Roman"/>
          <w:b/>
        </w:rPr>
      </w:pPr>
    </w:p>
    <w:p w14:paraId="46F1BB21" w14:textId="77777777" w:rsidR="004A0554" w:rsidRDefault="004A0554" w:rsidP="00CB596C">
      <w:pPr>
        <w:rPr>
          <w:rFonts w:ascii="Times New Roman" w:eastAsiaTheme="minorEastAsia" w:hAnsi="Times New Roman" w:cs="Times New Roman"/>
          <w:b/>
        </w:rPr>
      </w:pPr>
    </w:p>
    <w:p w14:paraId="2B0C5393" w14:textId="7F95C50A"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9E66607" w:rsidR="0088336A" w:rsidRDefault="0088336A" w:rsidP="00CB596C">
      <w:pPr>
        <w:rPr>
          <w:rFonts w:ascii="Times New Roman" w:eastAsiaTheme="minorEastAsia" w:hAnsi="Times New Roman" w:cs="Times New Roman"/>
          <w:b/>
        </w:rPr>
      </w:pPr>
      <w:r>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00AD6DC6" w:rsidRPr="00AD6DC6">
        <w:rPr>
          <w:noProof/>
        </w:rPr>
        <w:t xml:space="preserve"> </w:t>
      </w:r>
    </w:p>
    <w:p w14:paraId="2A695E8A" w14:textId="6F9FCB4F" w:rsidR="00763F96" w:rsidRDefault="00763F96" w:rsidP="00CB596C">
      <w:pPr>
        <w:rPr>
          <w:rFonts w:ascii="Times New Roman" w:eastAsiaTheme="minorEastAsia" w:hAnsi="Times New Roman" w:cs="Times New Roman"/>
          <w:b/>
        </w:rPr>
      </w:pPr>
    </w:p>
    <w:p w14:paraId="7AB4B592" w14:textId="39B2F5EA" w:rsidR="0088336A" w:rsidRDefault="0088336A" w:rsidP="00CB596C">
      <w:pPr>
        <w:rPr>
          <w:rFonts w:ascii="Calibri" w:hAnsi="Calibri" w:cs="Calibri"/>
          <w:b/>
          <w:noProof/>
        </w:rPr>
      </w:pPr>
    </w:p>
    <w:p w14:paraId="17182715" w14:textId="2ADBE632" w:rsidR="00A7176F" w:rsidRDefault="00C140D9" w:rsidP="00A7176F">
      <w:pPr>
        <w:rPr>
          <w:rFonts w:ascii="Times New Roman" w:eastAsiaTheme="minorEastAsia" w:hAnsi="Times New Roman" w:cs="Times New Roman"/>
          <w:b/>
        </w:rPr>
      </w:pPr>
      <w:r>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211E6E83" w14:textId="35C1F44D"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9A36DA2" w:rsidR="0035639A"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14ACB22E" w14:textId="77777777" w:rsidR="004A0554" w:rsidRDefault="004A0554" w:rsidP="00CB596C">
      <w:pPr>
        <w:rPr>
          <w:rFonts w:ascii="Times New Roman" w:eastAsiaTheme="minorEastAsia" w:hAnsi="Times New Roman" w:cs="Times New Roman"/>
          <w:b/>
        </w:rPr>
      </w:pPr>
    </w:p>
    <w:p w14:paraId="5937010E" w14:textId="259D0A9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56929C6B" w:rsidR="00583207" w:rsidRPr="00CB596C" w:rsidRDefault="00960C6B" w:rsidP="00CB596C">
      <w:pPr>
        <w:rPr>
          <w:rFonts w:ascii="Calibri" w:hAnsi="Calibri" w:cs="Calibri"/>
          <w:b/>
          <w:noProof/>
        </w:rPr>
      </w:pPr>
      <w:r>
        <w:rPr>
          <w:noProof/>
        </w:rPr>
        <w:t xml:space="preserve"> </w:t>
      </w:r>
    </w:p>
    <w:sectPr w:rsidR="00583207" w:rsidRPr="00CB596C" w:rsidSect="00D91C5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C2E57" w14:textId="77777777" w:rsidR="002D3B86" w:rsidRDefault="002D3B86" w:rsidP="008626B5">
      <w:r>
        <w:separator/>
      </w:r>
    </w:p>
  </w:endnote>
  <w:endnote w:type="continuationSeparator" w:id="0">
    <w:p w14:paraId="63783EDF" w14:textId="77777777" w:rsidR="002D3B86" w:rsidRDefault="002D3B86"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2CE2582E" w:rsidR="006F74F2" w:rsidRDefault="006F74F2">
        <w:pPr>
          <w:pStyle w:val="Footer"/>
          <w:jc w:val="right"/>
        </w:pPr>
        <w:r>
          <w:fldChar w:fldCharType="begin"/>
        </w:r>
        <w:r>
          <w:instrText xml:space="preserve"> PAGE   \* MERGEFORMAT </w:instrText>
        </w:r>
        <w:r>
          <w:fldChar w:fldCharType="separate"/>
        </w:r>
        <w:r w:rsidR="002F487B">
          <w:rPr>
            <w:noProof/>
          </w:rPr>
          <w:t>13</w:t>
        </w:r>
        <w:r>
          <w:rPr>
            <w:noProof/>
          </w:rPr>
          <w:fldChar w:fldCharType="end"/>
        </w:r>
      </w:p>
    </w:sdtContent>
  </w:sdt>
  <w:p w14:paraId="1861A259" w14:textId="77777777" w:rsidR="006F74F2" w:rsidRDefault="006F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80630" w14:textId="77777777" w:rsidR="002D3B86" w:rsidRDefault="002D3B86" w:rsidP="008626B5">
      <w:r>
        <w:separator/>
      </w:r>
    </w:p>
  </w:footnote>
  <w:footnote w:type="continuationSeparator" w:id="0">
    <w:p w14:paraId="7A7C15A8" w14:textId="77777777" w:rsidR="002D3B86" w:rsidRDefault="002D3B86"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6F74F2" w:rsidRPr="002E5219" w:rsidRDefault="006F74F2" w:rsidP="008626B5">
        <w:pPr>
          <w:pStyle w:val="Header"/>
        </w:pPr>
        <w:r w:rsidRPr="002E5219">
          <w:t xml:space="preserve">Aburto &amp; Beltrán-Sánchez, Violence and </w:t>
        </w:r>
        <w:r>
          <w:t>l</w:t>
        </w:r>
        <w:r w:rsidRPr="002E5219">
          <w:t xml:space="preserve">ifespan variation in Mexico </w:t>
        </w:r>
      </w:p>
    </w:sdtContent>
  </w:sdt>
  <w:p w14:paraId="1E1078A1" w14:textId="77777777" w:rsidR="006F74F2" w:rsidRPr="002E5219" w:rsidRDefault="006F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item&gt;122&lt;/item&gt;&lt;/record-ids&gt;&lt;/item&gt;&lt;/Libraries&gt;"/>
  </w:docVars>
  <w:rsids>
    <w:rsidRoot w:val="00897FA5"/>
    <w:rsid w:val="0000056F"/>
    <w:rsid w:val="000010E2"/>
    <w:rsid w:val="000011F5"/>
    <w:rsid w:val="00002324"/>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52F3"/>
    <w:rsid w:val="000672E8"/>
    <w:rsid w:val="00067DFE"/>
    <w:rsid w:val="0007098C"/>
    <w:rsid w:val="00070F33"/>
    <w:rsid w:val="0007160B"/>
    <w:rsid w:val="000751FF"/>
    <w:rsid w:val="00075A85"/>
    <w:rsid w:val="000921CC"/>
    <w:rsid w:val="00092E09"/>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78BD"/>
    <w:rsid w:val="001727D8"/>
    <w:rsid w:val="0017358B"/>
    <w:rsid w:val="001740BF"/>
    <w:rsid w:val="0017529C"/>
    <w:rsid w:val="00177FB0"/>
    <w:rsid w:val="0018100B"/>
    <w:rsid w:val="001815A2"/>
    <w:rsid w:val="001819A8"/>
    <w:rsid w:val="00183773"/>
    <w:rsid w:val="00184A14"/>
    <w:rsid w:val="00185A04"/>
    <w:rsid w:val="00185EDC"/>
    <w:rsid w:val="00186759"/>
    <w:rsid w:val="00186C59"/>
    <w:rsid w:val="00190B5F"/>
    <w:rsid w:val="0019263E"/>
    <w:rsid w:val="00195368"/>
    <w:rsid w:val="00195470"/>
    <w:rsid w:val="001957A2"/>
    <w:rsid w:val="00196B2F"/>
    <w:rsid w:val="00196DF0"/>
    <w:rsid w:val="001A1137"/>
    <w:rsid w:val="001B1A73"/>
    <w:rsid w:val="001B3407"/>
    <w:rsid w:val="001B4A59"/>
    <w:rsid w:val="001B5964"/>
    <w:rsid w:val="001B5AE5"/>
    <w:rsid w:val="001C18C8"/>
    <w:rsid w:val="001C23E0"/>
    <w:rsid w:val="001C364D"/>
    <w:rsid w:val="001C5C3B"/>
    <w:rsid w:val="001C6D5A"/>
    <w:rsid w:val="001D16CB"/>
    <w:rsid w:val="001D370F"/>
    <w:rsid w:val="001E1AEB"/>
    <w:rsid w:val="001E1FC5"/>
    <w:rsid w:val="001E3927"/>
    <w:rsid w:val="001E562B"/>
    <w:rsid w:val="001E5871"/>
    <w:rsid w:val="001E58D9"/>
    <w:rsid w:val="001E768B"/>
    <w:rsid w:val="001F2AD2"/>
    <w:rsid w:val="001F4D8B"/>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513"/>
    <w:rsid w:val="00237F54"/>
    <w:rsid w:val="00241894"/>
    <w:rsid w:val="002427D2"/>
    <w:rsid w:val="00245DEB"/>
    <w:rsid w:val="002463B3"/>
    <w:rsid w:val="00254807"/>
    <w:rsid w:val="00256CCC"/>
    <w:rsid w:val="002571BD"/>
    <w:rsid w:val="0025755C"/>
    <w:rsid w:val="00261A8C"/>
    <w:rsid w:val="00266832"/>
    <w:rsid w:val="00266862"/>
    <w:rsid w:val="00267B7B"/>
    <w:rsid w:val="00270FA8"/>
    <w:rsid w:val="00274C60"/>
    <w:rsid w:val="00280918"/>
    <w:rsid w:val="00281965"/>
    <w:rsid w:val="0028266B"/>
    <w:rsid w:val="00282D14"/>
    <w:rsid w:val="00282F01"/>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5CC4"/>
    <w:rsid w:val="002B5E56"/>
    <w:rsid w:val="002B6154"/>
    <w:rsid w:val="002C1FF0"/>
    <w:rsid w:val="002C2018"/>
    <w:rsid w:val="002C4529"/>
    <w:rsid w:val="002C5B6D"/>
    <w:rsid w:val="002D32CC"/>
    <w:rsid w:val="002D3B86"/>
    <w:rsid w:val="002E059C"/>
    <w:rsid w:val="002E12AE"/>
    <w:rsid w:val="002E3E60"/>
    <w:rsid w:val="002E5219"/>
    <w:rsid w:val="002E5917"/>
    <w:rsid w:val="002E6166"/>
    <w:rsid w:val="002E61E9"/>
    <w:rsid w:val="002E68F7"/>
    <w:rsid w:val="002F1B38"/>
    <w:rsid w:val="002F323D"/>
    <w:rsid w:val="002F3ACA"/>
    <w:rsid w:val="002F487B"/>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E6D"/>
    <w:rsid w:val="00390003"/>
    <w:rsid w:val="00393D2F"/>
    <w:rsid w:val="0039481A"/>
    <w:rsid w:val="00395379"/>
    <w:rsid w:val="003A0237"/>
    <w:rsid w:val="003A0827"/>
    <w:rsid w:val="003A160D"/>
    <w:rsid w:val="003A27B5"/>
    <w:rsid w:val="003A4B84"/>
    <w:rsid w:val="003A5770"/>
    <w:rsid w:val="003A6352"/>
    <w:rsid w:val="003A7066"/>
    <w:rsid w:val="003B0A16"/>
    <w:rsid w:val="003B0AF3"/>
    <w:rsid w:val="003B0FB1"/>
    <w:rsid w:val="003B1E7D"/>
    <w:rsid w:val="003B2D6E"/>
    <w:rsid w:val="003B54D7"/>
    <w:rsid w:val="003B591E"/>
    <w:rsid w:val="003B6459"/>
    <w:rsid w:val="003C0E36"/>
    <w:rsid w:val="003C207E"/>
    <w:rsid w:val="003C2485"/>
    <w:rsid w:val="003C5029"/>
    <w:rsid w:val="003C6F24"/>
    <w:rsid w:val="003D32CF"/>
    <w:rsid w:val="003D6F45"/>
    <w:rsid w:val="003E0CC7"/>
    <w:rsid w:val="003E1A3A"/>
    <w:rsid w:val="003E3B4F"/>
    <w:rsid w:val="003E50C7"/>
    <w:rsid w:val="003E57C7"/>
    <w:rsid w:val="003E5A81"/>
    <w:rsid w:val="003E60C1"/>
    <w:rsid w:val="003F4127"/>
    <w:rsid w:val="003F41E2"/>
    <w:rsid w:val="00403FD3"/>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2362"/>
    <w:rsid w:val="00442C84"/>
    <w:rsid w:val="0044355A"/>
    <w:rsid w:val="00444515"/>
    <w:rsid w:val="00444CE0"/>
    <w:rsid w:val="00450B9C"/>
    <w:rsid w:val="00451A34"/>
    <w:rsid w:val="00455D75"/>
    <w:rsid w:val="00455FE1"/>
    <w:rsid w:val="004578E4"/>
    <w:rsid w:val="004617D6"/>
    <w:rsid w:val="0046185B"/>
    <w:rsid w:val="004622FC"/>
    <w:rsid w:val="00463EC8"/>
    <w:rsid w:val="00463F75"/>
    <w:rsid w:val="00465D97"/>
    <w:rsid w:val="004754A8"/>
    <w:rsid w:val="0047614E"/>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179D"/>
    <w:rsid w:val="004B215A"/>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47CB"/>
    <w:rsid w:val="00505200"/>
    <w:rsid w:val="00506554"/>
    <w:rsid w:val="00506D6A"/>
    <w:rsid w:val="0051024E"/>
    <w:rsid w:val="0051161F"/>
    <w:rsid w:val="005127DC"/>
    <w:rsid w:val="00515843"/>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463"/>
    <w:rsid w:val="0056326E"/>
    <w:rsid w:val="00563FD9"/>
    <w:rsid w:val="00566AA7"/>
    <w:rsid w:val="00571B9F"/>
    <w:rsid w:val="005721FB"/>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7F2B"/>
    <w:rsid w:val="005B02EC"/>
    <w:rsid w:val="005B0662"/>
    <w:rsid w:val="005B1B25"/>
    <w:rsid w:val="005B25D2"/>
    <w:rsid w:val="005B366A"/>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210A"/>
    <w:rsid w:val="005E392D"/>
    <w:rsid w:val="005E4AC8"/>
    <w:rsid w:val="005F2A5A"/>
    <w:rsid w:val="005F355D"/>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5C68"/>
    <w:rsid w:val="00627B45"/>
    <w:rsid w:val="006324D9"/>
    <w:rsid w:val="00633499"/>
    <w:rsid w:val="006343C1"/>
    <w:rsid w:val="006366C1"/>
    <w:rsid w:val="00637015"/>
    <w:rsid w:val="00637267"/>
    <w:rsid w:val="00637765"/>
    <w:rsid w:val="00637863"/>
    <w:rsid w:val="00640C93"/>
    <w:rsid w:val="00641BC9"/>
    <w:rsid w:val="00643345"/>
    <w:rsid w:val="0064442B"/>
    <w:rsid w:val="0065150E"/>
    <w:rsid w:val="00651FF8"/>
    <w:rsid w:val="006556AD"/>
    <w:rsid w:val="00657D87"/>
    <w:rsid w:val="00660553"/>
    <w:rsid w:val="006636A9"/>
    <w:rsid w:val="00664278"/>
    <w:rsid w:val="0066668B"/>
    <w:rsid w:val="00670A82"/>
    <w:rsid w:val="00673358"/>
    <w:rsid w:val="00673DF4"/>
    <w:rsid w:val="006763A3"/>
    <w:rsid w:val="00680D32"/>
    <w:rsid w:val="006825DF"/>
    <w:rsid w:val="00684228"/>
    <w:rsid w:val="00686C5F"/>
    <w:rsid w:val="0069185B"/>
    <w:rsid w:val="006949EE"/>
    <w:rsid w:val="00695911"/>
    <w:rsid w:val="00696F3D"/>
    <w:rsid w:val="006A1571"/>
    <w:rsid w:val="006A1BDD"/>
    <w:rsid w:val="006A2302"/>
    <w:rsid w:val="006A307B"/>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74BF"/>
    <w:rsid w:val="006D7692"/>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2DA"/>
    <w:rsid w:val="00714651"/>
    <w:rsid w:val="00714F65"/>
    <w:rsid w:val="0072026A"/>
    <w:rsid w:val="00721BA4"/>
    <w:rsid w:val="00724004"/>
    <w:rsid w:val="007264F6"/>
    <w:rsid w:val="007307BC"/>
    <w:rsid w:val="00733AB2"/>
    <w:rsid w:val="00734C87"/>
    <w:rsid w:val="007362CE"/>
    <w:rsid w:val="00736F9C"/>
    <w:rsid w:val="00737769"/>
    <w:rsid w:val="00741DC0"/>
    <w:rsid w:val="007451A0"/>
    <w:rsid w:val="00745701"/>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05CCD"/>
    <w:rsid w:val="008107BE"/>
    <w:rsid w:val="0081237B"/>
    <w:rsid w:val="00813155"/>
    <w:rsid w:val="008143C4"/>
    <w:rsid w:val="0081442E"/>
    <w:rsid w:val="00814E48"/>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6631"/>
    <w:rsid w:val="008505EE"/>
    <w:rsid w:val="00852084"/>
    <w:rsid w:val="00852D81"/>
    <w:rsid w:val="00855DAF"/>
    <w:rsid w:val="0085740F"/>
    <w:rsid w:val="00857D7E"/>
    <w:rsid w:val="008626B5"/>
    <w:rsid w:val="008650AF"/>
    <w:rsid w:val="0086614A"/>
    <w:rsid w:val="00873CCC"/>
    <w:rsid w:val="00877607"/>
    <w:rsid w:val="008818A6"/>
    <w:rsid w:val="008818CF"/>
    <w:rsid w:val="0088336A"/>
    <w:rsid w:val="00885957"/>
    <w:rsid w:val="00885DB7"/>
    <w:rsid w:val="00891AF9"/>
    <w:rsid w:val="00893012"/>
    <w:rsid w:val="008937A3"/>
    <w:rsid w:val="00893FAF"/>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CC7"/>
    <w:rsid w:val="00954471"/>
    <w:rsid w:val="00955360"/>
    <w:rsid w:val="00955939"/>
    <w:rsid w:val="0095646E"/>
    <w:rsid w:val="00960C6B"/>
    <w:rsid w:val="009642FD"/>
    <w:rsid w:val="009645BF"/>
    <w:rsid w:val="00964D75"/>
    <w:rsid w:val="00965D77"/>
    <w:rsid w:val="009668FE"/>
    <w:rsid w:val="009669E7"/>
    <w:rsid w:val="00967947"/>
    <w:rsid w:val="00970888"/>
    <w:rsid w:val="00973C05"/>
    <w:rsid w:val="009744E1"/>
    <w:rsid w:val="00974ACD"/>
    <w:rsid w:val="00976EDA"/>
    <w:rsid w:val="009773F0"/>
    <w:rsid w:val="0098075F"/>
    <w:rsid w:val="00980AE2"/>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4A1F"/>
    <w:rsid w:val="009A4C17"/>
    <w:rsid w:val="009A7DE1"/>
    <w:rsid w:val="009B3C70"/>
    <w:rsid w:val="009B402C"/>
    <w:rsid w:val="009B40EF"/>
    <w:rsid w:val="009B6A1F"/>
    <w:rsid w:val="009B6B02"/>
    <w:rsid w:val="009B72AE"/>
    <w:rsid w:val="009D4EE9"/>
    <w:rsid w:val="009D59F6"/>
    <w:rsid w:val="009D5CF0"/>
    <w:rsid w:val="009E190C"/>
    <w:rsid w:val="009E33B8"/>
    <w:rsid w:val="009E4F13"/>
    <w:rsid w:val="009E6414"/>
    <w:rsid w:val="009E6528"/>
    <w:rsid w:val="009E72AC"/>
    <w:rsid w:val="009E7386"/>
    <w:rsid w:val="009E791B"/>
    <w:rsid w:val="009E7A1F"/>
    <w:rsid w:val="009F4AA7"/>
    <w:rsid w:val="00A00FBA"/>
    <w:rsid w:val="00A038F5"/>
    <w:rsid w:val="00A122F8"/>
    <w:rsid w:val="00A1576D"/>
    <w:rsid w:val="00A16BDF"/>
    <w:rsid w:val="00A17799"/>
    <w:rsid w:val="00A22420"/>
    <w:rsid w:val="00A2257A"/>
    <w:rsid w:val="00A25A89"/>
    <w:rsid w:val="00A25E77"/>
    <w:rsid w:val="00A26664"/>
    <w:rsid w:val="00A309BD"/>
    <w:rsid w:val="00A31273"/>
    <w:rsid w:val="00A32AB5"/>
    <w:rsid w:val="00A33271"/>
    <w:rsid w:val="00A34284"/>
    <w:rsid w:val="00A415F7"/>
    <w:rsid w:val="00A427BE"/>
    <w:rsid w:val="00A42B1C"/>
    <w:rsid w:val="00A43A39"/>
    <w:rsid w:val="00A4414C"/>
    <w:rsid w:val="00A47AC7"/>
    <w:rsid w:val="00A47C1C"/>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A207C"/>
    <w:rsid w:val="00AA4180"/>
    <w:rsid w:val="00AA5BA4"/>
    <w:rsid w:val="00AA63FC"/>
    <w:rsid w:val="00AB333A"/>
    <w:rsid w:val="00AB3C7B"/>
    <w:rsid w:val="00AC08BE"/>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5790"/>
    <w:rsid w:val="00AF7B1D"/>
    <w:rsid w:val="00B01111"/>
    <w:rsid w:val="00B03219"/>
    <w:rsid w:val="00B03D12"/>
    <w:rsid w:val="00B041F0"/>
    <w:rsid w:val="00B04450"/>
    <w:rsid w:val="00B0457F"/>
    <w:rsid w:val="00B0490E"/>
    <w:rsid w:val="00B12350"/>
    <w:rsid w:val="00B16222"/>
    <w:rsid w:val="00B22E95"/>
    <w:rsid w:val="00B231DD"/>
    <w:rsid w:val="00B23829"/>
    <w:rsid w:val="00B2488A"/>
    <w:rsid w:val="00B25ECB"/>
    <w:rsid w:val="00B2783C"/>
    <w:rsid w:val="00B309F7"/>
    <w:rsid w:val="00B347B2"/>
    <w:rsid w:val="00B37A21"/>
    <w:rsid w:val="00B37C3E"/>
    <w:rsid w:val="00B40531"/>
    <w:rsid w:val="00B4142C"/>
    <w:rsid w:val="00B421AB"/>
    <w:rsid w:val="00B44767"/>
    <w:rsid w:val="00B45D02"/>
    <w:rsid w:val="00B50407"/>
    <w:rsid w:val="00B50638"/>
    <w:rsid w:val="00B507B3"/>
    <w:rsid w:val="00B5162C"/>
    <w:rsid w:val="00B516BA"/>
    <w:rsid w:val="00B55311"/>
    <w:rsid w:val="00B578E6"/>
    <w:rsid w:val="00B578F9"/>
    <w:rsid w:val="00B61FD1"/>
    <w:rsid w:val="00B62339"/>
    <w:rsid w:val="00B62851"/>
    <w:rsid w:val="00B6359B"/>
    <w:rsid w:val="00B6532B"/>
    <w:rsid w:val="00B6664F"/>
    <w:rsid w:val="00B70301"/>
    <w:rsid w:val="00B73C4D"/>
    <w:rsid w:val="00B7663B"/>
    <w:rsid w:val="00B83524"/>
    <w:rsid w:val="00B85035"/>
    <w:rsid w:val="00B85FDC"/>
    <w:rsid w:val="00B8633E"/>
    <w:rsid w:val="00B8703A"/>
    <w:rsid w:val="00B87A2F"/>
    <w:rsid w:val="00B9218A"/>
    <w:rsid w:val="00B94BE0"/>
    <w:rsid w:val="00B94C3C"/>
    <w:rsid w:val="00B968BE"/>
    <w:rsid w:val="00B97962"/>
    <w:rsid w:val="00B97C33"/>
    <w:rsid w:val="00B97FBB"/>
    <w:rsid w:val="00BA1202"/>
    <w:rsid w:val="00BA1A73"/>
    <w:rsid w:val="00BA4E8F"/>
    <w:rsid w:val="00BA6EE3"/>
    <w:rsid w:val="00BB099E"/>
    <w:rsid w:val="00BB1AB0"/>
    <w:rsid w:val="00BB44CE"/>
    <w:rsid w:val="00BB44D1"/>
    <w:rsid w:val="00BB58A7"/>
    <w:rsid w:val="00BB58FA"/>
    <w:rsid w:val="00BB7CDB"/>
    <w:rsid w:val="00BC188E"/>
    <w:rsid w:val="00BC2AAA"/>
    <w:rsid w:val="00BC4386"/>
    <w:rsid w:val="00BC511C"/>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1F8"/>
    <w:rsid w:val="00C108E9"/>
    <w:rsid w:val="00C11822"/>
    <w:rsid w:val="00C12FF7"/>
    <w:rsid w:val="00C140D9"/>
    <w:rsid w:val="00C14DC8"/>
    <w:rsid w:val="00C14FBD"/>
    <w:rsid w:val="00C15EEE"/>
    <w:rsid w:val="00C16287"/>
    <w:rsid w:val="00C17271"/>
    <w:rsid w:val="00C175CE"/>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62C42"/>
    <w:rsid w:val="00C6597E"/>
    <w:rsid w:val="00C65B59"/>
    <w:rsid w:val="00C66CAD"/>
    <w:rsid w:val="00C66D21"/>
    <w:rsid w:val="00C71A44"/>
    <w:rsid w:val="00C7225E"/>
    <w:rsid w:val="00C722C6"/>
    <w:rsid w:val="00C7277A"/>
    <w:rsid w:val="00C72FBB"/>
    <w:rsid w:val="00C773CF"/>
    <w:rsid w:val="00C77CDF"/>
    <w:rsid w:val="00C77F42"/>
    <w:rsid w:val="00C84930"/>
    <w:rsid w:val="00C85599"/>
    <w:rsid w:val="00C8691D"/>
    <w:rsid w:val="00C937CC"/>
    <w:rsid w:val="00C97F41"/>
    <w:rsid w:val="00CA198F"/>
    <w:rsid w:val="00CA1BC0"/>
    <w:rsid w:val="00CA3402"/>
    <w:rsid w:val="00CA7710"/>
    <w:rsid w:val="00CB04CC"/>
    <w:rsid w:val="00CB2F9A"/>
    <w:rsid w:val="00CB3B37"/>
    <w:rsid w:val="00CB596C"/>
    <w:rsid w:val="00CC0A4A"/>
    <w:rsid w:val="00CC18BA"/>
    <w:rsid w:val="00CC31CF"/>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5053"/>
    <w:rsid w:val="00D557AA"/>
    <w:rsid w:val="00D557F4"/>
    <w:rsid w:val="00D57231"/>
    <w:rsid w:val="00D5785B"/>
    <w:rsid w:val="00D60006"/>
    <w:rsid w:val="00D60944"/>
    <w:rsid w:val="00D60BC5"/>
    <w:rsid w:val="00D637C5"/>
    <w:rsid w:val="00D6429C"/>
    <w:rsid w:val="00D658A8"/>
    <w:rsid w:val="00D7254E"/>
    <w:rsid w:val="00D733CE"/>
    <w:rsid w:val="00D73619"/>
    <w:rsid w:val="00D739EB"/>
    <w:rsid w:val="00D76997"/>
    <w:rsid w:val="00D8183C"/>
    <w:rsid w:val="00D823B0"/>
    <w:rsid w:val="00D8276B"/>
    <w:rsid w:val="00D82F26"/>
    <w:rsid w:val="00D84AE2"/>
    <w:rsid w:val="00D8500D"/>
    <w:rsid w:val="00D90ECA"/>
    <w:rsid w:val="00D917FF"/>
    <w:rsid w:val="00D91C57"/>
    <w:rsid w:val="00D9348D"/>
    <w:rsid w:val="00D9460B"/>
    <w:rsid w:val="00D96550"/>
    <w:rsid w:val="00D972C8"/>
    <w:rsid w:val="00D97629"/>
    <w:rsid w:val="00DA013D"/>
    <w:rsid w:val="00DA09EC"/>
    <w:rsid w:val="00DA20B7"/>
    <w:rsid w:val="00DA38D1"/>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4DC5"/>
    <w:rsid w:val="00DE0AB8"/>
    <w:rsid w:val="00DE10FD"/>
    <w:rsid w:val="00DE171B"/>
    <w:rsid w:val="00DE1726"/>
    <w:rsid w:val="00DE2041"/>
    <w:rsid w:val="00DE4D80"/>
    <w:rsid w:val="00DE532F"/>
    <w:rsid w:val="00DE6713"/>
    <w:rsid w:val="00DE7EE0"/>
    <w:rsid w:val="00DF0906"/>
    <w:rsid w:val="00DF1A2E"/>
    <w:rsid w:val="00DF3CA7"/>
    <w:rsid w:val="00DF4FD0"/>
    <w:rsid w:val="00DF62C2"/>
    <w:rsid w:val="00E008D6"/>
    <w:rsid w:val="00E0162E"/>
    <w:rsid w:val="00E03959"/>
    <w:rsid w:val="00E10F2E"/>
    <w:rsid w:val="00E11BB9"/>
    <w:rsid w:val="00E13FA0"/>
    <w:rsid w:val="00E157FE"/>
    <w:rsid w:val="00E21F36"/>
    <w:rsid w:val="00E22012"/>
    <w:rsid w:val="00E30518"/>
    <w:rsid w:val="00E3174F"/>
    <w:rsid w:val="00E3277A"/>
    <w:rsid w:val="00E32FC8"/>
    <w:rsid w:val="00E3461A"/>
    <w:rsid w:val="00E34DC0"/>
    <w:rsid w:val="00E360C2"/>
    <w:rsid w:val="00E3719C"/>
    <w:rsid w:val="00E418E1"/>
    <w:rsid w:val="00E4747F"/>
    <w:rsid w:val="00E478D7"/>
    <w:rsid w:val="00E54FCA"/>
    <w:rsid w:val="00E63975"/>
    <w:rsid w:val="00E6439C"/>
    <w:rsid w:val="00E670F8"/>
    <w:rsid w:val="00E67EAE"/>
    <w:rsid w:val="00E70C29"/>
    <w:rsid w:val="00E70CB2"/>
    <w:rsid w:val="00E72E23"/>
    <w:rsid w:val="00E77D66"/>
    <w:rsid w:val="00E816C3"/>
    <w:rsid w:val="00E83AB5"/>
    <w:rsid w:val="00E83D54"/>
    <w:rsid w:val="00E84B2F"/>
    <w:rsid w:val="00E85236"/>
    <w:rsid w:val="00E855E0"/>
    <w:rsid w:val="00E85FEE"/>
    <w:rsid w:val="00E86406"/>
    <w:rsid w:val="00E879C2"/>
    <w:rsid w:val="00E87D13"/>
    <w:rsid w:val="00E9034B"/>
    <w:rsid w:val="00E91351"/>
    <w:rsid w:val="00E92AFB"/>
    <w:rsid w:val="00E943AC"/>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526"/>
    <w:rsid w:val="00EC2274"/>
    <w:rsid w:val="00EC7EE5"/>
    <w:rsid w:val="00ED10EE"/>
    <w:rsid w:val="00ED464F"/>
    <w:rsid w:val="00ED4DE8"/>
    <w:rsid w:val="00ED5363"/>
    <w:rsid w:val="00ED5986"/>
    <w:rsid w:val="00ED6F62"/>
    <w:rsid w:val="00EE0AF6"/>
    <w:rsid w:val="00EE13A8"/>
    <w:rsid w:val="00EE35ED"/>
    <w:rsid w:val="00EE3AF3"/>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3408"/>
    <w:rsid w:val="00F64CA6"/>
    <w:rsid w:val="00F64CC0"/>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3354"/>
    <w:rsid w:val="00F934E3"/>
    <w:rsid w:val="00F93E3B"/>
    <w:rsid w:val="00F97CB1"/>
    <w:rsid w:val="00FA067D"/>
    <w:rsid w:val="00FA2BAD"/>
    <w:rsid w:val="00FA4C63"/>
    <w:rsid w:val="00FA77CF"/>
    <w:rsid w:val="00FA79B0"/>
    <w:rsid w:val="00FB0C29"/>
    <w:rsid w:val="00FB260F"/>
    <w:rsid w:val="00FB3EBC"/>
    <w:rsid w:val="00FB44D9"/>
    <w:rsid w:val="00FB4A65"/>
    <w:rsid w:val="00FB59CD"/>
    <w:rsid w:val="00FB705E"/>
    <w:rsid w:val="00FB7DB3"/>
    <w:rsid w:val="00FC0955"/>
    <w:rsid w:val="00FC2726"/>
    <w:rsid w:val="00FC5E33"/>
    <w:rsid w:val="00FC6AAC"/>
    <w:rsid w:val="00FC6D85"/>
    <w:rsid w:val="00FC74C6"/>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styleId="Mention">
    <w:name w:val="Mention"/>
    <w:basedOn w:val="DefaultParagraphFont"/>
    <w:uiPriority w:val="99"/>
    <w:semiHidden/>
    <w:unhideWhenUsed/>
    <w:rsid w:val="002F48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eta.inegi.org.mx/proyectos/registros/vitales/mortalidad/default.html" TargetMode="External"/><Relationship Id="rId4" Type="http://schemas.openxmlformats.org/officeDocument/2006/relationships/settings" Target="settings.xml"/><Relationship Id="rId9" Type="http://schemas.openxmlformats.org/officeDocument/2006/relationships/hyperlink" Target="https://demographs.shinyapps.io/lv_in_mexi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FB1FB-CBF9-4B96-A0A0-EA21EEE9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12813</Words>
  <Characters>73040</Characters>
  <Application>Microsoft Office Word</Application>
  <DocSecurity>0</DocSecurity>
  <Lines>608</Lines>
  <Paragraphs>171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8</cp:revision>
  <dcterms:created xsi:type="dcterms:W3CDTF">2018-04-02T12:59:00Z</dcterms:created>
  <dcterms:modified xsi:type="dcterms:W3CDTF">2018-04-02T14:21:00Z</dcterms:modified>
</cp:coreProperties>
</file>