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[intended for Demography] [Second </w:t>
      </w:r>
      <w:r w:rsidR="00673358">
        <w:rPr>
          <w:rFonts w:ascii="Times New Roman" w:hAnsi="Times New Roman" w:cs="Times New Roman"/>
          <w:b/>
          <w:sz w:val="24"/>
          <w:szCs w:val="24"/>
        </w:rPr>
        <w:t>PDR</w:t>
      </w:r>
      <w:r w:rsidR="00885DB7">
        <w:rPr>
          <w:rFonts w:ascii="Times New Roman" w:hAnsi="Times New Roman" w:cs="Times New Roman"/>
          <w:b/>
          <w:sz w:val="24"/>
          <w:szCs w:val="24"/>
        </w:rPr>
        <w:t>]</w:t>
      </w:r>
      <w:r w:rsidR="0065150E">
        <w:rPr>
          <w:rFonts w:ascii="Times New Roman" w:hAnsi="Times New Roman" w:cs="Times New Roman"/>
          <w:b/>
          <w:sz w:val="24"/>
          <w:szCs w:val="24"/>
        </w:rPr>
        <w:t xml:space="preserve"> [or a health journal]</w:t>
      </w:r>
    </w:p>
    <w:p w:rsidR="007C17E2" w:rsidRPr="00885DB7" w:rsidRDefault="007C17E2">
      <w:pPr>
        <w:rPr>
          <w:rFonts w:ascii="Times New Roman" w:hAnsi="Times New Roman" w:cs="Times New Roman"/>
          <w:b/>
          <w:sz w:val="24"/>
          <w:szCs w:val="24"/>
        </w:rPr>
      </w:pPr>
    </w:p>
    <w:p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673358">
        <w:rPr>
          <w:rFonts w:ascii="Times New Roman" w:hAnsi="Times New Roman" w:cs="Times New Roman"/>
          <w:sz w:val="24"/>
          <w:szCs w:val="24"/>
        </w:rPr>
        <w:t>, Hiram Beltrán-</w:t>
      </w:r>
      <w:r w:rsidR="00CC0A4A">
        <w:rPr>
          <w:rFonts w:ascii="Times New Roman" w:hAnsi="Times New Roman" w:cs="Times New Roman"/>
          <w:sz w:val="24"/>
          <w:szCs w:val="24"/>
        </w:rPr>
        <w:t>Sánchez</w:t>
      </w:r>
      <w:r w:rsidR="00CC0A4A">
        <w:rPr>
          <w:rFonts w:ascii="Times New Roman" w:hAnsi="Times New Roman" w:cs="Times New Roman"/>
          <w:sz w:val="24"/>
          <w:szCs w:val="24"/>
          <w:vertAlign w:val="superscript"/>
        </w:rPr>
        <w:t xml:space="preserve">b </w:t>
      </w:r>
      <w:r w:rsidR="00CC0A4A">
        <w:rPr>
          <w:rFonts w:ascii="Times New Roman" w:hAnsi="Times New Roman" w:cs="Times New Roman"/>
          <w:sz w:val="24"/>
          <w:szCs w:val="24"/>
        </w:rPr>
        <w:t>&amp;</w:t>
      </w:r>
      <w:r w:rsidR="00673358">
        <w:rPr>
          <w:rFonts w:ascii="Times New Roman" w:hAnsi="Times New Roman" w:cs="Times New Roman"/>
          <w:sz w:val="24"/>
          <w:szCs w:val="24"/>
        </w:rPr>
        <w:t xml:space="preserve"> </w:t>
      </w:r>
      <w:r w:rsidR="00673358" w:rsidRPr="0065150E">
        <w:rPr>
          <w:rFonts w:ascii="Times New Roman" w:hAnsi="Times New Roman" w:cs="Times New Roman"/>
          <w:sz w:val="24"/>
          <w:szCs w:val="24"/>
        </w:rPr>
        <w:t>Marcela Valdivia</w:t>
      </w:r>
      <w:r w:rsidR="00A4414C">
        <w:rPr>
          <w:rFonts w:ascii="Times New Roman" w:hAnsi="Times New Roman" w:cs="Times New Roman"/>
          <w:sz w:val="24"/>
          <w:szCs w:val="24"/>
        </w:rPr>
        <w:t>-Correa</w:t>
      </w:r>
      <w:r w:rsidR="00673358" w:rsidRPr="00673358">
        <w:rPr>
          <w:rFonts w:ascii="Times New Roman" w:hAnsi="Times New Roman" w:cs="Times New Roman"/>
          <w:b/>
          <w:sz w:val="24"/>
          <w:szCs w:val="24"/>
          <w:vertAlign w:val="superscript"/>
        </w:rPr>
        <w:t xml:space="preserve">c </w:t>
      </w:r>
    </w:p>
    <w:p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Max-Planck Odense Center on the Biodemography of Aging, University of Southern Denmark, Odense 5000, Denmark.</w:t>
      </w:r>
    </w:p>
    <w:p w:rsidR="00673358" w:rsidRDefault="00673358" w:rsidP="0051024E">
      <w:pPr>
        <w:rPr>
          <w:rFonts w:ascii="Times New Roman" w:hAnsi="Times New Roman" w:cs="Times New Roman"/>
          <w:sz w:val="24"/>
          <w:szCs w:val="24"/>
        </w:rPr>
      </w:pPr>
    </w:p>
    <w:p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rsidR="00673358" w:rsidRPr="00885DB7" w:rsidRDefault="00673358" w:rsidP="00673358">
      <w:pPr>
        <w:rPr>
          <w:rFonts w:ascii="Times New Roman" w:hAnsi="Times New Roman" w:cs="Times New Roman"/>
          <w:sz w:val="24"/>
          <w:szCs w:val="24"/>
        </w:rPr>
      </w:pPr>
    </w:p>
    <w:p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Max-Planck Odense Center on Biodemography of Aging; IST - EBB/Epidemiology, Biostatistics and Biodemography; University of Southern Denmark.</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rsidR="007C17E2" w:rsidRPr="00885DB7" w:rsidRDefault="007C17E2" w:rsidP="0051024E">
      <w:pPr>
        <w:rPr>
          <w:rFonts w:ascii="Times New Roman" w:hAnsi="Times New Roman" w:cs="Times New Roman"/>
          <w:sz w:val="24"/>
          <w:szCs w:val="24"/>
        </w:rPr>
      </w:pPr>
    </w:p>
    <w:p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rsidR="007C17E2" w:rsidRPr="00997FE3" w:rsidRDefault="007C17E2" w:rsidP="0051024E">
      <w:pPr>
        <w:rPr>
          <w:rFonts w:ascii="Times New Roman" w:hAnsi="Times New Roman" w:cs="Times New Roman"/>
          <w:sz w:val="24"/>
          <w:szCs w:val="24"/>
        </w:rPr>
      </w:pPr>
    </w:p>
    <w:p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rsidR="000D6E25" w:rsidRPr="00885DB7" w:rsidRDefault="000D6E25"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8A443A" w:rsidRDefault="008A443A" w:rsidP="002E059C">
      <w:pPr>
        <w:rPr>
          <w:rFonts w:ascii="Times New Roman" w:hAnsi="Times New Roman" w:cs="Times New Roman"/>
          <w:b/>
          <w:sz w:val="24"/>
          <w:szCs w:val="24"/>
        </w:rPr>
      </w:pPr>
    </w:p>
    <w:p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 words]</w:t>
      </w:r>
      <w:r w:rsidR="002C2018">
        <w:rPr>
          <w:rFonts w:ascii="Times New Roman" w:hAnsi="Times New Roman" w:cs="Times New Roman"/>
          <w:b/>
          <w:sz w:val="24"/>
          <w:szCs w:val="24"/>
        </w:rPr>
        <w:t>:</w:t>
      </w:r>
    </w:p>
    <w:p w:rsidR="007C17E2" w:rsidRPr="00885DB7" w:rsidRDefault="007C17E2" w:rsidP="007C17E2">
      <w:pPr>
        <w:rPr>
          <w:rFonts w:ascii="Times New Roman" w:hAnsi="Times New Roman" w:cs="Times New Roman"/>
          <w:b/>
          <w:sz w:val="24"/>
          <w:szCs w:val="24"/>
        </w:rPr>
      </w:pPr>
    </w:p>
    <w:p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rsidR="00EF6E0B" w:rsidRDefault="00EF6E0B" w:rsidP="00CC0A4A">
      <w:pPr>
        <w:pStyle w:val="Subtitle"/>
        <w:spacing w:line="480" w:lineRule="auto"/>
        <w:rPr>
          <w:rFonts w:ascii="Times New Roman" w:hAnsi="Times New Roman" w:cs="Times New Roman"/>
          <w:b/>
          <w:i w:val="0"/>
          <w:color w:val="auto"/>
          <w:sz w:val="22"/>
          <w:szCs w:val="22"/>
        </w:rPr>
      </w:pPr>
      <w:r>
        <w:rPr>
          <w:rFonts w:ascii="Times New Roman" w:hAnsi="Times New Roman" w:cs="Times New Roman"/>
          <w:b/>
          <w:i w:val="0"/>
          <w:color w:val="auto"/>
          <w:sz w:val="22"/>
          <w:szCs w:val="22"/>
        </w:rPr>
        <w:lastRenderedPageBreak/>
        <w:t>\maintext[max 8000 words]</w:t>
      </w:r>
    </w:p>
    <w:p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is a main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765374">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765374">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his region 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BD19E7">
        <w:rPr>
          <w:rFonts w:ascii="Times New Roman" w:hAnsi="Times New Roman" w:cs="Times New Roman"/>
        </w:rPr>
        <w:t>and a set of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have </w:t>
      </w:r>
      <w:r w:rsidR="00574CAF">
        <w:rPr>
          <w:rFonts w:ascii="Times New Roman" w:hAnsi="Times New Roman" w:cs="Times New Roman"/>
        </w:rPr>
        <w:t>undergone</w:t>
      </w:r>
      <w:r w:rsidR="00BD19E7">
        <w:rPr>
          <w:rFonts w:ascii="Times New Roman" w:hAnsi="Times New Roman" w:cs="Times New Roman"/>
        </w:rPr>
        <w:t xml:space="preserve"> an upsurge of homicide mortality in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BD19E7">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BD19E7">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9E72AC">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9E72AC">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the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9E72AC">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9E72AC">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2000-10, such as infectious and respiratory diseases and birth conditions, </w:t>
      </w:r>
      <w:r w:rsidR="00B55311">
        <w:rPr>
          <w:rFonts w:ascii="Times New Roman" w:hAnsi="Times New Roman" w:cs="Times New Roman"/>
        </w:rPr>
        <w:t xml:space="preserve">were wiped out by the increase of homicide and diabetes mortality in each of the 32 states in Mexico, albeit with large regional variations </w:t>
      </w:r>
      <w:r w:rsidR="00B55311">
        <w:rPr>
          <w:rFonts w:ascii="Times New Roman" w:hAnsi="Times New Roman" w:cs="Times New Roman"/>
        </w:rPr>
        <w:fldChar w:fldCharType="begin"/>
      </w:r>
      <w:r w:rsidR="00B55311">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B55311">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rsidR="00CC0A4A"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BE1569">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4C1DC0">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DF62C2">
        <w:rPr>
          <w:rFonts w:ascii="Times New Roman" w:hAnsi="Times New Roman" w:cs="Times New Roman"/>
        </w:rPr>
        <w:t xml:space="preserve">This age-at-death variation expresses a fundamental inequality between individuals </w:t>
      </w:r>
      <w:r w:rsidR="00DF62C2">
        <w:rPr>
          <w:rFonts w:ascii="Times New Roman" w:hAnsi="Times New Roman" w:cs="Times New Roman"/>
        </w:rPr>
        <w:fldChar w:fldCharType="begin"/>
      </w:r>
      <w:r w:rsidR="00DF62C2">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DF62C2">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interest in health inequalities and its linkage with health behavior </w:t>
      </w:r>
      <w:r w:rsidR="00CC0A4A" w:rsidRPr="00AD15FB">
        <w:rPr>
          <w:rFonts w:ascii="Times New Roman" w:hAnsi="Times New Roman" w:cs="Times New Roman"/>
        </w:rPr>
        <w:fldChar w:fldCharType="begin"/>
      </w:r>
      <w:r w:rsidR="00DF62C2">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DF62C2">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 variation</w:t>
      </w:r>
      <w:r w:rsidR="00CC0A4A" w:rsidRPr="00AD15FB">
        <w:rPr>
          <w:rFonts w:ascii="Times New Roman" w:hAnsi="Times New Roman" w:cs="Times New Roman"/>
        </w:rPr>
        <w:t xml:space="preserve"> is important </w:t>
      </w:r>
      <w:r w:rsidR="00D05647">
        <w:rPr>
          <w:rFonts w:ascii="Times New Roman" w:hAnsi="Times New Roman" w:cs="Times New Roman"/>
        </w:rPr>
        <w:t>because individuals t</w:t>
      </w:r>
      <w:r w:rsidR="00CC0A4A" w:rsidRPr="00AD15FB">
        <w:rPr>
          <w:rFonts w:ascii="Times New Roman" w:hAnsi="Times New Roman" w:cs="Times New Roman"/>
        </w:rPr>
        <w:t>ake 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DF62C2">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DF62C2">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BE1569">
        <w:rPr>
          <w:rFonts w:ascii="Times New Roman" w:hAnsi="Times New Roman" w:cs="Times New Roman"/>
        </w:rPr>
        <w:instrText xml:space="preserve"> ADDIN EN.CITE </w:instrText>
      </w:r>
      <w:r w:rsidR="00BE1569">
        <w:rPr>
          <w:rFonts w:ascii="Times New Roman" w:hAnsi="Times New Roman" w:cs="Times New Roman"/>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BE1569">
        <w:rPr>
          <w:rFonts w:ascii="Times New Roman" w:hAnsi="Times New Roman" w:cs="Times New Roman"/>
        </w:rPr>
        <w:instrText xml:space="preserve"> ADDIN EN.CITE.DATA </w:instrText>
      </w:r>
      <w:r w:rsidR="00BE1569">
        <w:rPr>
          <w:rFonts w:ascii="Times New Roman" w:hAnsi="Times New Roman" w:cs="Times New Roman"/>
        </w:rPr>
      </w:r>
      <w:r w:rsidR="00BE1569">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BE1569">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 that increases in variation occur with simultaneous increases in life expectancy</w:t>
      </w:r>
      <w:r w:rsidR="00BE1569">
        <w:rPr>
          <w:rFonts w:ascii="Times New Roman" w:hAnsi="Times New Roman" w:cs="Times New Roman"/>
        </w:rPr>
        <w:t xml:space="preserve">, mostly due to a slowdown in mortality improvements in working ages </w:t>
      </w:r>
      <w:r w:rsidR="00540C98">
        <w:rPr>
          <w:rFonts w:ascii="Times New Roman" w:hAnsi="Times New Roman" w:cs="Times New Roman"/>
        </w:rPr>
        <w:t xml:space="preserve"> </w:t>
      </w:r>
      <w:r w:rsidR="00BE1569">
        <w:rPr>
          <w:rFonts w:ascii="Times New Roman" w:hAnsi="Times New Roman" w:cs="Times New Roman"/>
        </w:rPr>
        <w:fldChar w:fldCharType="begin"/>
      </w:r>
      <w:r w:rsidR="00BE1569">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BE1569">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 T</w:t>
      </w:r>
      <w:r w:rsidR="00325241">
        <w:rPr>
          <w:rFonts w:ascii="Times New Roman" w:hAnsi="Times New Roman" w:cs="Times New Roman"/>
        </w:rPr>
        <w:t>o date, no comprehensive study</w:t>
      </w:r>
      <w:r w:rsidR="00432525">
        <w:rPr>
          <w:rFonts w:ascii="Times New Roman" w:hAnsi="Times New Roman" w:cs="Times New Roman"/>
        </w:rPr>
        <w:t xml:space="preserve"> of lifespan variation ha</w:t>
      </w:r>
      <w:r w:rsidR="00325241">
        <w:rPr>
          <w:rFonts w:ascii="Times New Roman" w:hAnsi="Times New Roman" w:cs="Times New Roman"/>
        </w:rPr>
        <w:t>s</w:t>
      </w:r>
      <w:r w:rsidR="00432525">
        <w:rPr>
          <w:rFonts w:ascii="Times New Roman" w:hAnsi="Times New Roman" w:cs="Times New Roman"/>
        </w:rPr>
        <w:t xml:space="preserve"> focus on the effect of </w:t>
      </w:r>
      <w:r w:rsidR="00325241">
        <w:rPr>
          <w:rFonts w:ascii="Times New Roman" w:hAnsi="Times New Roman" w:cs="Times New Roman"/>
        </w:rPr>
        <w:t xml:space="preserve">the sharp increase in </w:t>
      </w:r>
      <w:r w:rsidR="00432525">
        <w:rPr>
          <w:rFonts w:ascii="Times New Roman" w:hAnsi="Times New Roman" w:cs="Times New Roman"/>
        </w:rPr>
        <w:t>homicide mortality under periods of</w:t>
      </w:r>
      <w:r w:rsidR="00325241">
        <w:rPr>
          <w:rFonts w:ascii="Times New Roman" w:hAnsi="Times New Roman" w:cs="Times New Roman"/>
        </w:rPr>
        <w:t xml:space="preserve"> life expectancy decline or</w:t>
      </w:r>
      <w:r w:rsidR="00432525">
        <w:rPr>
          <w:rFonts w:ascii="Times New Roman" w:hAnsi="Times New Roman" w:cs="Times New Roman"/>
        </w:rPr>
        <w:t xml:space="preserve"> stagnation</w:t>
      </w:r>
      <w:r w:rsidR="00D05647">
        <w:rPr>
          <w:rFonts w:ascii="Times New Roman" w:hAnsi="Times New Roman" w:cs="Times New Roman"/>
        </w:rPr>
        <w:t>.</w:t>
      </w:r>
    </w:p>
    <w:p w:rsidR="00711638" w:rsidRDefault="00497F1D" w:rsidP="00D36E7E">
      <w:pPr>
        <w:spacing w:line="480" w:lineRule="auto"/>
        <w:ind w:firstLine="720"/>
        <w:jc w:val="both"/>
        <w:rPr>
          <w:rFonts w:ascii="Times New Roman" w:hAnsi="Times New Roman" w:cs="Times New Roman"/>
        </w:rPr>
      </w:pPr>
      <w:r>
        <w:rPr>
          <w:rFonts w:ascii="Times New Roman" w:hAnsi="Times New Roman" w:cs="Times New Roman"/>
        </w:rPr>
        <w:t>In this study, we focus in the Mexican case,</w:t>
      </w:r>
      <w:r w:rsidR="00804357">
        <w:rPr>
          <w:rFonts w:ascii="Times New Roman" w:hAnsi="Times New Roman" w:cs="Times New Roman"/>
        </w:rPr>
        <w:t xml:space="preserve"> which shows </w:t>
      </w:r>
      <w:r w:rsidR="004D2DF3">
        <w:rPr>
          <w:rFonts w:ascii="Times New Roman" w:hAnsi="Times New Roman" w:cs="Times New Roman"/>
        </w:rPr>
        <w:t xml:space="preserve">substantial </w:t>
      </w:r>
      <w:r w:rsidR="00804357">
        <w:rPr>
          <w:rFonts w:ascii="Times New Roman" w:hAnsi="Times New Roman" w:cs="Times New Roman"/>
        </w:rPr>
        <w:t>mortality fluctuati</w:t>
      </w:r>
      <w:r w:rsidR="004D2DF3">
        <w:rPr>
          <w:rFonts w:ascii="Times New Roman" w:hAnsi="Times New Roman" w:cs="Times New Roman"/>
        </w:rPr>
        <w:t>ons and large regional variation</w:t>
      </w:r>
      <w:r w:rsidR="00804357">
        <w:rPr>
          <w:rFonts w:ascii="Times New Roman" w:hAnsi="Times New Roman" w:cs="Times New Roman"/>
        </w:rPr>
        <w:t xml:space="preserve">. </w:t>
      </w:r>
      <w:r w:rsidR="00711638">
        <w:rPr>
          <w:rFonts w:ascii="Times New Roman" w:hAnsi="Times New Roman" w:cs="Times New Roman"/>
        </w:rPr>
        <w:t>Given the unexpected rise in homicide mortality after 2005 and the burden of diabete</w:t>
      </w:r>
      <w:r w:rsidR="00540C98">
        <w:rPr>
          <w:rFonts w:ascii="Times New Roman" w:hAnsi="Times New Roman" w:cs="Times New Roman"/>
        </w:rPr>
        <w:t xml:space="preserve">s mortality in the new century, along with improvements in mortality due to medically amenable </w:t>
      </w:r>
      <w:r w:rsidR="00540C98">
        <w:rPr>
          <w:rFonts w:ascii="Times New Roman" w:hAnsi="Times New Roman" w:cs="Times New Roman"/>
        </w:rPr>
        <w:lastRenderedPageBreak/>
        <w:t xml:space="preserve">conditions and other causes of death, it is </w:t>
      </w:r>
      <w:r w:rsidR="003347A2">
        <w:rPr>
          <w:rFonts w:ascii="Times New Roman" w:hAnsi="Times New Roman" w:cs="Times New Roman"/>
        </w:rPr>
        <w:t>imperative to measure their effect on the predictability of age at death in the Mexican population.</w:t>
      </w:r>
      <w:r w:rsidR="006F75DC">
        <w:rPr>
          <w:rFonts w:ascii="Times New Roman" w:hAnsi="Times New Roman" w:cs="Times New Roman"/>
        </w:rPr>
        <w:t xml:space="preserve"> For instance, </w:t>
      </w:r>
      <w:r w:rsidR="00ED464F">
        <w:rPr>
          <w:rFonts w:ascii="Times New Roman" w:hAnsi="Times New Roman" w:cs="Times New Roman"/>
        </w:rPr>
        <w:t>states with the largest losses in life expectancy between 2005-10</w:t>
      </w:r>
      <w:r w:rsidR="00293569">
        <w:rPr>
          <w:rFonts w:ascii="Times New Roman" w:hAnsi="Times New Roman" w:cs="Times New Roman"/>
        </w:rPr>
        <w:t>, such as Chihuahua, Durango and Sinaloa in the North</w:t>
      </w:r>
      <w:r w:rsidR="009902C7">
        <w:rPr>
          <w:rFonts w:ascii="Times New Roman" w:hAnsi="Times New Roman" w:cs="Times New Roman"/>
        </w:rPr>
        <w:t xml:space="preserve"> </w:t>
      </w:r>
      <w:r w:rsidR="009902C7">
        <w:rPr>
          <w:rFonts w:ascii="Times New Roman" w:hAnsi="Times New Roman" w:cs="Times New Roman"/>
        </w:rPr>
        <w:fldChar w:fldCharType="begin"/>
      </w:r>
      <w:r w:rsidR="009902C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9902C7">
        <w:rPr>
          <w:rFonts w:ascii="Times New Roman" w:hAnsi="Times New Roman" w:cs="Times New Roman"/>
        </w:rPr>
        <w:fldChar w:fldCharType="separate"/>
      </w:r>
      <w:r w:rsidR="009902C7">
        <w:rPr>
          <w:rFonts w:ascii="Times New Roman" w:hAnsi="Times New Roman" w:cs="Times New Roman"/>
          <w:noProof/>
        </w:rPr>
        <w:t>(5)</w:t>
      </w:r>
      <w:r w:rsidR="009902C7">
        <w:rPr>
          <w:rFonts w:ascii="Times New Roman" w:hAnsi="Times New Roman" w:cs="Times New Roman"/>
        </w:rPr>
        <w:fldChar w:fldCharType="end"/>
      </w:r>
      <w:r w:rsidR="00293569">
        <w:rPr>
          <w:rFonts w:ascii="Times New Roman" w:hAnsi="Times New Roman" w:cs="Times New Roman"/>
        </w:rPr>
        <w:t xml:space="preserve">, may exhibit </w:t>
      </w:r>
      <w:r w:rsidR="00D76997">
        <w:rPr>
          <w:rFonts w:ascii="Times New Roman" w:hAnsi="Times New Roman" w:cs="Times New Roman"/>
        </w:rPr>
        <w:t xml:space="preserve">a </w:t>
      </w:r>
      <w:r w:rsidR="00293569">
        <w:rPr>
          <w:rFonts w:ascii="Times New Roman" w:hAnsi="Times New Roman" w:cs="Times New Roman"/>
        </w:rPr>
        <w:t xml:space="preserve">larger </w:t>
      </w:r>
      <w:r w:rsidR="00D76997">
        <w:rPr>
          <w:rFonts w:ascii="Times New Roman" w:hAnsi="Times New Roman" w:cs="Times New Roman"/>
        </w:rPr>
        <w:t>effect o</w:t>
      </w:r>
      <w:r w:rsidR="00293569">
        <w:rPr>
          <w:rFonts w:ascii="Times New Roman" w:hAnsi="Times New Roman" w:cs="Times New Roman"/>
        </w:rPr>
        <w:t>n lifespan variation due to homicide than other states, even though homicides spread throughout the entire country</w:t>
      </w:r>
      <w:r w:rsidR="008D790D">
        <w:rPr>
          <w:rFonts w:ascii="Times New Roman" w:hAnsi="Times New Roman" w:cs="Times New Roman"/>
        </w:rPr>
        <w:t xml:space="preserve"> </w:t>
      </w:r>
      <w:r w:rsidR="008D790D">
        <w:rPr>
          <w:rFonts w:ascii="Times New Roman" w:hAnsi="Times New Roman" w:cs="Times New Roman"/>
        </w:rPr>
        <w:fldChar w:fldCharType="begin"/>
      </w:r>
      <w:r w:rsidR="008D790D">
        <w:rPr>
          <w:rFonts w:ascii="Times New Roman" w:hAnsi="Times New Roman" w:cs="Times New Roman"/>
        </w:rPr>
        <w:instrText xml:space="preserve"> ADDIN EN.CITE &lt;EndNote&gt;&lt;Cite&gt;&lt;Author&gt;Espinal-Enríquez&lt;/Author&gt;&lt;Year&gt;2015&lt;/Year&gt;&lt;RecNum&gt;106&lt;/RecNum&gt;&lt;DisplayText&gt;(17)&lt;/DisplayText&gt;&lt;record&gt;&lt;rec-number&gt;106&lt;/rec-number&gt;&lt;foreign-keys&gt;&lt;key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8D790D">
        <w:rPr>
          <w:rFonts w:ascii="Times New Roman" w:hAnsi="Times New Roman" w:cs="Times New Roman"/>
        </w:rPr>
        <w:fldChar w:fldCharType="separate"/>
      </w:r>
      <w:r w:rsidR="008D790D">
        <w:rPr>
          <w:rFonts w:ascii="Times New Roman" w:hAnsi="Times New Roman" w:cs="Times New Roman"/>
          <w:noProof/>
        </w:rPr>
        <w:t>(17)</w:t>
      </w:r>
      <w:r w:rsidR="008D790D">
        <w:rPr>
          <w:rFonts w:ascii="Times New Roman" w:hAnsi="Times New Roman" w:cs="Times New Roman"/>
        </w:rPr>
        <w:fldChar w:fldCharType="end"/>
      </w:r>
      <w:r w:rsidR="008D790D">
        <w:rPr>
          <w:rFonts w:ascii="Times New Roman" w:hAnsi="Times New Roman" w:cs="Times New Roman"/>
        </w:rPr>
        <w:t>. However, s</w:t>
      </w:r>
      <w:r w:rsidR="003347A2">
        <w:rPr>
          <w:rFonts w:ascii="Times New Roman" w:hAnsi="Times New Roman" w:cs="Times New Roman"/>
        </w:rPr>
        <w:t>ince the more pronounced fluctuation in age-specific mortality occurr</w:t>
      </w:r>
      <w:bookmarkStart w:id="0" w:name="_GoBack"/>
      <w:bookmarkEnd w:id="0"/>
      <w:r w:rsidR="003347A2">
        <w:rPr>
          <w:rFonts w:ascii="Times New Roman" w:hAnsi="Times New Roman" w:cs="Times New Roman"/>
        </w:rPr>
        <w:t xml:space="preserve">ed over working ages </w:t>
      </w:r>
      <w:r w:rsidR="003347A2">
        <w:rPr>
          <w:rFonts w:ascii="Times New Roman" w:hAnsi="Times New Roman" w:cs="Times New Roman"/>
        </w:rPr>
        <w:fldChar w:fldCharType="begin"/>
      </w:r>
      <w:r w:rsidR="003347A2">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7A2">
        <w:rPr>
          <w:rFonts w:ascii="Times New Roman" w:hAnsi="Times New Roman" w:cs="Times New Roman"/>
        </w:rPr>
        <w:fldChar w:fldCharType="separate"/>
      </w:r>
      <w:r w:rsidR="003347A2">
        <w:rPr>
          <w:rFonts w:ascii="Times New Roman" w:hAnsi="Times New Roman" w:cs="Times New Roman"/>
          <w:noProof/>
        </w:rPr>
        <w:t>(5)</w:t>
      </w:r>
      <w:r w:rsidR="003347A2">
        <w:rPr>
          <w:rFonts w:ascii="Times New Roman" w:hAnsi="Times New Roman" w:cs="Times New Roman"/>
        </w:rPr>
        <w:fldChar w:fldCharType="end"/>
      </w:r>
      <w:r w:rsidR="003347A2">
        <w:rPr>
          <w:rFonts w:ascii="Times New Roman" w:hAnsi="Times New Roman" w:cs="Times New Roman"/>
        </w:rPr>
        <w:t>, it is unclear what the net effect would be on lifespan variation.</w:t>
      </w:r>
      <w:r w:rsidR="00C85599">
        <w:rPr>
          <w:rFonts w:ascii="Times New Roman" w:hAnsi="Times New Roman" w:cs="Times New Roman"/>
        </w:rPr>
        <w:t xml:space="preserve"> </w:t>
      </w:r>
      <w:r w:rsidR="009902C7">
        <w:rPr>
          <w:rFonts w:ascii="Times New Roman" w:hAnsi="Times New Roman" w:cs="Times New Roman"/>
        </w:rPr>
        <w:t>Independe</w:t>
      </w:r>
      <w:r w:rsidR="00D76997">
        <w:rPr>
          <w:rFonts w:ascii="Times New Roman" w:hAnsi="Times New Roman" w:cs="Times New Roman"/>
        </w:rPr>
        <w:t>nt of such effect, birth conditions and improvements in mortality at young ages, which have been a priority in the country since the 1990s</w:t>
      </w:r>
      <w:r w:rsidR="006C002F">
        <w:rPr>
          <w:rFonts w:ascii="Times New Roman" w:hAnsi="Times New Roman" w:cs="Times New Roman"/>
        </w:rPr>
        <w:t xml:space="preserve"> </w:t>
      </w:r>
      <w:r w:rsidR="006C002F">
        <w:rPr>
          <w:rFonts w:ascii="Times New Roman" w:hAnsi="Times New Roman" w:cs="Times New Roman"/>
        </w:rPr>
        <w:fldChar w:fldCharType="begin">
          <w:fldData xml:space="preserve">PEVuZE5vdGU+PENpdGU+PEF1dGhvcj5Hb256w6FsZXotUGllcjwvQXV0aG9yPjxZZWFyPjIwMTY8
L1llYXI+PFJlY051bT4xMDc8L1JlY051bT48RGlzcGxheVRleHQ+KDE4LCAxOSk8L0Rpc3BsYXlU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395379">
        <w:rPr>
          <w:rFonts w:ascii="Times New Roman" w:hAnsi="Times New Roman" w:cs="Times New Roman"/>
        </w:rPr>
        <w:instrText xml:space="preserve"> ADDIN EN.CITE </w:instrText>
      </w:r>
      <w:r w:rsidR="00395379">
        <w:rPr>
          <w:rFonts w:ascii="Times New Roman" w:hAnsi="Times New Roman" w:cs="Times New Roman"/>
        </w:rPr>
        <w:fldChar w:fldCharType="begin">
          <w:fldData xml:space="preserve">PEVuZE5vdGU+PENpdGU+PEF1dGhvcj5Hb256w6FsZXotUGllcjwvQXV0aG9yPjxZZWFyPjIwMTY8
L1llYXI+PFJlY051bT4xMDc8L1JlY051bT48RGlzcGxheVRleHQ+KDE4LCAxOSk8L0Rpc3BsYXlU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395379">
        <w:rPr>
          <w:rFonts w:ascii="Times New Roman" w:hAnsi="Times New Roman" w:cs="Times New Roman"/>
        </w:rPr>
        <w:instrText xml:space="preserve"> ADDIN EN.CITE.DATA </w:instrText>
      </w:r>
      <w:r w:rsidR="00395379">
        <w:rPr>
          <w:rFonts w:ascii="Times New Roman" w:hAnsi="Times New Roman" w:cs="Times New Roman"/>
        </w:rPr>
      </w:r>
      <w:r w:rsidR="00395379">
        <w:rPr>
          <w:rFonts w:ascii="Times New Roman" w:hAnsi="Times New Roman" w:cs="Times New Roman"/>
        </w:rPr>
        <w:fldChar w:fldCharType="end"/>
      </w:r>
      <w:r w:rsidR="006C002F">
        <w:rPr>
          <w:rFonts w:ascii="Times New Roman" w:hAnsi="Times New Roman" w:cs="Times New Roman"/>
        </w:rPr>
        <w:fldChar w:fldCharType="separate"/>
      </w:r>
      <w:r w:rsidR="00395379">
        <w:rPr>
          <w:rFonts w:ascii="Times New Roman" w:hAnsi="Times New Roman" w:cs="Times New Roman"/>
          <w:noProof/>
        </w:rPr>
        <w:t>(18, 19)</w:t>
      </w:r>
      <w:r w:rsidR="006C002F">
        <w:rPr>
          <w:rFonts w:ascii="Times New Roman" w:hAnsi="Times New Roman" w:cs="Times New Roman"/>
        </w:rPr>
        <w:fldChar w:fldCharType="end"/>
      </w:r>
      <w:r w:rsidR="00D76997">
        <w:rPr>
          <w:rFonts w:ascii="Times New Roman" w:hAnsi="Times New Roman" w:cs="Times New Roman"/>
        </w:rPr>
        <w:t>, could have a substantial effect on reducing variation in lifespans</w:t>
      </w:r>
      <w:r w:rsidR="00C41563">
        <w:rPr>
          <w:rFonts w:ascii="Times New Roman" w:hAnsi="Times New Roman" w:cs="Times New Roman"/>
        </w:rPr>
        <w:t>, particularly in historically poor states, which are mostly concentrated in the South.</w:t>
      </w:r>
      <w:r w:rsidR="00D36E7E">
        <w:rPr>
          <w:rFonts w:ascii="Times New Roman" w:hAnsi="Times New Roman" w:cs="Times New Roman"/>
        </w:rPr>
        <w:t xml:space="preserve"> </w:t>
      </w:r>
      <w:r w:rsidR="00C85599">
        <w:rPr>
          <w:rFonts w:ascii="Times New Roman" w:hAnsi="Times New Roman" w:cs="Times New Roman"/>
        </w:rPr>
        <w:t>We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 xml:space="preserve">year period from 1995 to 2015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 lifespan variation.</w:t>
      </w:r>
    </w:p>
    <w:p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rsidR="00CC0A4A" w:rsidRPr="00AD15FB" w:rsidRDefault="00CC0A4A" w:rsidP="00B55311">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Data on deaths from vital statistics files publicly available through the Mexican National Institute of Statistics and Geography were used </w:t>
      </w:r>
      <w:r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&lt;EndNote&gt;&lt;Cite&gt;&lt;Author&gt;INEGI&lt;/Author&gt;&lt;Year&gt;2017&lt;/Year&gt;&lt;RecNum&gt;93&lt;/RecNum&gt;&lt;DisplayText&gt;(20)&lt;/DisplayText&gt;&lt;record&gt;&lt;rec-number&gt;93&lt;/rec-number&gt;&lt;foreign-keys&gt;&lt;key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Pr="00AD15FB">
        <w:rPr>
          <w:rFonts w:ascii="Times New Roman" w:hAnsi="Times New Roman" w:cs="Times New Roman"/>
        </w:rPr>
        <w:fldChar w:fldCharType="separate"/>
      </w:r>
      <w:r w:rsidR="00395379">
        <w:rPr>
          <w:rFonts w:ascii="Times New Roman" w:hAnsi="Times New Roman" w:cs="Times New Roman"/>
          <w:noProof/>
        </w:rPr>
        <w:t>(20)</w:t>
      </w:r>
      <w:r w:rsidRPr="00AD15FB">
        <w:rPr>
          <w:rFonts w:ascii="Times New Roman" w:hAnsi="Times New Roman" w:cs="Times New Roman"/>
        </w:rPr>
        <w:fldChar w:fldCharType="end"/>
      </w:r>
      <w:r w:rsidRPr="00AD15FB">
        <w:rPr>
          <w:rFonts w:ascii="Times New Roman" w:hAnsi="Times New Roman" w:cs="Times New Roman"/>
        </w:rPr>
        <w:t xml:space="preserve">. These data include information on cause of death by age at the time of death, sex, and place of occurrence from 1995 to 2015. Additionally, we used population estimates corrected for completeness, age misstatement, and international migration available from the Mexican Population Council </w:t>
      </w:r>
      <w:r>
        <w:rPr>
          <w:rFonts w:ascii="Times New Roman" w:hAnsi="Times New Roman" w:cs="Times New Roman"/>
        </w:rPr>
        <w:t xml:space="preserve">to </w:t>
      </w:r>
      <w:r w:rsidRPr="00AD15FB">
        <w:rPr>
          <w:rFonts w:ascii="Times New Roman" w:hAnsi="Times New Roman" w:cs="Times New Roman"/>
        </w:rPr>
        <w:t>construct age-specific death rates by sex and state</w:t>
      </w:r>
      <w:r w:rsidR="00AF21DF">
        <w:rPr>
          <w:rFonts w:ascii="Times New Roman" w:hAnsi="Times New Roman" w:cs="Times New Roman"/>
        </w:rPr>
        <w:t xml:space="preserve"> [waiting for the period 2010-15, now these years are projections]</w:t>
      </w:r>
      <w:r w:rsidRPr="00AD15FB">
        <w:rPr>
          <w:rFonts w:ascii="Times New Roman" w:hAnsi="Times New Roman" w:cs="Times New Roman"/>
        </w:rPr>
        <w:t xml:space="preserve"> </w:t>
      </w:r>
      <w:r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&lt;EndNote&gt;&lt;Cite&gt;&lt;Author&gt;CONAPO&lt;/Author&gt;&lt;Year&gt;2017&lt;/Year&gt;&lt;RecNum&gt;94&lt;/RecNum&gt;&lt;DisplayText&gt;(21)&lt;/DisplayText&gt;&lt;record&gt;&lt;rec-number&gt;94&lt;/rec-number&gt;&lt;foreign-keys&gt;&lt;key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Pr="00AD15FB">
        <w:rPr>
          <w:rFonts w:ascii="Times New Roman" w:hAnsi="Times New Roman" w:cs="Times New Roman"/>
        </w:rPr>
        <w:fldChar w:fldCharType="separate"/>
      </w:r>
      <w:r w:rsidR="00395379">
        <w:rPr>
          <w:rFonts w:ascii="Times New Roman" w:hAnsi="Times New Roman" w:cs="Times New Roman"/>
          <w:noProof/>
        </w:rPr>
        <w:t>(21)</w:t>
      </w:r>
      <w:r w:rsidRPr="00AD15FB">
        <w:rPr>
          <w:rFonts w:ascii="Times New Roman" w:hAnsi="Times New Roman" w:cs="Times New Roman"/>
        </w:rPr>
        <w:fldChar w:fldCharType="end"/>
      </w:r>
      <w:r w:rsidRPr="00AD15FB">
        <w:rPr>
          <w:rFonts w:ascii="Times New Roman" w:hAnsi="Times New Roman" w:cs="Times New Roman"/>
        </w:rPr>
        <w:t>.</w:t>
      </w:r>
    </w:p>
    <w:p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rsidR="009A3B26" w:rsidRDefault="00CC0A4A" w:rsidP="009A3B26">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We classify deaths in</w:t>
      </w:r>
      <w:r w:rsidR="005B0662">
        <w:rPr>
          <w:rFonts w:ascii="Times New Roman" w:hAnsi="Times New Roman" w:cs="Times New Roman"/>
        </w:rPr>
        <w:t>to</w:t>
      </w:r>
      <w:r w:rsidRPr="00AD15FB">
        <w:rPr>
          <w:rFonts w:ascii="Times New Roman" w:hAnsi="Times New Roman" w:cs="Times New Roman"/>
        </w:rPr>
        <w:t xml:space="preserve"> </w:t>
      </w:r>
      <w:r w:rsidR="00FB4A65">
        <w:rPr>
          <w:rFonts w:ascii="Times New Roman" w:hAnsi="Times New Roman" w:cs="Times New Roman"/>
        </w:rPr>
        <w:t xml:space="preserve">eight </w:t>
      </w:r>
      <w:r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&lt;EndNote&gt;&lt;Cite&gt;&lt;Author&gt;Aburto&lt;/Author&gt;&lt;Year&gt;2016&lt;/Year&gt;&lt;RecNum&gt;90&lt;/RecNum&gt;&lt;DisplayText&gt;(5, 22)&lt;/DisplayText&gt;&lt;record&gt;&lt;rec-number&gt;90&lt;/rec-number&gt;&lt;foreign-keys&gt;&lt;key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395379">
        <w:rPr>
          <w:rFonts w:ascii="Times New Roman" w:hAnsi="Times New Roman" w:cs="Times New Roman"/>
          <w:noProof/>
        </w:rPr>
        <w:t>(5, 22)</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&lt;EndNote&gt;&lt;Cite&gt;&lt;Author&gt;Nolte&lt;/Author&gt;&lt;Year&gt;2008&lt;/Year&gt;&lt;RecNum&gt;110&lt;/RecNum&gt;&lt;DisplayText&gt;(23, 24)&lt;/DisplayText&gt;&lt;record&gt;&lt;rec-number&gt;110&lt;/rec-number&gt;&lt;foreign-keys&gt;&lt;key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395379">
        <w:rPr>
          <w:rFonts w:ascii="Times New Roman" w:hAnsi="Times New Roman" w:cs="Times New Roman"/>
          <w:noProof/>
        </w:rPr>
        <w:t>(23, 24)</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presence of timely and effective medical care. Deaths due to these conditions are a proxy of the performance of health care systems </w:t>
      </w:r>
      <w:r w:rsidR="004218ED">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&lt;EndNote&gt;&lt;Cite&gt;&lt;Author&gt;Nolte&lt;/Author&gt;&lt;Year&gt;2008&lt;/Year&gt;&lt;RecNum&gt;110&lt;/RecNum&gt;&lt;DisplayText&gt;(23)&lt;/DisplayText&gt;&lt;record&gt;&lt;rec-number&gt;110&lt;/rec-number&gt;&lt;foreign-keys&gt;&lt;key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395379">
        <w:rPr>
          <w:rFonts w:ascii="Times New Roman" w:hAnsi="Times New Roman" w:cs="Times New Roman"/>
          <w:noProof/>
        </w:rPr>
        <w:t>(23)</w:t>
      </w:r>
      <w:r w:rsidR="004218ED">
        <w:rPr>
          <w:rFonts w:ascii="Times New Roman" w:hAnsi="Times New Roman" w:cs="Times New Roman"/>
        </w:rPr>
        <w:fldChar w:fldCharType="end"/>
      </w:r>
      <w:r w:rsidR="004218ED">
        <w:rPr>
          <w:rFonts w:ascii="Times New Roman" w:hAnsi="Times New Roman" w:cs="Times New Roman"/>
        </w:rPr>
        <w:t xml:space="preserve">. </w:t>
      </w:r>
    </w:p>
    <w:p w:rsidR="00946EA4" w:rsidRDefault="00CC0A4A" w:rsidP="009A3B26">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lastRenderedPageBreak/>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analyze separately </w:t>
      </w:r>
      <w:r w:rsidR="00B85FDC">
        <w:rPr>
          <w:rFonts w:ascii="Times New Roman" w:hAnsi="Times New Roman" w:cs="Times New Roman"/>
        </w:rPr>
        <w:t xml:space="preserve">homicide, </w:t>
      </w:r>
      <w:r w:rsidRPr="00AD15FB">
        <w:rPr>
          <w:rFonts w:ascii="Times New Roman" w:hAnsi="Times New Roman" w:cs="Times New Roman"/>
        </w:rPr>
        <w:t xml:space="preserve">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B85FDC">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B85FDC">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B85FDC">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B85FDC">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The eighth category includes the rest of causes of death labeled ‘Rest’.</w:t>
      </w:r>
      <w:r w:rsidR="009A3B26">
        <w:rPr>
          <w:rFonts w:ascii="Times New Roman" w:hAnsi="Times New Roman" w:cs="Times New Roman"/>
        </w:rPr>
        <w:t xml:space="preserve"> For details on the International Classification of Dise</w:t>
      </w:r>
      <w:r w:rsidR="00D05647">
        <w:rPr>
          <w:rFonts w:ascii="Times New Roman" w:hAnsi="Times New Roman" w:cs="Times New Roman"/>
        </w:rPr>
        <w:t>ases [ICD] codes for each cause</w:t>
      </w:r>
      <w:r w:rsidR="009A3B26">
        <w:rPr>
          <w:rFonts w:ascii="Times New Roman" w:hAnsi="Times New Roman" w:cs="Times New Roman"/>
        </w:rPr>
        <w:t xml:space="preserve"> see the Supplemental file.</w:t>
      </w:r>
    </w:p>
    <w:p w:rsidR="00CC0A4A" w:rsidRPr="00AD15FB" w:rsidRDefault="00CC0A4A" w:rsidP="00946EA4">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Originally, data on deaths were classified according to the International Classification of Diseases (ICD), revision 9 for years 1995-1997 and revision 10 for 1998-2015. Previous studies have checked </w:t>
      </w:r>
      <w:r>
        <w:rPr>
          <w:rFonts w:ascii="Times New Roman" w:hAnsi="Times New Roman" w:cs="Times New Roman"/>
        </w:rPr>
        <w:t xml:space="preserve">the </w:t>
      </w:r>
      <w:r w:rsidRPr="00AD15FB">
        <w:rPr>
          <w:rFonts w:ascii="Times New Roman" w:hAnsi="Times New Roman" w:cs="Times New Roman"/>
        </w:rPr>
        <w:t>validity of the cause-of-death codes used in this paper and did not find cause-specific ruptures in the transition from ICD 9 to ICD 10</w:t>
      </w:r>
      <w:r w:rsidR="00444515">
        <w:rPr>
          <w:rFonts w:ascii="Times New Roman" w:hAnsi="Times New Roman" w:cs="Times New Roman"/>
        </w:rPr>
        <w:t xml:space="preserve"> [reference]</w:t>
      </w:r>
      <w:r w:rsidRPr="00AD15FB">
        <w:rPr>
          <w:rFonts w:ascii="Times New Roman" w:hAnsi="Times New Roman" w:cs="Times New Roman"/>
        </w:rPr>
        <w:t xml:space="preserve">. </w:t>
      </w:r>
      <w:r w:rsidR="009A7DE1">
        <w:rPr>
          <w:rFonts w:ascii="Times New Roman" w:hAnsi="Times New Roman" w:cs="Times New Roman"/>
        </w:rPr>
        <w:t>In addition, to mitigate biased interpretations we focus on causes of death 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to the presence of comorbidities</w:t>
      </w:r>
      <w:r w:rsidR="005B0662">
        <w:rPr>
          <w:rFonts w:ascii="Times New Roman" w:hAnsi="Times New Roman" w:cs="Times New Roman"/>
        </w:rPr>
        <w:t xml:space="preserve"> [referece].</w:t>
      </w:r>
    </w:p>
    <w:p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Dispersion measure</w:t>
      </w:r>
    </w:p>
    <w:p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&lt;EndNote&gt;&lt;Cite&gt;&lt;Author&gt;van Raalte&lt;/Author&gt;&lt;Year&gt;2013&lt;/Year&gt;&lt;RecNum&gt;9&lt;/RecNum&gt;&lt;DisplayText&gt;(25)&lt;/DisplayText&gt;&lt;record&gt;&lt;rec-number&gt;9&lt;/rec-number&gt;&lt;foreign-keys&gt;&lt;key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Pr="00AD15FB">
        <w:rPr>
          <w:rFonts w:ascii="Times New Roman" w:hAnsi="Times New Roman" w:cs="Times New Roman"/>
        </w:rPr>
        <w:fldChar w:fldCharType="separate"/>
      </w:r>
      <w:r w:rsidR="00395379">
        <w:rPr>
          <w:rFonts w:ascii="Times New Roman" w:hAnsi="Times New Roman" w:cs="Times New Roman"/>
          <w:noProof/>
        </w:rPr>
        <w:t>(25)</w:t>
      </w:r>
      <w:r w:rsidRPr="00AD15FB">
        <w:rPr>
          <w:rFonts w:ascii="Times New Roman" w:hAnsi="Times New Roman" w:cs="Times New Roman"/>
        </w:rPr>
        <w:fldChar w:fldCharType="end"/>
      </w:r>
      <w:r w:rsidRPr="00AD15FB">
        <w:rPr>
          <w:rFonts w:ascii="Times New Roman" w:hAnsi="Times New Roman" w:cs="Times New Roman"/>
        </w:rPr>
        <w:t xml:space="preserve">. In this study,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used as a dispersion indicator and we refer to it as “life disparity”. It is defined as the average remaining life expectancy when death occurs, or life years lost due to death </w:t>
      </w:r>
      <w:r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&lt;EndNote&gt;&lt;Cite&gt;&lt;Author&gt;Vaupel&lt;/Author&gt;&lt;Year&gt;2003&lt;/Year&gt;&lt;RecNum&gt;22&lt;/RecNum&gt;&lt;DisplayText&gt;(13, 26)&lt;/DisplayText&gt;&lt;record&gt;&lt;rec-number&gt;22&lt;/rec-number&gt;&lt;foreign-keys&gt;&lt;key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395379">
        <w:rPr>
          <w:rFonts w:ascii="Times New Roman" w:hAnsi="Times New Roman" w:cs="Times New Roman"/>
          <w:noProof/>
        </w:rPr>
        <w:t>(13, 26)</w:t>
      </w:r>
      <w:r w:rsidRPr="00AD15FB">
        <w:rPr>
          <w:rFonts w:ascii="Times New Roman" w:hAnsi="Times New Roman" w:cs="Times New Roman"/>
        </w:rPr>
        <w:fldChar w:fldCharType="end"/>
      </w:r>
      <w:r w:rsidRPr="00AD15FB">
        <w:rPr>
          <w:rFonts w:ascii="Times New Roman" w:hAnsi="Times New Roman" w:cs="Times New Roman"/>
        </w:rPr>
        <w:t xml:space="preserve">. For example, if a cohort of newborns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while when death is very variable, people will die before their expected lifetime, contributing lost years to life disparity. In lifetable notation it is defined as:</w:t>
      </w:r>
    </w:p>
    <w:p w:rsidR="00CC0A4A" w:rsidRPr="00AD15FB" w:rsidRDefault="00282F01"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w:r w:rsidR="00CC0A4A" w:rsidRPr="00AD15FB">
        <w:rPr>
          <w:rFonts w:ascii="Times New Roman" w:eastAsiaTheme="minorEastAsia" w:hAnsi="Times New Roman" w:cs="Times New Roman"/>
        </w:rPr>
        <w:t>.</w:t>
      </w:r>
    </w:p>
    <w:p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sidRPr="00AD15FB">
        <w:rPr>
          <w:rFonts w:ascii="Times New Roman" w:hAnsi="Times New Roman" w:cs="Times New Roman"/>
        </w:rPr>
        <w:tab/>
      </w: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This indicator was chosen because it has an easy to understand interpretation and it is decomposable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&lt;EndNote&gt;&lt;Cite&gt;&lt;Author&gt;Shkolnikov&lt;/Author&gt;&lt;Year&gt;2011&lt;/Year&gt;&lt;RecNum&gt;7&lt;/RecNum&gt;&lt;DisplayText&gt;(27, 28)&lt;/DisplayText&gt;&lt;record&gt;&lt;rec-number&gt;7&lt;/rec-number&gt;&lt;foreign-keys&gt;&lt;key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(27, 28)</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These properties allow</w:t>
      </w:r>
      <w:r w:rsidR="005B0662">
        <w:rPr>
          <w:rFonts w:ascii="Times New Roman" w:eastAsiaTheme="minorEastAsia" w:hAnsi="Times New Roman" w:cs="Times New Roman"/>
        </w:rPr>
        <w:t xml:space="preserve"> to</w:t>
      </w:r>
      <w:r w:rsidRPr="00AD15FB">
        <w:rPr>
          <w:rFonts w:ascii="Times New Roman" w:eastAsiaTheme="minorEastAsia" w:hAnsi="Times New Roman" w:cs="Times New Roman"/>
        </w:rPr>
        <w:t xml:space="preserve"> quantify the impact </w:t>
      </w:r>
      <w:r w:rsidRPr="00AD15FB">
        <w:rPr>
          <w:rFonts w:ascii="Times New Roman" w:eastAsiaTheme="minorEastAsia" w:hAnsi="Times New Roman" w:cs="Times New Roman"/>
        </w:rPr>
        <w:lastRenderedPageBreak/>
        <w:t xml:space="preserve">of age and cause-specific mortality on changes in life disparity over time. The high correlation with other variation indices, such as Keyfitz entropy, coefficient of variation, or the Gini coefficient, suggests that the main results would not differ by a large extent regardless of the measure used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&lt;EndNote&gt;&lt;Cite&gt;&lt;Author&gt;van Raalte&lt;/Author&gt;&lt;Year&gt;2013&lt;/Year&gt;&lt;RecNum&gt;9&lt;/RecNum&gt;&lt;DisplayText&gt;(25)&lt;/DisplayText&gt;&lt;record&gt;&lt;rec-number&gt;9&lt;/rec-number&gt;&lt;foreign-keys&gt;&lt;key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(25)</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w:t>
      </w:r>
    </w:p>
    <w:p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rsidR="00CC0A4A" w:rsidRPr="006D2D24" w:rsidRDefault="00CC0A4A" w:rsidP="00B55311">
      <w:pPr>
        <w:autoSpaceDE w:val="0"/>
        <w:autoSpaceDN w:val="0"/>
        <w:adjustRightInd w:val="0"/>
        <w:spacing w:after="100" w:afterAutospacing="1" w:line="480" w:lineRule="auto"/>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cause-specific death rates over age</w:t>
      </w:r>
      <w:r w:rsidR="006D2D24">
        <w:rPr>
          <w:rFonts w:ascii="Times New Roman" w:eastAsiaTheme="minorEastAsia" w:hAnsi="Times New Roman" w:cs="Times New Roman"/>
        </w:rPr>
        <w:t xml:space="preserve"> were smoothed using a 1-d p-spline for each year, sex and state separately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&lt;EndNote&gt;&lt;Cite&gt;&lt;Author&gt;Camarda&lt;/Author&gt;&lt;Year&gt;2012&lt;/Year&gt;&lt;RecNum&gt;19&lt;/RecNum&gt;&lt;DisplayText&gt;(29)&lt;/DisplayText&gt;&lt;record&gt;&lt;rec-number&gt;19&lt;/rec-number&gt;&lt;foreign-keys&gt;&lt;key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\textttR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(29)</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S</w:t>
      </w:r>
      <w:r w:rsidRPr="00AD15FB">
        <w:rPr>
          <w:rFonts w:ascii="Times New Roman" w:eastAsiaTheme="minorEastAsia" w:hAnsi="Times New Roman" w:cs="Times New Roman"/>
        </w:rPr>
        <w:t xml:space="preserve">moothed cause-specific deaths were rescaled to all-cause death rates for each sex and state. Period life tables for males and females from 1995 to 2015 were calculated following standard demographic methods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&lt;EndNote&gt;&lt;Cite&gt;&lt;Author&gt;Preston&lt;/Author&gt;&lt;Year&gt;2001&lt;/Year&gt;&lt;RecNum&gt;10&lt;/RecNum&gt;&lt;DisplayText&gt;(30)&lt;/DisplayText&gt;&lt;record&gt;&lt;rec-number&gt;10&lt;/rec-number&gt;&lt;foreign-keys&gt;&lt;key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(30)</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Life expectancies and life disparities were calculated and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 xml:space="preserve">cause-specific contributions to the difference between 1995-2005 and 2005-2015 were estimated using standard decomposition techniques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&lt;EndNote&gt;&lt;Cite&gt;&lt;Author&gt;Horiuchi&lt;/Author&gt;&lt;Year&gt;2008&lt;/Year&gt;&lt;RecNum&gt;29&lt;/RecNum&gt;&lt;DisplayText&gt;(31)&lt;/DisplayText&gt;&lt;record&gt;&lt;rec-number&gt;29&lt;/rec-number&gt;&lt;foreign-keys&gt;&lt;key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the analyses were carried out using R </w:t>
      </w:r>
      <w:r w:rsidR="006D2D24">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&lt;EndNote&gt;&lt;Cite&gt;&lt;Author&gt;Team R Core&lt;/Author&gt;&lt;Year&gt;2013&lt;/Year&gt;&lt;RecNum&gt;65&lt;/RecNum&gt;&lt;DisplayText&gt;(32)&lt;/DisplayText&gt;&lt;record&gt;&lt;rec-number&gt;65&lt;/rec-number&gt;&lt;foreign-keys&gt;&lt;key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(32)</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file. </w:t>
      </w:r>
    </w:p>
    <w:p w:rsidR="00CC0A4A" w:rsidRPr="00AD15FB"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Preliminary Results</w:t>
      </w:r>
    </w:p>
    <w:p w:rsidR="00CC0A4A" w:rsidRPr="00AD15FB" w:rsidRDefault="00CC0A4A" w:rsidP="00B55311">
      <w:pPr>
        <w:pStyle w:val="Subtitle"/>
        <w:jc w:val="both"/>
        <w:rPr>
          <w:rFonts w:ascii="Times New Roman" w:hAnsi="Times New Roman" w:cs="Times New Roman"/>
          <w:b/>
          <w:i w:val="0"/>
          <w:color w:val="auto"/>
          <w:sz w:val="22"/>
          <w:szCs w:val="22"/>
        </w:rPr>
      </w:pPr>
    </w:p>
    <w:p w:rsidR="00B62339" w:rsidRPr="00885DB7" w:rsidRDefault="00B62339" w:rsidP="00B55311">
      <w:pPr>
        <w:spacing w:line="480" w:lineRule="auto"/>
        <w:jc w:val="both"/>
        <w:rPr>
          <w:rFonts w:ascii="Times New Roman" w:hAnsi="Times New Roman" w:cs="Times New Roman"/>
          <w:sz w:val="24"/>
          <w:szCs w:val="24"/>
        </w:rPr>
      </w:pPr>
    </w:p>
    <w:p w:rsidR="00B62339" w:rsidRDefault="00B62339" w:rsidP="00B55311">
      <w:pPr>
        <w:spacing w:line="480" w:lineRule="auto"/>
        <w:jc w:val="both"/>
        <w:rPr>
          <w:rFonts w:ascii="Times New Roman" w:hAnsi="Times New Roman" w:cs="Times New Roman"/>
          <w:b/>
          <w:sz w:val="24"/>
          <w:szCs w:val="24"/>
        </w:rPr>
      </w:pPr>
      <w:r w:rsidRPr="00885DB7">
        <w:rPr>
          <w:rFonts w:ascii="Times New Roman" w:hAnsi="Times New Roman" w:cs="Times New Roman"/>
          <w:b/>
          <w:sz w:val="24"/>
          <w:szCs w:val="24"/>
        </w:rPr>
        <w:t>Discussion</w:t>
      </w:r>
    </w:p>
    <w:p w:rsidR="00B62339" w:rsidRPr="00885DB7" w:rsidRDefault="00B62339" w:rsidP="00B55311">
      <w:pPr>
        <w:spacing w:line="480" w:lineRule="auto"/>
        <w:jc w:val="both"/>
        <w:rPr>
          <w:rFonts w:ascii="Times New Roman" w:hAnsi="Times New Roman" w:cs="Times New Roman"/>
          <w:sz w:val="24"/>
          <w:szCs w:val="24"/>
        </w:rPr>
      </w:pPr>
    </w:p>
    <w:p w:rsidR="00B62339" w:rsidRPr="00885DB7" w:rsidRDefault="00B62339" w:rsidP="00B55311">
      <w:pPr>
        <w:spacing w:line="480" w:lineRule="auto"/>
        <w:jc w:val="both"/>
        <w:rPr>
          <w:rFonts w:ascii="Times New Roman" w:hAnsi="Times New Roman" w:cs="Times New Roman"/>
          <w:b/>
          <w:sz w:val="24"/>
          <w:szCs w:val="24"/>
        </w:rPr>
      </w:pPr>
      <w:r w:rsidRPr="00885DB7">
        <w:rPr>
          <w:rFonts w:ascii="Times New Roman" w:hAnsi="Times New Roman" w:cs="Times New Roman"/>
          <w:b/>
          <w:sz w:val="24"/>
          <w:szCs w:val="24"/>
        </w:rPr>
        <w:t>Funding</w:t>
      </w:r>
    </w:p>
    <w:p w:rsidR="00B62339" w:rsidRPr="00885DB7" w:rsidRDefault="00B62339" w:rsidP="00B55311">
      <w:pPr>
        <w:spacing w:line="480" w:lineRule="auto"/>
        <w:jc w:val="both"/>
        <w:rPr>
          <w:rFonts w:ascii="Times New Roman" w:hAnsi="Times New Roman" w:cs="Times New Roman"/>
          <w:sz w:val="24"/>
          <w:szCs w:val="24"/>
        </w:rPr>
      </w:pPr>
      <w:r w:rsidRPr="00885DB7">
        <w:rPr>
          <w:rFonts w:ascii="Times New Roman" w:hAnsi="Times New Roman" w:cs="Times New Roman"/>
          <w:sz w:val="24"/>
          <w:szCs w:val="24"/>
        </w:rPr>
        <w:t>This work was supported by…</w:t>
      </w:r>
    </w:p>
    <w:p w:rsidR="00B62339" w:rsidRPr="00885DB7" w:rsidRDefault="00B62339" w:rsidP="00B55311">
      <w:pPr>
        <w:spacing w:line="480" w:lineRule="auto"/>
        <w:jc w:val="both"/>
        <w:rPr>
          <w:rFonts w:ascii="Times New Roman" w:hAnsi="Times New Roman" w:cs="Times New Roman"/>
          <w:sz w:val="24"/>
          <w:szCs w:val="24"/>
        </w:rPr>
      </w:pPr>
    </w:p>
    <w:p w:rsidR="00CC0A4A" w:rsidRDefault="00B62339" w:rsidP="00B55311">
      <w:pPr>
        <w:spacing w:line="480" w:lineRule="auto"/>
        <w:jc w:val="both"/>
        <w:rPr>
          <w:rFonts w:ascii="Times New Roman" w:hAnsi="Times New Roman" w:cs="Times New Roman"/>
          <w:b/>
          <w:sz w:val="24"/>
          <w:szCs w:val="24"/>
        </w:rPr>
      </w:pPr>
      <w:r w:rsidRPr="00885DB7">
        <w:rPr>
          <w:rFonts w:ascii="Times New Roman" w:hAnsi="Times New Roman" w:cs="Times New Roman"/>
          <w:b/>
          <w:sz w:val="24"/>
          <w:szCs w:val="24"/>
        </w:rPr>
        <w:t>References</w:t>
      </w:r>
    </w:p>
    <w:p w:rsidR="00CC0A4A" w:rsidRDefault="00CC0A4A" w:rsidP="0085740F">
      <w:pPr>
        <w:spacing w:line="480" w:lineRule="auto"/>
        <w:rPr>
          <w:rFonts w:ascii="Times New Roman" w:hAnsi="Times New Roman" w:cs="Times New Roman"/>
          <w:b/>
          <w:sz w:val="24"/>
          <w:szCs w:val="24"/>
        </w:rPr>
      </w:pPr>
    </w:p>
    <w:p w:rsidR="00395379" w:rsidRPr="00395379" w:rsidRDefault="00CC0A4A" w:rsidP="00395379">
      <w:pPr>
        <w:pStyle w:val="EndNoteBibliography"/>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EN.REFLIST </w:instrText>
      </w:r>
      <w:r>
        <w:rPr>
          <w:rFonts w:ascii="Times New Roman" w:hAnsi="Times New Roman" w:cs="Times New Roman"/>
          <w:b/>
          <w:sz w:val="24"/>
          <w:szCs w:val="24"/>
        </w:rPr>
        <w:fldChar w:fldCharType="separate"/>
      </w:r>
      <w:r w:rsidR="00395379" w:rsidRPr="00395379">
        <w:t>1.</w:t>
      </w:r>
      <w:r w:rsidR="00395379" w:rsidRPr="00395379">
        <w:tab/>
        <w:t>Briceño-León R, Villaveces A, Concha-Eastman A. Understanding the uneven distribution of the incidence of homicide in Latin America. International Journal of Epidemiology. 2008;37(4):751-7.</w:t>
      </w:r>
    </w:p>
    <w:p w:rsidR="00395379" w:rsidRPr="00395379" w:rsidRDefault="00395379" w:rsidP="00395379">
      <w:pPr>
        <w:pStyle w:val="EndNoteBibliography"/>
      </w:pPr>
      <w:r w:rsidRPr="00395379">
        <w:t>2.</w:t>
      </w:r>
      <w:r w:rsidRPr="00395379">
        <w:tab/>
        <w:t>Drugs UNOo, Crime. Global study on homicide 2013: trends, contexts, data: UNODC; 2013.</w:t>
      </w:r>
    </w:p>
    <w:p w:rsidR="00395379" w:rsidRPr="00395379" w:rsidRDefault="00395379" w:rsidP="00395379">
      <w:pPr>
        <w:pStyle w:val="EndNoteBibliography"/>
      </w:pPr>
      <w:r w:rsidRPr="00395379">
        <w:t>3.</w:t>
      </w:r>
      <w:r w:rsidRPr="00395379">
        <w:tab/>
        <w:t>Gamlin J. Violence and homicide in Mexico: a global health issue. The Lancet. 2015;385(9968):605</w:t>
      </w:r>
      <w:r w:rsidRPr="00395379">
        <w:lastRenderedPageBreak/>
        <w:t>-6.</w:t>
      </w:r>
    </w:p>
    <w:p w:rsidR="00395379" w:rsidRPr="00395379" w:rsidRDefault="00395379" w:rsidP="00395379">
      <w:pPr>
        <w:pStyle w:val="EndNoteBibliography"/>
      </w:pPr>
      <w:r w:rsidRPr="00395379">
        <w:t>4.</w:t>
      </w:r>
      <w:r w:rsidRPr="00395379">
        <w:tab/>
        <w:t>Canudas-Romo V, García-Guerrero VM, Echarri-Cánovas CJ. The stagnation of the Mexican male life expectancy in the first decade of the 21st century: the impact of homicides and diabetes mellitus. J Epidemiol Community Health. 2015;69(1):28-34.</w:t>
      </w:r>
    </w:p>
    <w:p w:rsidR="00395379" w:rsidRPr="00395379" w:rsidRDefault="00395379" w:rsidP="00395379">
      <w:pPr>
        <w:pStyle w:val="EndNoteBibliography"/>
      </w:pPr>
      <w:r w:rsidRPr="00395379">
        <w:t>5.</w:t>
      </w:r>
      <w:r w:rsidRPr="00395379">
        <w:tab/>
        <w:t>Aburto JM, Beltrán-Sánchez H, García-Guerrero VM, Canudas-Romo V. Homicides in Mexico reversed life expectancy gains for men and slowed them for women, 2000–10. Health Affairs. 2016;35(1):88-95.</w:t>
      </w:r>
    </w:p>
    <w:p w:rsidR="00395379" w:rsidRPr="00395379" w:rsidRDefault="00395379" w:rsidP="00395379">
      <w:pPr>
        <w:pStyle w:val="EndNoteBibliography"/>
      </w:pPr>
      <w:r w:rsidRPr="00395379">
        <w:t>6.</w:t>
      </w:r>
      <w:r w:rsidRPr="00395379">
        <w:tab/>
        <w:t>Gómez-Dantés H, Fullman N, Lamadrid-Figueroa H, Cahuana-Hurtado L, Darney B, Avila-Burgos L, et al. Dissonant health transition in the states of Mexico, 1990–2013: a systematic analysis for the Global Burden of Disease Study 2013. The Lancet. 2016;388(10058):2386-402.</w:t>
      </w:r>
    </w:p>
    <w:p w:rsidR="00395379" w:rsidRPr="00395379" w:rsidRDefault="00395379" w:rsidP="00395379">
      <w:pPr>
        <w:pStyle w:val="EndNoteBibliography"/>
      </w:pPr>
      <w:r w:rsidRPr="00395379">
        <w:t>7.</w:t>
      </w:r>
      <w:r w:rsidRPr="00395379">
        <w:tab/>
        <w:t>Edwards RD, Tuljapurkar S. Inequality in life spans and a new perspective on mortality convergence across industrialized countries. Population and Development Review. 2005;31(4):645-74.</w:t>
      </w:r>
    </w:p>
    <w:p w:rsidR="00395379" w:rsidRPr="00395379" w:rsidRDefault="00395379" w:rsidP="00395379">
      <w:pPr>
        <w:pStyle w:val="EndNoteBibliography"/>
      </w:pPr>
      <w:r w:rsidRPr="00395379">
        <w:t>8.</w:t>
      </w:r>
      <w:r w:rsidRPr="00395379">
        <w:tab/>
        <w:t>Wilmoth JR, Horiuchi S. Rectangularization revisited: Variability of age at death within human populations*. Demography. 1999;36(4):475-95.</w:t>
      </w:r>
    </w:p>
    <w:p w:rsidR="00395379" w:rsidRPr="00395379" w:rsidRDefault="00395379" w:rsidP="00395379">
      <w:pPr>
        <w:pStyle w:val="EndNoteBibliography"/>
      </w:pPr>
      <w:r w:rsidRPr="00395379">
        <w:t>9.</w:t>
      </w:r>
      <w:r w:rsidRPr="00395379">
        <w:tab/>
        <w:t>Tuljapurkar S. The final inequality: variance in age at death.  Demography and the Economy: University of Chicago Press; 2010. p. 209-21.</w:t>
      </w:r>
    </w:p>
    <w:p w:rsidR="00395379" w:rsidRPr="00395379" w:rsidRDefault="00395379" w:rsidP="00395379">
      <w:pPr>
        <w:pStyle w:val="EndNoteBibliography"/>
      </w:pPr>
      <w:r w:rsidRPr="00395379">
        <w:t>10.</w:t>
      </w:r>
      <w:r w:rsidRPr="00395379">
        <w:tab/>
        <w:t>Marmot M. Inequalities in health. New England Journal of Medicine. 2001;345(2):134-5.</w:t>
      </w:r>
    </w:p>
    <w:p w:rsidR="00395379" w:rsidRPr="00395379" w:rsidRDefault="00395379" w:rsidP="00395379">
      <w:pPr>
        <w:pStyle w:val="EndNoteBibliography"/>
      </w:pPr>
      <w:r w:rsidRPr="00395379">
        <w:t>11.</w:t>
      </w:r>
      <w:r w:rsidRPr="00395379">
        <w:tab/>
        <w:t>van Raalte AA, Kunst AE, Deboosere P, Leinsalu M, Lundberg O, Martikainen P, et al. More variation in lifespan in lower educated groups: evidence from 10 European countries. International Journal of Epidemiology. 2011:dyr146.</w:t>
      </w:r>
    </w:p>
    <w:p w:rsidR="00395379" w:rsidRPr="00395379" w:rsidRDefault="00395379" w:rsidP="00395379">
      <w:pPr>
        <w:pStyle w:val="EndNoteBibliography"/>
      </w:pPr>
      <w:r w:rsidRPr="00395379">
        <w:t>12.</w:t>
      </w:r>
      <w:r w:rsidRPr="00395379">
        <w:tab/>
        <w:t>Engelman M, Canudas-Romo V, Agree EM. The implications of increased survivorship for mortality variation in aging populations. Population and Development Review. 2010;36(3):511-39.</w:t>
      </w:r>
    </w:p>
    <w:p w:rsidR="00395379" w:rsidRPr="00395379" w:rsidRDefault="00395379" w:rsidP="00395379">
      <w:pPr>
        <w:pStyle w:val="EndNoteBibliography"/>
      </w:pPr>
      <w:r w:rsidRPr="00395379">
        <w:t>13.</w:t>
      </w:r>
      <w:r w:rsidRPr="00395379">
        <w:tab/>
        <w:t>Vaupel JW, Zhang Z, van Raalte AA. Life expectancy and disparity: an international comparison of life table data. BMJ open. 2011;1(1):e000128.</w:t>
      </w:r>
    </w:p>
    <w:p w:rsidR="00395379" w:rsidRPr="00395379" w:rsidRDefault="00395379" w:rsidP="00395379">
      <w:pPr>
        <w:pStyle w:val="EndNoteBibliography"/>
      </w:pPr>
      <w:r w:rsidRPr="00395379">
        <w:t>14.</w:t>
      </w:r>
      <w:r w:rsidRPr="00395379">
        <w:tab/>
        <w:t>Colchero F, Rau R, Jones OR, Barthold JA, Conde DA, Lenart A, et al. The emergence of longevous populations. Proceedings of the National Academy of Sciences. 2016;N.A(N.A):N.A.</w:t>
      </w:r>
    </w:p>
    <w:p w:rsidR="00395379" w:rsidRPr="00395379" w:rsidRDefault="00395379" w:rsidP="00395379">
      <w:pPr>
        <w:pStyle w:val="EndNoteBibliography"/>
      </w:pPr>
      <w:r w:rsidRPr="00395379">
        <w:t>15.</w:t>
      </w:r>
      <w:r w:rsidRPr="00395379">
        <w:tab/>
        <w:t>Sasson I. Trends in life expectancy and lifespan variation by educational attainment: United States, 1990–2010. Demography. 2016;53(2):269-93.</w:t>
      </w:r>
    </w:p>
    <w:p w:rsidR="00395379" w:rsidRPr="00395379" w:rsidRDefault="00395379" w:rsidP="00395379">
      <w:pPr>
        <w:pStyle w:val="EndNoteBibliography"/>
      </w:pPr>
      <w:r w:rsidRPr="00395379">
        <w:t>16.</w:t>
      </w:r>
      <w:r w:rsidRPr="00395379">
        <w:tab/>
        <w:t>van Raalte AA, Martikainen P, Myrskylä M. Lifespan variation by occupational class: compression or stagnation over time? Demography. 2014;51(1):73-95.</w:t>
      </w:r>
    </w:p>
    <w:p w:rsidR="00395379" w:rsidRPr="00395379" w:rsidRDefault="00395379" w:rsidP="00395379">
      <w:pPr>
        <w:pStyle w:val="EndNoteBibliography"/>
      </w:pPr>
      <w:r w:rsidRPr="00395379">
        <w:t>17.</w:t>
      </w:r>
      <w:r w:rsidRPr="00395379">
        <w:tab/>
        <w:t>Espinal-Enríquez J, Larralde H. Analysis of México’s Narco-War Network (2007–2011). PloS one. 2015;10(5):e0126503.</w:t>
      </w:r>
    </w:p>
    <w:p w:rsidR="00395379" w:rsidRPr="00395379" w:rsidRDefault="00395379" w:rsidP="00395379">
      <w:pPr>
        <w:pStyle w:val="EndNoteBibliography"/>
      </w:pPr>
      <w:r w:rsidRPr="00395379">
        <w:t>18.</w:t>
      </w:r>
      <w:r w:rsidRPr="00395379">
        <w:tab/>
        <w:t>González-Pier E, Barraza-Lloréns M, Beyeler N, Jamison D, Knaul F, Lozano R, et al. Mexico's path towards the Sustainable Development Goal for health: an assessment of the feasibility of reducing premature mortality by 40% by 2030. The Lancet Global Health. 2016;4(10):e714-e25.</w:t>
      </w:r>
    </w:p>
    <w:p w:rsidR="00395379" w:rsidRPr="00395379" w:rsidRDefault="00395379" w:rsidP="00395379">
      <w:pPr>
        <w:pStyle w:val="EndNoteBibliography"/>
      </w:pPr>
      <w:r w:rsidRPr="00395379">
        <w:t>19.</w:t>
      </w:r>
      <w:r w:rsidRPr="00395379">
        <w:tab/>
        <w:t>Sepúlveda J, Bustreo F, Tapia R, Rivera J, Lozano R, Oláiz G, et al. Improvement of child survival in Mexico: the diagonal approach. The Lancet. 2006;368(9551):2017-27.</w:t>
      </w:r>
    </w:p>
    <w:p w:rsidR="00395379" w:rsidRPr="00395379" w:rsidRDefault="00395379" w:rsidP="00395379">
      <w:pPr>
        <w:pStyle w:val="EndNoteBibliography"/>
      </w:pPr>
      <w:r w:rsidRPr="00395379">
        <w:t>20.</w:t>
      </w:r>
      <w:r w:rsidRPr="00395379">
        <w:tab/>
        <w:t xml:space="preserve">INEGI. National Institute of Statistics: Micro-data files on mortality data 1995-2015 2017 [Available from: </w:t>
      </w:r>
      <w:hyperlink r:id="rId9" w:history="1">
        <w:r w:rsidRPr="00395379">
          <w:rPr>
            <w:rStyle w:val="Hyperlink"/>
          </w:rPr>
          <w:t>http://www.beta.inegi.org.mx/proyectos/registros/vitales/mortalidad/default.html</w:t>
        </w:r>
      </w:hyperlink>
      <w:r w:rsidRPr="00395379">
        <w:t>.</w:t>
      </w:r>
    </w:p>
    <w:p w:rsidR="00395379" w:rsidRPr="00395379" w:rsidRDefault="00395379" w:rsidP="00395379">
      <w:pPr>
        <w:pStyle w:val="EndNoteBibliography"/>
      </w:pPr>
      <w:r w:rsidRPr="00395379">
        <w:t>21.</w:t>
      </w:r>
      <w:r w:rsidRPr="00395379">
        <w:tab/>
        <w:t xml:space="preserve">CONAPO. Mexican Population Council: Population estimates. 2017 [Available from: </w:t>
      </w:r>
      <w:hyperlink r:id="rId10" w:history="1">
        <w:r w:rsidRPr="00395379">
          <w:rPr>
            <w:rStyle w:val="Hyperlink"/>
          </w:rPr>
          <w:t>https://datos.gob.mx/busca/dataset/activity/proyecciones-de-la-poblacion-de-mexico</w:t>
        </w:r>
      </w:hyperlink>
      <w:r w:rsidRPr="00395379">
        <w:t>.</w:t>
      </w:r>
    </w:p>
    <w:p w:rsidR="00395379" w:rsidRPr="00395379" w:rsidRDefault="00395379" w:rsidP="00395379">
      <w:pPr>
        <w:pStyle w:val="EndNoteBibliography"/>
      </w:pPr>
      <w:r w:rsidRPr="00395379">
        <w:t>22.</w:t>
      </w:r>
      <w:r w:rsidRPr="00395379">
        <w:tab/>
        <w:t>Franco-Marina F, Lozano R, Villa B, Soliz P. La mortalidad en México, 2000-2004. Muertes Evitables: magnitud, distribución y tendencias. Dirección General de Información en Salud, Secretaría de Salud México. 2006:2.</w:t>
      </w:r>
    </w:p>
    <w:p w:rsidR="00395379" w:rsidRPr="00395379" w:rsidRDefault="00395379" w:rsidP="00395379">
      <w:pPr>
        <w:pStyle w:val="EndNoteBibliography"/>
      </w:pPr>
      <w:r w:rsidRPr="00395379">
        <w:t>23.</w:t>
      </w:r>
      <w:r w:rsidRPr="00395379">
        <w:tab/>
        <w:t>Nolte E, McKee CM. Measuring the health of nations: updating an earlier analysis. Health affairs. 2008;27(1):58-71.</w:t>
      </w:r>
    </w:p>
    <w:p w:rsidR="00395379" w:rsidRPr="00395379" w:rsidRDefault="00395379" w:rsidP="00395379">
      <w:pPr>
        <w:pStyle w:val="EndNoteBibliography"/>
      </w:pPr>
      <w:r w:rsidRPr="00395379">
        <w:t>24.</w:t>
      </w:r>
      <w:r w:rsidRPr="00395379">
        <w:tab/>
        <w:t>Nolte E, McKee M. Measuring the health of nations: analysis of mort</w:t>
      </w:r>
      <w:r w:rsidRPr="00395379">
        <w:lastRenderedPageBreak/>
        <w:t>ality amenable to health care. Bmj. 2003;327(7424):1129.</w:t>
      </w:r>
    </w:p>
    <w:p w:rsidR="00395379" w:rsidRPr="00395379" w:rsidRDefault="00395379" w:rsidP="00395379">
      <w:pPr>
        <w:pStyle w:val="EndNoteBibliography"/>
      </w:pPr>
      <w:r w:rsidRPr="00395379">
        <w:t>25.</w:t>
      </w:r>
      <w:r w:rsidRPr="00395379">
        <w:tab/>
        <w:t>van Raalte AA, Caswell H. Perturbation analysis of indices of lifespan variability. Demography. 2013;50(5):1615-40.</w:t>
      </w:r>
    </w:p>
    <w:p w:rsidR="00395379" w:rsidRPr="00395379" w:rsidRDefault="00395379" w:rsidP="00395379">
      <w:pPr>
        <w:pStyle w:val="EndNoteBibliography"/>
      </w:pPr>
      <w:r w:rsidRPr="00395379">
        <w:t>26.</w:t>
      </w:r>
      <w:r w:rsidRPr="00395379">
        <w:tab/>
        <w:t>Vaupel JW, Canudas-Romo V. Decomposing change in life expectancy: A bouquet of formulas in honor of Nathan Keyfitz’s 90th birthday. Demography. 2003;40(2):201-16.</w:t>
      </w:r>
    </w:p>
    <w:p w:rsidR="00395379" w:rsidRPr="00395379" w:rsidRDefault="00395379" w:rsidP="00395379">
      <w:pPr>
        <w:pStyle w:val="EndNoteBibliography"/>
      </w:pPr>
      <w:r w:rsidRPr="00395379">
        <w:t>27.</w:t>
      </w:r>
      <w:r w:rsidRPr="00395379">
        <w:tab/>
        <w:t>Shkolnikov VM, Andreev EM, Zhang Z, Oeppen J, Vaupel JW. Losses of expected lifetime in the United States and other developed countries: methods and empirical analyses. Demography. 2011;48(1):211-39.</w:t>
      </w:r>
    </w:p>
    <w:p w:rsidR="00395379" w:rsidRPr="00395379" w:rsidRDefault="00395379" w:rsidP="00395379">
      <w:pPr>
        <w:pStyle w:val="EndNoteBibliography"/>
      </w:pPr>
      <w:r w:rsidRPr="00395379">
        <w:t>28.</w:t>
      </w:r>
      <w:r w:rsidRPr="00395379">
        <w:tab/>
        <w:t>Zhang Z, Vaupel JW. The age separating early deaths from late deaths. Demographic Research. 2009;20(29):721-30.</w:t>
      </w:r>
    </w:p>
    <w:p w:rsidR="00395379" w:rsidRPr="00395379" w:rsidRDefault="00395379" w:rsidP="00395379">
      <w:pPr>
        <w:pStyle w:val="EndNoteBibliography"/>
      </w:pPr>
      <w:r w:rsidRPr="00395379">
        <w:t>29.</w:t>
      </w:r>
      <w:r w:rsidRPr="00395379">
        <w:tab/>
        <w:t>Camarda CG. MortalitySmooth: An \textttR Package for Smoothing Poisson Counts with $P$-Splines. Journal of Statistical Software. 2012;50:1-24.</w:t>
      </w:r>
    </w:p>
    <w:p w:rsidR="00395379" w:rsidRPr="00395379" w:rsidRDefault="00395379" w:rsidP="00395379">
      <w:pPr>
        <w:pStyle w:val="EndNoteBibliography"/>
      </w:pPr>
      <w:r w:rsidRPr="00395379">
        <w:t>30.</w:t>
      </w:r>
      <w:r w:rsidRPr="00395379">
        <w:tab/>
        <w:t>Preston SH, Heuveline P, Guillot M. Demography. Measuring and Modeling Population Processes: Blackwell; 2001.</w:t>
      </w:r>
    </w:p>
    <w:p w:rsidR="00395379" w:rsidRPr="00395379" w:rsidRDefault="00395379" w:rsidP="00395379">
      <w:pPr>
        <w:pStyle w:val="EndNoteBibliography"/>
      </w:pPr>
      <w:r w:rsidRPr="00395379">
        <w:t>31.</w:t>
      </w:r>
      <w:r w:rsidRPr="00395379">
        <w:tab/>
        <w:t>Horiuchi S, Wilmoth JR, Pletcher SD. A decomposition method based on a model of continuous change. Demography. 2008;45(4):785-801.</w:t>
      </w:r>
    </w:p>
    <w:p w:rsidR="00395379" w:rsidRPr="00395379" w:rsidRDefault="00395379" w:rsidP="00395379">
      <w:pPr>
        <w:pStyle w:val="EndNoteBibliography"/>
      </w:pPr>
      <w:r w:rsidRPr="00395379">
        <w:t>32.</w:t>
      </w:r>
      <w:r w:rsidRPr="00395379">
        <w:tab/>
        <w:t>Team R Core. R: A language and environment for statistical computing. 2013.</w:t>
      </w:r>
    </w:p>
    <w:p w:rsidR="00B62339" w:rsidRPr="00885DB7" w:rsidRDefault="00CC0A4A" w:rsidP="0085740F">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B62339" w:rsidRPr="00885DB7" w:rsidSect="00D91C5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F01" w:rsidRDefault="00282F01" w:rsidP="008626B5">
      <w:r>
        <w:separator/>
      </w:r>
    </w:p>
  </w:endnote>
  <w:endnote w:type="continuationSeparator" w:id="0">
    <w:p w:rsidR="00282F01" w:rsidRDefault="00282F01"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395379">
          <w:rPr>
            <w:noProof/>
          </w:rPr>
          <w:t>3</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F01" w:rsidRDefault="00282F01" w:rsidP="008626B5">
      <w:r>
        <w:separator/>
      </w:r>
    </w:p>
  </w:footnote>
  <w:footnote w:type="continuationSeparator" w:id="0">
    <w:p w:rsidR="00282F01" w:rsidRDefault="00282F01"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rsidR="00590148" w:rsidRPr="00991CA3" w:rsidRDefault="007773CB" w:rsidP="008626B5">
        <w:pPr>
          <w:pStyle w:val="Header"/>
          <w:rPr>
            <w:lang w:val="es-MX"/>
          </w:rPr>
        </w:pPr>
        <w:r>
          <w:rPr>
            <w:lang w:val="es-MX"/>
          </w:rPr>
          <w:t>Aburto, Beltrán-Sánchez</w:t>
        </w:r>
        <w:r w:rsidR="00A4414C" w:rsidRPr="00A4414C">
          <w:rPr>
            <w:lang w:val="es-MX"/>
          </w:rPr>
          <w:t xml:space="preserve"> &amp; Valdivia-Correa</w:t>
        </w:r>
        <w:r>
          <w:rPr>
            <w:lang w:val="es-MX"/>
          </w:rPr>
          <w:t xml:space="preserve">, </w:t>
        </w:r>
        <w:r w:rsidR="00590148">
          <w:rPr>
            <w:lang w:val="es-MX"/>
          </w:rPr>
          <w:t xml:space="preserve">Lifespan </w:t>
        </w:r>
        <w:r w:rsidR="00590148" w:rsidRPr="002E059C">
          <w:rPr>
            <w:lang w:val="es-MX"/>
          </w:rPr>
          <w:t>variation</w:t>
        </w:r>
        <w:r w:rsidR="00590148">
          <w:rPr>
            <w:lang w:val="es-MX"/>
          </w:rPr>
          <w:t xml:space="preserve"> in </w:t>
        </w:r>
        <w:r w:rsidR="00590148" w:rsidRPr="002E059C">
          <w:rPr>
            <w:lang w:val="es-MX"/>
          </w:rPr>
          <w:t>Mexico</w:t>
        </w:r>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item&gt;112&lt;/item&gt;&lt;/record-ids&gt;&lt;/item&gt;&lt;/Libraries&gt;"/>
  </w:docVars>
  <w:rsids>
    <w:rsidRoot w:val="00897FA5"/>
    <w:rsid w:val="0000056F"/>
    <w:rsid w:val="0000744F"/>
    <w:rsid w:val="000133A2"/>
    <w:rsid w:val="000140A4"/>
    <w:rsid w:val="00023253"/>
    <w:rsid w:val="00024C0A"/>
    <w:rsid w:val="00034D1D"/>
    <w:rsid w:val="00035F7D"/>
    <w:rsid w:val="00053A64"/>
    <w:rsid w:val="00057052"/>
    <w:rsid w:val="000610F5"/>
    <w:rsid w:val="000623C6"/>
    <w:rsid w:val="000652F3"/>
    <w:rsid w:val="0007098C"/>
    <w:rsid w:val="00070F33"/>
    <w:rsid w:val="0007160B"/>
    <w:rsid w:val="000751FF"/>
    <w:rsid w:val="00093F2C"/>
    <w:rsid w:val="00096021"/>
    <w:rsid w:val="0009676B"/>
    <w:rsid w:val="000976B1"/>
    <w:rsid w:val="000A06F0"/>
    <w:rsid w:val="000A2B79"/>
    <w:rsid w:val="000A379B"/>
    <w:rsid w:val="000A7C70"/>
    <w:rsid w:val="000B1F3F"/>
    <w:rsid w:val="000B29F0"/>
    <w:rsid w:val="000B5931"/>
    <w:rsid w:val="000C4693"/>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BA8"/>
    <w:rsid w:val="00133EFE"/>
    <w:rsid w:val="00147C2A"/>
    <w:rsid w:val="001520C4"/>
    <w:rsid w:val="001815A2"/>
    <w:rsid w:val="00184A14"/>
    <w:rsid w:val="00185EDC"/>
    <w:rsid w:val="00186759"/>
    <w:rsid w:val="00190B5F"/>
    <w:rsid w:val="00196DF0"/>
    <w:rsid w:val="001B4A59"/>
    <w:rsid w:val="001B5964"/>
    <w:rsid w:val="001B5AE5"/>
    <w:rsid w:val="001C18C8"/>
    <w:rsid w:val="001C5C3B"/>
    <w:rsid w:val="001E3927"/>
    <w:rsid w:val="001E562B"/>
    <w:rsid w:val="001E58D9"/>
    <w:rsid w:val="00211E35"/>
    <w:rsid w:val="00212E6B"/>
    <w:rsid w:val="00214128"/>
    <w:rsid w:val="0021479E"/>
    <w:rsid w:val="0022329A"/>
    <w:rsid w:val="00230647"/>
    <w:rsid w:val="0023597C"/>
    <w:rsid w:val="00237F54"/>
    <w:rsid w:val="00241894"/>
    <w:rsid w:val="00245DEB"/>
    <w:rsid w:val="002463B3"/>
    <w:rsid w:val="00256CCC"/>
    <w:rsid w:val="00267B7B"/>
    <w:rsid w:val="00282F01"/>
    <w:rsid w:val="0028674F"/>
    <w:rsid w:val="00292D6F"/>
    <w:rsid w:val="00292DD8"/>
    <w:rsid w:val="00293569"/>
    <w:rsid w:val="00293E5A"/>
    <w:rsid w:val="00294234"/>
    <w:rsid w:val="00296F8E"/>
    <w:rsid w:val="00297BED"/>
    <w:rsid w:val="002A3461"/>
    <w:rsid w:val="002B3A7F"/>
    <w:rsid w:val="002B5CC4"/>
    <w:rsid w:val="002B5E56"/>
    <w:rsid w:val="002B6154"/>
    <w:rsid w:val="002C2018"/>
    <w:rsid w:val="002C5B6D"/>
    <w:rsid w:val="002E059C"/>
    <w:rsid w:val="002E5917"/>
    <w:rsid w:val="002E61E9"/>
    <w:rsid w:val="002F3ACA"/>
    <w:rsid w:val="002F5300"/>
    <w:rsid w:val="00301966"/>
    <w:rsid w:val="00306181"/>
    <w:rsid w:val="00312221"/>
    <w:rsid w:val="00312C8E"/>
    <w:rsid w:val="003145A2"/>
    <w:rsid w:val="00322AB3"/>
    <w:rsid w:val="00325241"/>
    <w:rsid w:val="003269C6"/>
    <w:rsid w:val="00327149"/>
    <w:rsid w:val="003347A2"/>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A4A"/>
    <w:rsid w:val="00395379"/>
    <w:rsid w:val="003A0237"/>
    <w:rsid w:val="003A0827"/>
    <w:rsid w:val="003A160D"/>
    <w:rsid w:val="003A7066"/>
    <w:rsid w:val="003B0A16"/>
    <w:rsid w:val="003B54D7"/>
    <w:rsid w:val="003C5029"/>
    <w:rsid w:val="003E1A3A"/>
    <w:rsid w:val="003F41E2"/>
    <w:rsid w:val="00410FFF"/>
    <w:rsid w:val="00413168"/>
    <w:rsid w:val="00414E48"/>
    <w:rsid w:val="004218ED"/>
    <w:rsid w:val="00422417"/>
    <w:rsid w:val="00430B3C"/>
    <w:rsid w:val="00432140"/>
    <w:rsid w:val="00432525"/>
    <w:rsid w:val="004404A1"/>
    <w:rsid w:val="00442C84"/>
    <w:rsid w:val="0044355A"/>
    <w:rsid w:val="00444515"/>
    <w:rsid w:val="00444CE0"/>
    <w:rsid w:val="004754A8"/>
    <w:rsid w:val="0047614E"/>
    <w:rsid w:val="00483D85"/>
    <w:rsid w:val="00486FE4"/>
    <w:rsid w:val="004939C9"/>
    <w:rsid w:val="00497F1D"/>
    <w:rsid w:val="004A4D36"/>
    <w:rsid w:val="004A664C"/>
    <w:rsid w:val="004A763C"/>
    <w:rsid w:val="004C093E"/>
    <w:rsid w:val="004C0E7A"/>
    <w:rsid w:val="004C1DC0"/>
    <w:rsid w:val="004C4EA6"/>
    <w:rsid w:val="004D1134"/>
    <w:rsid w:val="004D2DF3"/>
    <w:rsid w:val="004D3C1C"/>
    <w:rsid w:val="004D7A20"/>
    <w:rsid w:val="004E2A3E"/>
    <w:rsid w:val="004F13CE"/>
    <w:rsid w:val="004F3A00"/>
    <w:rsid w:val="004F43B3"/>
    <w:rsid w:val="004F4E17"/>
    <w:rsid w:val="00505200"/>
    <w:rsid w:val="0051024E"/>
    <w:rsid w:val="005127DC"/>
    <w:rsid w:val="00515843"/>
    <w:rsid w:val="00521967"/>
    <w:rsid w:val="00524AC0"/>
    <w:rsid w:val="00525247"/>
    <w:rsid w:val="0053188E"/>
    <w:rsid w:val="0053670C"/>
    <w:rsid w:val="00540C98"/>
    <w:rsid w:val="00541E1F"/>
    <w:rsid w:val="005445D9"/>
    <w:rsid w:val="00547C30"/>
    <w:rsid w:val="00561463"/>
    <w:rsid w:val="0056326E"/>
    <w:rsid w:val="00566AA7"/>
    <w:rsid w:val="00571B9F"/>
    <w:rsid w:val="00574CAF"/>
    <w:rsid w:val="00576B85"/>
    <w:rsid w:val="0057716F"/>
    <w:rsid w:val="00577DFB"/>
    <w:rsid w:val="005821D4"/>
    <w:rsid w:val="00582AFA"/>
    <w:rsid w:val="005841C5"/>
    <w:rsid w:val="005841C8"/>
    <w:rsid w:val="00590148"/>
    <w:rsid w:val="00592485"/>
    <w:rsid w:val="00596B06"/>
    <w:rsid w:val="0059737B"/>
    <w:rsid w:val="005B02EC"/>
    <w:rsid w:val="005B0662"/>
    <w:rsid w:val="005B3F32"/>
    <w:rsid w:val="005B45D9"/>
    <w:rsid w:val="005B5B35"/>
    <w:rsid w:val="005C775B"/>
    <w:rsid w:val="005C78C1"/>
    <w:rsid w:val="005C7E5B"/>
    <w:rsid w:val="005D1509"/>
    <w:rsid w:val="005D68A9"/>
    <w:rsid w:val="005E0526"/>
    <w:rsid w:val="005E392D"/>
    <w:rsid w:val="005E4AC8"/>
    <w:rsid w:val="005F2A5A"/>
    <w:rsid w:val="005F67D3"/>
    <w:rsid w:val="005F7F34"/>
    <w:rsid w:val="006158DC"/>
    <w:rsid w:val="006218DF"/>
    <w:rsid w:val="00623083"/>
    <w:rsid w:val="00624AC6"/>
    <w:rsid w:val="006343C1"/>
    <w:rsid w:val="00637015"/>
    <w:rsid w:val="00637863"/>
    <w:rsid w:val="0065150E"/>
    <w:rsid w:val="006556AD"/>
    <w:rsid w:val="00657D87"/>
    <w:rsid w:val="00660553"/>
    <w:rsid w:val="00664278"/>
    <w:rsid w:val="00673358"/>
    <w:rsid w:val="006763A3"/>
    <w:rsid w:val="00680D32"/>
    <w:rsid w:val="006825DF"/>
    <w:rsid w:val="0069185B"/>
    <w:rsid w:val="00695911"/>
    <w:rsid w:val="006A1BDD"/>
    <w:rsid w:val="006A307B"/>
    <w:rsid w:val="006A67ED"/>
    <w:rsid w:val="006B646A"/>
    <w:rsid w:val="006C002F"/>
    <w:rsid w:val="006C0220"/>
    <w:rsid w:val="006C0332"/>
    <w:rsid w:val="006D27D1"/>
    <w:rsid w:val="006D2D24"/>
    <w:rsid w:val="006D4C44"/>
    <w:rsid w:val="006D63B1"/>
    <w:rsid w:val="006D7692"/>
    <w:rsid w:val="006E5308"/>
    <w:rsid w:val="006F2D06"/>
    <w:rsid w:val="006F31FB"/>
    <w:rsid w:val="006F75DC"/>
    <w:rsid w:val="00701C71"/>
    <w:rsid w:val="007021A3"/>
    <w:rsid w:val="00703EDC"/>
    <w:rsid w:val="00705321"/>
    <w:rsid w:val="00706116"/>
    <w:rsid w:val="00711638"/>
    <w:rsid w:val="007142DA"/>
    <w:rsid w:val="00714651"/>
    <w:rsid w:val="00721BA4"/>
    <w:rsid w:val="00724004"/>
    <w:rsid w:val="007307BC"/>
    <w:rsid w:val="007362CE"/>
    <w:rsid w:val="00736F9C"/>
    <w:rsid w:val="007451A0"/>
    <w:rsid w:val="007470E0"/>
    <w:rsid w:val="0075108C"/>
    <w:rsid w:val="00756D74"/>
    <w:rsid w:val="00757370"/>
    <w:rsid w:val="00760823"/>
    <w:rsid w:val="0076399E"/>
    <w:rsid w:val="007640CF"/>
    <w:rsid w:val="00765374"/>
    <w:rsid w:val="0077105C"/>
    <w:rsid w:val="00774C06"/>
    <w:rsid w:val="00776629"/>
    <w:rsid w:val="007773CB"/>
    <w:rsid w:val="0077758E"/>
    <w:rsid w:val="00781EA2"/>
    <w:rsid w:val="0079067C"/>
    <w:rsid w:val="00797EDD"/>
    <w:rsid w:val="007A35CE"/>
    <w:rsid w:val="007A6233"/>
    <w:rsid w:val="007B18DA"/>
    <w:rsid w:val="007B1A04"/>
    <w:rsid w:val="007B5189"/>
    <w:rsid w:val="007C0507"/>
    <w:rsid w:val="007C17E2"/>
    <w:rsid w:val="007C3378"/>
    <w:rsid w:val="007C4A1C"/>
    <w:rsid w:val="007C54A1"/>
    <w:rsid w:val="007D1DA6"/>
    <w:rsid w:val="007D4970"/>
    <w:rsid w:val="007E2FAE"/>
    <w:rsid w:val="007E7562"/>
    <w:rsid w:val="007F36D4"/>
    <w:rsid w:val="007F3CD3"/>
    <w:rsid w:val="007F4E3F"/>
    <w:rsid w:val="00800EDF"/>
    <w:rsid w:val="00802F99"/>
    <w:rsid w:val="00804357"/>
    <w:rsid w:val="00813155"/>
    <w:rsid w:val="008143C4"/>
    <w:rsid w:val="00814E48"/>
    <w:rsid w:val="0082005B"/>
    <w:rsid w:val="00823A5D"/>
    <w:rsid w:val="00825E78"/>
    <w:rsid w:val="00831DA6"/>
    <w:rsid w:val="00841CDF"/>
    <w:rsid w:val="00852D81"/>
    <w:rsid w:val="00855DAF"/>
    <w:rsid w:val="0085740F"/>
    <w:rsid w:val="008626B5"/>
    <w:rsid w:val="008818A6"/>
    <w:rsid w:val="00885957"/>
    <w:rsid w:val="00885DB7"/>
    <w:rsid w:val="00897FA5"/>
    <w:rsid w:val="008A0DA5"/>
    <w:rsid w:val="008A1093"/>
    <w:rsid w:val="008A175B"/>
    <w:rsid w:val="008A34A9"/>
    <w:rsid w:val="008A35B4"/>
    <w:rsid w:val="008A443A"/>
    <w:rsid w:val="008A6589"/>
    <w:rsid w:val="008B1ED9"/>
    <w:rsid w:val="008B35B9"/>
    <w:rsid w:val="008B5B0F"/>
    <w:rsid w:val="008C2CFB"/>
    <w:rsid w:val="008C5F7F"/>
    <w:rsid w:val="008D6171"/>
    <w:rsid w:val="008D6987"/>
    <w:rsid w:val="008D790D"/>
    <w:rsid w:val="008D7C06"/>
    <w:rsid w:val="008E345E"/>
    <w:rsid w:val="008E4345"/>
    <w:rsid w:val="008E5FAB"/>
    <w:rsid w:val="008E6DD5"/>
    <w:rsid w:val="008F6120"/>
    <w:rsid w:val="008F67A1"/>
    <w:rsid w:val="00900AEB"/>
    <w:rsid w:val="00901147"/>
    <w:rsid w:val="00903A26"/>
    <w:rsid w:val="00920B4E"/>
    <w:rsid w:val="00926C45"/>
    <w:rsid w:val="00930804"/>
    <w:rsid w:val="00941996"/>
    <w:rsid w:val="009438D2"/>
    <w:rsid w:val="00946EA4"/>
    <w:rsid w:val="00954471"/>
    <w:rsid w:val="00955939"/>
    <w:rsid w:val="00970888"/>
    <w:rsid w:val="00974ACD"/>
    <w:rsid w:val="00976EDA"/>
    <w:rsid w:val="0098075F"/>
    <w:rsid w:val="00981027"/>
    <w:rsid w:val="00983394"/>
    <w:rsid w:val="0098561F"/>
    <w:rsid w:val="00987F65"/>
    <w:rsid w:val="009902C7"/>
    <w:rsid w:val="00990BFC"/>
    <w:rsid w:val="00991CA3"/>
    <w:rsid w:val="0099251E"/>
    <w:rsid w:val="009967BC"/>
    <w:rsid w:val="009971ED"/>
    <w:rsid w:val="00997FE3"/>
    <w:rsid w:val="009A35CA"/>
    <w:rsid w:val="009A3B26"/>
    <w:rsid w:val="009A7DE1"/>
    <w:rsid w:val="009B402C"/>
    <w:rsid w:val="009B72AE"/>
    <w:rsid w:val="009D4EE9"/>
    <w:rsid w:val="009D5CF0"/>
    <w:rsid w:val="009E4F13"/>
    <w:rsid w:val="009E6414"/>
    <w:rsid w:val="009E72AC"/>
    <w:rsid w:val="009E791B"/>
    <w:rsid w:val="00A122F8"/>
    <w:rsid w:val="00A16BDF"/>
    <w:rsid w:val="00A2257A"/>
    <w:rsid w:val="00A25E77"/>
    <w:rsid w:val="00A309BD"/>
    <w:rsid w:val="00A34284"/>
    <w:rsid w:val="00A4414C"/>
    <w:rsid w:val="00A47DA0"/>
    <w:rsid w:val="00A51624"/>
    <w:rsid w:val="00A519CD"/>
    <w:rsid w:val="00A60E9F"/>
    <w:rsid w:val="00A67AA2"/>
    <w:rsid w:val="00A72E0F"/>
    <w:rsid w:val="00A76246"/>
    <w:rsid w:val="00A82186"/>
    <w:rsid w:val="00A830E0"/>
    <w:rsid w:val="00A85929"/>
    <w:rsid w:val="00A86A02"/>
    <w:rsid w:val="00A91859"/>
    <w:rsid w:val="00AA63FC"/>
    <w:rsid w:val="00AD66A7"/>
    <w:rsid w:val="00AD6EB1"/>
    <w:rsid w:val="00AD79ED"/>
    <w:rsid w:val="00AF21DF"/>
    <w:rsid w:val="00AF5790"/>
    <w:rsid w:val="00AF7B1D"/>
    <w:rsid w:val="00B03219"/>
    <w:rsid w:val="00B03D12"/>
    <w:rsid w:val="00B041F0"/>
    <w:rsid w:val="00B04450"/>
    <w:rsid w:val="00B0457F"/>
    <w:rsid w:val="00B0490E"/>
    <w:rsid w:val="00B12350"/>
    <w:rsid w:val="00B2488A"/>
    <w:rsid w:val="00B25ECB"/>
    <w:rsid w:val="00B2783C"/>
    <w:rsid w:val="00B347B2"/>
    <w:rsid w:val="00B37C3E"/>
    <w:rsid w:val="00B4142C"/>
    <w:rsid w:val="00B421AB"/>
    <w:rsid w:val="00B44767"/>
    <w:rsid w:val="00B516BA"/>
    <w:rsid w:val="00B55311"/>
    <w:rsid w:val="00B62339"/>
    <w:rsid w:val="00B62851"/>
    <w:rsid w:val="00B6532B"/>
    <w:rsid w:val="00B70301"/>
    <w:rsid w:val="00B73C4D"/>
    <w:rsid w:val="00B85FDC"/>
    <w:rsid w:val="00B87A2F"/>
    <w:rsid w:val="00B94BE0"/>
    <w:rsid w:val="00B97962"/>
    <w:rsid w:val="00B97C33"/>
    <w:rsid w:val="00BA1202"/>
    <w:rsid w:val="00BA1A73"/>
    <w:rsid w:val="00BB099E"/>
    <w:rsid w:val="00BB1AB0"/>
    <w:rsid w:val="00BB58A7"/>
    <w:rsid w:val="00BB58FA"/>
    <w:rsid w:val="00BC188E"/>
    <w:rsid w:val="00BD0F15"/>
    <w:rsid w:val="00BD19E7"/>
    <w:rsid w:val="00BD4760"/>
    <w:rsid w:val="00BE1569"/>
    <w:rsid w:val="00BE15C0"/>
    <w:rsid w:val="00BE2458"/>
    <w:rsid w:val="00BE3082"/>
    <w:rsid w:val="00BE5969"/>
    <w:rsid w:val="00BE6467"/>
    <w:rsid w:val="00BF0DD1"/>
    <w:rsid w:val="00C108E9"/>
    <w:rsid w:val="00C175CE"/>
    <w:rsid w:val="00C24065"/>
    <w:rsid w:val="00C3613E"/>
    <w:rsid w:val="00C36397"/>
    <w:rsid w:val="00C3799B"/>
    <w:rsid w:val="00C41563"/>
    <w:rsid w:val="00C44080"/>
    <w:rsid w:val="00C458A5"/>
    <w:rsid w:val="00C5322D"/>
    <w:rsid w:val="00C535AE"/>
    <w:rsid w:val="00C5680A"/>
    <w:rsid w:val="00C6597E"/>
    <w:rsid w:val="00C66D21"/>
    <w:rsid w:val="00C722C6"/>
    <w:rsid w:val="00C85599"/>
    <w:rsid w:val="00C8691D"/>
    <w:rsid w:val="00C97F41"/>
    <w:rsid w:val="00CA198F"/>
    <w:rsid w:val="00CA1BC0"/>
    <w:rsid w:val="00CA7710"/>
    <w:rsid w:val="00CB04CC"/>
    <w:rsid w:val="00CB2F9A"/>
    <w:rsid w:val="00CB3B37"/>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05647"/>
    <w:rsid w:val="00D14AE6"/>
    <w:rsid w:val="00D2173D"/>
    <w:rsid w:val="00D34ACD"/>
    <w:rsid w:val="00D36E7E"/>
    <w:rsid w:val="00D3712D"/>
    <w:rsid w:val="00D4032F"/>
    <w:rsid w:val="00D4210D"/>
    <w:rsid w:val="00D43270"/>
    <w:rsid w:val="00D461FC"/>
    <w:rsid w:val="00D53A0F"/>
    <w:rsid w:val="00D55053"/>
    <w:rsid w:val="00D557AA"/>
    <w:rsid w:val="00D557F4"/>
    <w:rsid w:val="00D57231"/>
    <w:rsid w:val="00D637C5"/>
    <w:rsid w:val="00D6429C"/>
    <w:rsid w:val="00D733CE"/>
    <w:rsid w:val="00D73619"/>
    <w:rsid w:val="00D76997"/>
    <w:rsid w:val="00D8183C"/>
    <w:rsid w:val="00D823B0"/>
    <w:rsid w:val="00D8276B"/>
    <w:rsid w:val="00D84AE2"/>
    <w:rsid w:val="00D90ECA"/>
    <w:rsid w:val="00D917FF"/>
    <w:rsid w:val="00D91C57"/>
    <w:rsid w:val="00DA09EC"/>
    <w:rsid w:val="00DA20B7"/>
    <w:rsid w:val="00DB1E25"/>
    <w:rsid w:val="00DB3C58"/>
    <w:rsid w:val="00DB5614"/>
    <w:rsid w:val="00DC1F34"/>
    <w:rsid w:val="00DC4AB2"/>
    <w:rsid w:val="00DC6E30"/>
    <w:rsid w:val="00DF3CA7"/>
    <w:rsid w:val="00DF62C2"/>
    <w:rsid w:val="00E10F2E"/>
    <w:rsid w:val="00E11BB9"/>
    <w:rsid w:val="00E22012"/>
    <w:rsid w:val="00E32FC8"/>
    <w:rsid w:val="00E34DC0"/>
    <w:rsid w:val="00E360C2"/>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D10EE"/>
    <w:rsid w:val="00ED464F"/>
    <w:rsid w:val="00ED5363"/>
    <w:rsid w:val="00ED6F62"/>
    <w:rsid w:val="00EE60B6"/>
    <w:rsid w:val="00EF3E82"/>
    <w:rsid w:val="00EF6D66"/>
    <w:rsid w:val="00EF6E0B"/>
    <w:rsid w:val="00F01698"/>
    <w:rsid w:val="00F03ADE"/>
    <w:rsid w:val="00F04F11"/>
    <w:rsid w:val="00F129F8"/>
    <w:rsid w:val="00F17DF1"/>
    <w:rsid w:val="00F2459F"/>
    <w:rsid w:val="00F25F63"/>
    <w:rsid w:val="00F26C7F"/>
    <w:rsid w:val="00F51F22"/>
    <w:rsid w:val="00F57059"/>
    <w:rsid w:val="00F64CC0"/>
    <w:rsid w:val="00F66652"/>
    <w:rsid w:val="00F72DF8"/>
    <w:rsid w:val="00F7503A"/>
    <w:rsid w:val="00F77B3E"/>
    <w:rsid w:val="00F80187"/>
    <w:rsid w:val="00F827F9"/>
    <w:rsid w:val="00F847B3"/>
    <w:rsid w:val="00F8569E"/>
    <w:rsid w:val="00F93E3B"/>
    <w:rsid w:val="00F97CB1"/>
    <w:rsid w:val="00FA2BAD"/>
    <w:rsid w:val="00FB44D9"/>
    <w:rsid w:val="00FB4A65"/>
    <w:rsid w:val="00FB705E"/>
    <w:rsid w:val="00FB7DB3"/>
    <w:rsid w:val="00FC6D85"/>
    <w:rsid w:val="00FC74C6"/>
    <w:rsid w:val="00FD0062"/>
    <w:rsid w:val="00FD0196"/>
    <w:rsid w:val="00FD5865"/>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CC0A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68377-EF56-451F-B30D-40205275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8</Pages>
  <Words>6327</Words>
  <Characters>36064</Characters>
  <Application>Microsoft Office Word</Application>
  <DocSecurity>0</DocSecurity>
  <Lines>300</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42307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137</cp:revision>
  <dcterms:created xsi:type="dcterms:W3CDTF">2016-11-30T09:15:00Z</dcterms:created>
  <dcterms:modified xsi:type="dcterms:W3CDTF">2017-07-24T12:58:00Z</dcterms:modified>
</cp:coreProperties>
</file>