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84E22" w14:textId="390A372F" w:rsidR="00812073" w:rsidRPr="008155D7" w:rsidRDefault="008C30A6" w:rsidP="00812073">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812073" w:rsidRPr="00812073">
        <w:rPr>
          <w:rFonts w:ascii="Times New Roman" w:hAnsi="Times New Roman" w:cs="Times New Roman"/>
          <w:b/>
          <w:sz w:val="24"/>
          <w:szCs w:val="24"/>
          <w:lang w:val="en-GB"/>
        </w:rPr>
        <w:t xml:space="preserve"> </w:t>
      </w:r>
      <w:r w:rsidR="00812073" w:rsidRPr="008155D7">
        <w:rPr>
          <w:rFonts w:ascii="Times New Roman" w:hAnsi="Times New Roman" w:cs="Times New Roman"/>
          <w:b/>
          <w:sz w:val="24"/>
          <w:szCs w:val="24"/>
          <w:lang w:val="en-GB"/>
        </w:rPr>
        <w:t xml:space="preserve">Homicides increased inequality of lifespans and slowed down life expectancy gains in Mexico, 2005-2015 </w:t>
      </w:r>
    </w:p>
    <w:p w14:paraId="76E59C1E" w14:textId="1E00FCA0" w:rsidR="007C17E2" w:rsidRPr="00885DB7" w:rsidRDefault="007C17E2">
      <w:pPr>
        <w:rPr>
          <w:rFonts w:ascii="Times New Roman" w:hAnsi="Times New Roman" w:cs="Times New Roman"/>
          <w:b/>
          <w:sz w:val="24"/>
          <w:szCs w:val="24"/>
        </w:rPr>
      </w:pPr>
      <w:bookmarkStart w:id="0" w:name="_GoBack"/>
      <w:bookmarkEnd w:id="0"/>
    </w:p>
    <w:p w14:paraId="61A325EE" w14:textId="6A1DB166" w:rsidR="007C17E2" w:rsidRPr="00673358" w:rsidRDefault="00897FA5">
      <w:pPr>
        <w:rPr>
          <w:rFonts w:ascii="Times New Roman" w:hAnsi="Times New Roman" w:cs="Times New Roman"/>
          <w:b/>
          <w:sz w:val="24"/>
          <w:szCs w:val="24"/>
          <w:vertAlign w:val="superscript"/>
        </w:rPr>
      </w:pPr>
      <w:r w:rsidRPr="00885DB7">
        <w:rPr>
          <w:rFonts w:ascii="Times New Roman" w:hAnsi="Times New Roman" w:cs="Times New Roman"/>
          <w:b/>
          <w:sz w:val="24"/>
          <w:szCs w:val="24"/>
        </w:rPr>
        <w:t>Authors:</w:t>
      </w:r>
      <w:r w:rsidR="00673358">
        <w:rPr>
          <w:rFonts w:ascii="Times New Roman" w:hAnsi="Times New Roman" w:cs="Times New Roman"/>
          <w:sz w:val="24"/>
          <w:szCs w:val="24"/>
        </w:rPr>
        <w:t xml:space="preserve"> José Manuel </w:t>
      </w:r>
      <w:proofErr w:type="spellStart"/>
      <w:r w:rsidR="00673358">
        <w:rPr>
          <w:rFonts w:ascii="Times New Roman" w:hAnsi="Times New Roman" w:cs="Times New Roman"/>
          <w:sz w:val="24"/>
          <w:szCs w:val="24"/>
        </w:rPr>
        <w:t>Aburto</w:t>
      </w:r>
      <w:r w:rsidRPr="00885DB7">
        <w:rPr>
          <w:rFonts w:ascii="Times New Roman" w:hAnsi="Times New Roman" w:cs="Times New Roman"/>
          <w:sz w:val="24"/>
          <w:szCs w:val="24"/>
          <w:vertAlign w:val="superscript"/>
        </w:rPr>
        <w:t>a</w:t>
      </w:r>
      <w:proofErr w:type="spellEnd"/>
      <w:r w:rsidR="00C4799D">
        <w:rPr>
          <w:rFonts w:ascii="Times New Roman" w:hAnsi="Times New Roman" w:cs="Times New Roman"/>
          <w:sz w:val="24"/>
          <w:szCs w:val="24"/>
        </w:rPr>
        <w:t xml:space="preserve"> &amp;</w:t>
      </w:r>
      <w:r w:rsidR="00673358">
        <w:rPr>
          <w:rFonts w:ascii="Times New Roman" w:hAnsi="Times New Roman" w:cs="Times New Roman"/>
          <w:sz w:val="24"/>
          <w:szCs w:val="24"/>
        </w:rPr>
        <w:t xml:space="preserve"> Hiram </w:t>
      </w:r>
      <w:proofErr w:type="spellStart"/>
      <w:r w:rsidR="00673358">
        <w:rPr>
          <w:rFonts w:ascii="Times New Roman" w:hAnsi="Times New Roman" w:cs="Times New Roman"/>
          <w:sz w:val="24"/>
          <w:szCs w:val="24"/>
        </w:rPr>
        <w:t>Beltrán-</w:t>
      </w:r>
      <w:r w:rsidR="00CC0A4A">
        <w:rPr>
          <w:rFonts w:ascii="Times New Roman" w:hAnsi="Times New Roman" w:cs="Times New Roman"/>
          <w:sz w:val="24"/>
          <w:szCs w:val="24"/>
        </w:rPr>
        <w:t>Sánchez</w:t>
      </w:r>
      <w:r w:rsidR="00C4799D">
        <w:rPr>
          <w:rFonts w:ascii="Times New Roman" w:hAnsi="Times New Roman" w:cs="Times New Roman"/>
          <w:sz w:val="24"/>
          <w:szCs w:val="24"/>
          <w:vertAlign w:val="superscript"/>
        </w:rPr>
        <w:t>b</w:t>
      </w:r>
      <w:proofErr w:type="spellEnd"/>
    </w:p>
    <w:p w14:paraId="007717CD" w14:textId="77777777" w:rsidR="008C30A6" w:rsidRDefault="008C30A6" w:rsidP="0051024E">
      <w:pPr>
        <w:rPr>
          <w:rFonts w:ascii="Times New Roman" w:hAnsi="Times New Roman" w:cs="Times New Roman"/>
          <w:b/>
          <w:sz w:val="24"/>
          <w:szCs w:val="24"/>
        </w:rPr>
      </w:pPr>
    </w:p>
    <w:p w14:paraId="4AF2FF31" w14:textId="73E3AD2A" w:rsidR="0051024E" w:rsidRPr="00885DB7" w:rsidRDefault="00897FA5" w:rsidP="0051024E">
      <w:pPr>
        <w:rPr>
          <w:rFonts w:ascii="Times New Roman" w:hAnsi="Times New Roman" w:cs="Times New Roman"/>
          <w:b/>
          <w:sz w:val="24"/>
          <w:szCs w:val="24"/>
        </w:rPr>
      </w:pPr>
      <w:r w:rsidRPr="00885DB7">
        <w:rPr>
          <w:rFonts w:ascii="Times New Roman" w:hAnsi="Times New Roman" w:cs="Times New Roman"/>
          <w:b/>
          <w:sz w:val="24"/>
          <w:szCs w:val="24"/>
        </w:rPr>
        <w:t>Author affiliations</w:t>
      </w:r>
      <w:r w:rsidR="0051024E" w:rsidRPr="00885DB7">
        <w:rPr>
          <w:rFonts w:ascii="Times New Roman" w:hAnsi="Times New Roman" w:cs="Times New Roman"/>
          <w:b/>
          <w:sz w:val="24"/>
          <w:szCs w:val="24"/>
        </w:rPr>
        <w:t>:</w:t>
      </w:r>
    </w:p>
    <w:p w14:paraId="6734CB92" w14:textId="5FB32C35" w:rsidR="00897FA5" w:rsidRDefault="0051024E" w:rsidP="0051024E">
      <w:pPr>
        <w:rPr>
          <w:rFonts w:ascii="Times New Roman" w:hAnsi="Times New Roman" w:cs="Times New Roman"/>
          <w:sz w:val="24"/>
          <w:szCs w:val="24"/>
        </w:rPr>
      </w:pPr>
      <w:r w:rsidRPr="00885DB7">
        <w:rPr>
          <w:rFonts w:ascii="Times New Roman" w:hAnsi="Times New Roman" w:cs="Times New Roman"/>
          <w:sz w:val="24"/>
          <w:szCs w:val="24"/>
          <w:vertAlign w:val="superscript"/>
        </w:rPr>
        <w:t>a</w:t>
      </w:r>
      <w:r w:rsidR="009D4EE9" w:rsidRPr="00885DB7">
        <w:rPr>
          <w:rFonts w:ascii="Times New Roman" w:hAnsi="Times New Roman" w:cs="Times New Roman"/>
          <w:sz w:val="24"/>
          <w:szCs w:val="24"/>
          <w:vertAlign w:val="superscript"/>
        </w:rPr>
        <w:t xml:space="preserve"> </w:t>
      </w:r>
      <w:r w:rsidR="00897FA5" w:rsidRPr="00885DB7">
        <w:rPr>
          <w:rFonts w:ascii="Times New Roman" w:hAnsi="Times New Roman" w:cs="Times New Roman"/>
          <w:sz w:val="24"/>
          <w:szCs w:val="24"/>
        </w:rPr>
        <w:t>University of Southern Denmark, Odense 5000, Denmark.</w:t>
      </w:r>
      <w:r w:rsidR="008C30A6">
        <w:rPr>
          <w:rFonts w:ascii="Times New Roman" w:hAnsi="Times New Roman" w:cs="Times New Roman"/>
          <w:sz w:val="24"/>
          <w:szCs w:val="24"/>
        </w:rPr>
        <w:t xml:space="preserve"> (jmaburto@health.sdu.dk)</w:t>
      </w:r>
    </w:p>
    <w:p w14:paraId="6F7298E5" w14:textId="77777777" w:rsidR="00673358" w:rsidRDefault="00673358" w:rsidP="0051024E">
      <w:pPr>
        <w:rPr>
          <w:rFonts w:ascii="Times New Roman" w:hAnsi="Times New Roman" w:cs="Times New Roman"/>
          <w:sz w:val="24"/>
          <w:szCs w:val="24"/>
        </w:rPr>
      </w:pPr>
    </w:p>
    <w:p w14:paraId="1A6088DF" w14:textId="1A98BE20" w:rsidR="00673358" w:rsidRDefault="00673358" w:rsidP="00673358">
      <w:pPr>
        <w:autoSpaceDE w:val="0"/>
        <w:autoSpaceDN w:val="0"/>
        <w:adjustRightInd w:val="0"/>
        <w:rPr>
          <w:rFonts w:ascii="AdvOT0231c847" w:hAnsi="AdvOT0231c847" w:cs="AdvOT0231c847"/>
          <w:sz w:val="16"/>
          <w:szCs w:val="16"/>
        </w:rPr>
      </w:pPr>
      <w:r>
        <w:rPr>
          <w:rFonts w:ascii="Times New Roman" w:hAnsi="Times New Roman" w:cs="Times New Roman"/>
          <w:sz w:val="24"/>
          <w:szCs w:val="24"/>
          <w:vertAlign w:val="superscript"/>
        </w:rPr>
        <w:t>b</w:t>
      </w:r>
      <w:r w:rsidRPr="00885DB7">
        <w:rPr>
          <w:rFonts w:ascii="Times New Roman" w:hAnsi="Times New Roman" w:cs="Times New Roman"/>
          <w:sz w:val="24"/>
          <w:szCs w:val="24"/>
          <w:vertAlign w:val="superscript"/>
        </w:rPr>
        <w:t xml:space="preserve"> </w:t>
      </w:r>
      <w:r w:rsidRPr="00673358">
        <w:rPr>
          <w:rFonts w:ascii="Times New Roman" w:hAnsi="Times New Roman" w:cs="Times New Roman"/>
          <w:sz w:val="24"/>
          <w:szCs w:val="24"/>
        </w:rPr>
        <w:t>Department of Community Health Sciences at the Fielding School of Public Health and California Center for Population Research, Center for Health Sciences, Los Angeles, California, USA</w:t>
      </w:r>
      <w:r>
        <w:rPr>
          <w:rFonts w:ascii="Times New Roman" w:hAnsi="Times New Roman" w:cs="Times New Roman"/>
          <w:sz w:val="24"/>
          <w:szCs w:val="24"/>
        </w:rPr>
        <w:t>.</w:t>
      </w:r>
      <w:r w:rsidR="008C30A6">
        <w:rPr>
          <w:rFonts w:ascii="Times New Roman" w:hAnsi="Times New Roman" w:cs="Times New Roman"/>
          <w:sz w:val="24"/>
          <w:szCs w:val="24"/>
        </w:rPr>
        <w:t xml:space="preserve"> (</w:t>
      </w:r>
      <w:r w:rsidR="00453783">
        <w:rPr>
          <w:rFonts w:ascii="Times New Roman" w:hAnsi="Times New Roman" w:cs="Times New Roman"/>
          <w:sz w:val="24"/>
          <w:szCs w:val="24"/>
        </w:rPr>
        <w:t>beltrans@ucla.edu</w:t>
      </w:r>
      <w:r w:rsidR="008C30A6">
        <w:rPr>
          <w:rFonts w:ascii="Times New Roman" w:hAnsi="Times New Roman" w:cs="Times New Roman"/>
          <w:sz w:val="24"/>
          <w:szCs w:val="24"/>
        </w:rPr>
        <w:t>)</w:t>
      </w:r>
    </w:p>
    <w:p w14:paraId="046F9A46" w14:textId="5DDC7618" w:rsidR="00673358" w:rsidRDefault="00673358" w:rsidP="00673358">
      <w:pPr>
        <w:rPr>
          <w:rFonts w:ascii="Times New Roman" w:hAnsi="Times New Roman" w:cs="Times New Roman"/>
          <w:sz w:val="24"/>
          <w:szCs w:val="24"/>
        </w:rPr>
      </w:pPr>
    </w:p>
    <w:p w14:paraId="7019C90D" w14:textId="77777777" w:rsidR="004C57B7" w:rsidRPr="00AC047B" w:rsidRDefault="004C57B7" w:rsidP="004C57B7">
      <w:pPr>
        <w:jc w:val="both"/>
        <w:rPr>
          <w:rFonts w:ascii="Times New Roman" w:hAnsi="Times New Roman" w:cs="Times New Roman"/>
          <w:b/>
          <w:lang w:val="en-GB"/>
        </w:rPr>
      </w:pPr>
      <w:r w:rsidRPr="00AC047B">
        <w:rPr>
          <w:rFonts w:ascii="Times New Roman" w:hAnsi="Times New Roman" w:cs="Times New Roman"/>
          <w:b/>
          <w:lang w:val="en-GB"/>
        </w:rPr>
        <w:t>Abstract</w:t>
      </w:r>
    </w:p>
    <w:p w14:paraId="2842EF89" w14:textId="77777777" w:rsidR="004C57B7" w:rsidRPr="00AC047B" w:rsidRDefault="004C57B7" w:rsidP="004C57B7">
      <w:pPr>
        <w:jc w:val="both"/>
        <w:rPr>
          <w:rFonts w:ascii="Times New Roman" w:hAnsi="Times New Roman" w:cs="Times New Roman"/>
          <w:b/>
          <w:lang w:val="en-GB"/>
        </w:rPr>
      </w:pPr>
      <w:r w:rsidRPr="00AC047B">
        <w:rPr>
          <w:rFonts w:ascii="Times New Roman" w:hAnsi="Times New Roman" w:cs="Times New Roman"/>
          <w:b/>
          <w:lang w:val="en-GB"/>
        </w:rPr>
        <w:t xml:space="preserve">Background </w:t>
      </w:r>
      <w:r w:rsidRPr="00AC047B">
        <w:rPr>
          <w:rFonts w:ascii="Times New Roman" w:hAnsi="Times New Roman" w:cs="Times New Roman"/>
          <w:lang w:val="en-GB"/>
        </w:rPr>
        <w:t>Mexico experienced an unprecedented rise of violence after 2005 related to the war on drugs.</w:t>
      </w:r>
      <w:r w:rsidRPr="00AC047B">
        <w:rPr>
          <w:rFonts w:ascii="Times New Roman" w:hAnsi="Times New Roman" w:cs="Times New Roman"/>
          <w:b/>
          <w:lang w:val="en-GB"/>
        </w:rPr>
        <w:t xml:space="preserve"> </w:t>
      </w:r>
      <w:r w:rsidRPr="00AC047B">
        <w:rPr>
          <w:rFonts w:ascii="Times New Roman" w:hAnsi="Times New Roman" w:cs="Times New Roman"/>
          <w:lang w:val="en-GB"/>
        </w:rPr>
        <w:t>The net effect of ris</w:t>
      </w:r>
      <w:r>
        <w:rPr>
          <w:rFonts w:ascii="Times New Roman" w:hAnsi="Times New Roman" w:cs="Times New Roman"/>
          <w:lang w:val="en-GB"/>
        </w:rPr>
        <w:t>ing homicid</w:t>
      </w:r>
      <w:r w:rsidRPr="00AC047B">
        <w:rPr>
          <w:rFonts w:ascii="Times New Roman" w:hAnsi="Times New Roman" w:cs="Times New Roman"/>
          <w:lang w:val="en-GB"/>
        </w:rPr>
        <w:t>e</w:t>
      </w:r>
      <w:r>
        <w:rPr>
          <w:rFonts w:ascii="Times New Roman" w:hAnsi="Times New Roman" w:cs="Times New Roman"/>
          <w:lang w:val="en-GB"/>
        </w:rPr>
        <w:t>s</w:t>
      </w:r>
      <w:r w:rsidRPr="00AC047B">
        <w:rPr>
          <w:rFonts w:ascii="Times New Roman" w:hAnsi="Times New Roman" w:cs="Times New Roman"/>
          <w:lang w:val="en-GB"/>
        </w:rPr>
        <w:t xml:space="preserve"> on </w:t>
      </w:r>
      <w:r>
        <w:rPr>
          <w:rFonts w:ascii="Times New Roman" w:hAnsi="Times New Roman" w:cs="Times New Roman"/>
          <w:lang w:val="en-GB"/>
        </w:rPr>
        <w:t xml:space="preserve">health inequalities </w:t>
      </w:r>
      <w:r w:rsidRPr="00AC047B">
        <w:rPr>
          <w:rFonts w:ascii="Times New Roman" w:hAnsi="Times New Roman" w:cs="Times New Roman"/>
          <w:lang w:val="en-GB"/>
        </w:rPr>
        <w:t>in the last decade is unknown.</w:t>
      </w:r>
      <w:r w:rsidRPr="00AC047B">
        <w:rPr>
          <w:rFonts w:ascii="Times New Roman" w:hAnsi="Times New Roman" w:cs="Times New Roman"/>
          <w:b/>
          <w:lang w:val="en-GB"/>
        </w:rPr>
        <w:t xml:space="preserve"> </w:t>
      </w:r>
      <w:r w:rsidRPr="00AC047B">
        <w:rPr>
          <w:rFonts w:ascii="Times New Roman" w:hAnsi="Times New Roman" w:cs="Times New Roman"/>
          <w:lang w:val="en-GB"/>
        </w:rPr>
        <w:t xml:space="preserve">We quantify the effect of homicides on lifespan inequality and average lifespan in Mexico </w:t>
      </w:r>
      <w:r>
        <w:rPr>
          <w:rFonts w:ascii="Times New Roman" w:hAnsi="Times New Roman" w:cs="Times New Roman"/>
          <w:lang w:val="en-GB"/>
        </w:rPr>
        <w:t xml:space="preserve">from </w:t>
      </w:r>
      <w:r w:rsidRPr="00AC047B">
        <w:rPr>
          <w:rFonts w:ascii="Times New Roman" w:hAnsi="Times New Roman" w:cs="Times New Roman"/>
          <w:lang w:val="en-GB"/>
        </w:rPr>
        <w:t xml:space="preserve">2005 </w:t>
      </w:r>
      <w:r>
        <w:rPr>
          <w:rFonts w:ascii="Times New Roman" w:hAnsi="Times New Roman" w:cs="Times New Roman"/>
          <w:lang w:val="en-GB"/>
        </w:rPr>
        <w:t>to</w:t>
      </w:r>
      <w:r w:rsidRPr="00AC047B">
        <w:rPr>
          <w:rFonts w:ascii="Times New Roman" w:hAnsi="Times New Roman" w:cs="Times New Roman"/>
          <w:lang w:val="en-GB"/>
        </w:rPr>
        <w:t xml:space="preserve"> 2015.</w:t>
      </w:r>
    </w:p>
    <w:p w14:paraId="2AEC1F55" w14:textId="77777777" w:rsidR="004C57B7" w:rsidRPr="00AC047B" w:rsidRDefault="004C57B7" w:rsidP="004C57B7">
      <w:pPr>
        <w:jc w:val="both"/>
        <w:rPr>
          <w:rFonts w:ascii="Times New Roman" w:hAnsi="Times New Roman" w:cs="Times New Roman"/>
          <w:lang w:val="en-GB"/>
        </w:rPr>
      </w:pPr>
      <w:r w:rsidRPr="00AC047B">
        <w:rPr>
          <w:rFonts w:ascii="Times New Roman" w:hAnsi="Times New Roman" w:cs="Times New Roman"/>
          <w:b/>
          <w:lang w:val="en-GB"/>
        </w:rPr>
        <w:t xml:space="preserve">Methods </w:t>
      </w:r>
      <w:r w:rsidRPr="00AC047B">
        <w:rPr>
          <w:rFonts w:ascii="Times New Roman" w:hAnsi="Times New Roman" w:cs="Times New Roman"/>
          <w:lang w:val="en-GB"/>
        </w:rPr>
        <w:t>A cross-sectional retrospective demographic analysis</w:t>
      </w:r>
      <w:r>
        <w:rPr>
          <w:rFonts w:ascii="Times New Roman" w:hAnsi="Times New Roman" w:cs="Times New Roman"/>
          <w:lang w:val="en-GB"/>
        </w:rPr>
        <w:t xml:space="preserve"> with</w:t>
      </w:r>
      <w:r w:rsidRPr="00AC047B">
        <w:rPr>
          <w:rFonts w:ascii="Times New Roman" w:hAnsi="Times New Roman" w:cs="Times New Roman"/>
          <w:lang w:val="en-GB"/>
        </w:rPr>
        <w:t xml:space="preserve"> mortality</w:t>
      </w:r>
      <w:r>
        <w:rPr>
          <w:rFonts w:ascii="Times New Roman" w:hAnsi="Times New Roman" w:cs="Times New Roman"/>
          <w:lang w:val="en-GB"/>
        </w:rPr>
        <w:t xml:space="preserve"> data</w:t>
      </w:r>
      <w:r w:rsidRPr="00AC047B">
        <w:rPr>
          <w:rFonts w:ascii="Times New Roman" w:hAnsi="Times New Roman" w:cs="Times New Roman"/>
          <w:lang w:val="en-GB"/>
        </w:rPr>
        <w:t xml:space="preserve"> by cause of </w:t>
      </w:r>
      <w:r>
        <w:rPr>
          <w:rFonts w:ascii="Times New Roman" w:hAnsi="Times New Roman" w:cs="Times New Roman"/>
          <w:lang w:val="en-GB"/>
        </w:rPr>
        <w:t xml:space="preserve">death </w:t>
      </w:r>
      <w:r w:rsidRPr="00AC047B">
        <w:rPr>
          <w:rFonts w:ascii="Times New Roman" w:hAnsi="Times New Roman" w:cs="Times New Roman"/>
          <w:lang w:val="en-GB"/>
        </w:rPr>
        <w:t>was performed. Life expectancy and lifespan inequality conditional on surviving to age 15, as measured by years of life lost, with age</w:t>
      </w:r>
      <w:r>
        <w:rPr>
          <w:rFonts w:ascii="Times New Roman" w:hAnsi="Times New Roman" w:cs="Times New Roman"/>
          <w:lang w:val="en-GB"/>
        </w:rPr>
        <w:t>-</w:t>
      </w:r>
      <w:r w:rsidRPr="00AC047B">
        <w:rPr>
          <w:rFonts w:ascii="Times New Roman" w:hAnsi="Times New Roman" w:cs="Times New Roman"/>
          <w:lang w:val="en-GB"/>
        </w:rPr>
        <w:t xml:space="preserve"> and cause-specific contributions of medically amenable conditions, diabetes, ischemic heart diseases, traffic accidents and homicides to the changes between 1995 and 2015 were calculated. National and subnational (32 states) populations by sex were analysed.</w:t>
      </w:r>
    </w:p>
    <w:p w14:paraId="3F7ABB13" w14:textId="77777777" w:rsidR="004C57B7" w:rsidRPr="00AC047B" w:rsidRDefault="004C57B7" w:rsidP="004C57B7">
      <w:pPr>
        <w:jc w:val="both"/>
        <w:rPr>
          <w:rFonts w:ascii="Times New Roman" w:hAnsi="Times New Roman" w:cs="Times New Roman"/>
          <w:b/>
          <w:lang w:val="en-GB"/>
        </w:rPr>
      </w:pPr>
      <w:r w:rsidRPr="00AC047B">
        <w:rPr>
          <w:rFonts w:ascii="Times New Roman" w:hAnsi="Times New Roman" w:cs="Times New Roman"/>
          <w:b/>
          <w:lang w:val="en-GB"/>
        </w:rPr>
        <w:t>Findings</w:t>
      </w:r>
      <w:r w:rsidRPr="00AC047B">
        <w:rPr>
          <w:rFonts w:ascii="Times New Roman" w:hAnsi="Times New Roman" w:cs="Times New Roman"/>
          <w:lang w:val="en-GB"/>
        </w:rPr>
        <w:t xml:space="preserve"> Mexican male life expectancy at age 15 increased </w:t>
      </w:r>
      <w:r w:rsidRPr="00AC047B">
        <w:rPr>
          <w:rFonts w:ascii="Times New Roman" w:eastAsiaTheme="minorEastAsia" w:hAnsi="Times New Roman" w:cs="Times New Roman"/>
          <w:lang w:val="en-GB"/>
        </w:rPr>
        <w:t>more than twic</w:t>
      </w:r>
      <w:r>
        <w:rPr>
          <w:rFonts w:ascii="Times New Roman" w:eastAsiaTheme="minorEastAsia" w:hAnsi="Times New Roman" w:cs="Times New Roman"/>
          <w:lang w:val="en-GB"/>
        </w:rPr>
        <w:t>e in 1995-2005 (1</w:t>
      </w:r>
      <w:r>
        <w:rPr>
          <w:color w:val="000000"/>
        </w:rPr>
        <w:t>·</w:t>
      </w:r>
      <w:r>
        <w:rPr>
          <w:rFonts w:ascii="Times New Roman" w:eastAsiaTheme="minorEastAsia" w:hAnsi="Times New Roman" w:cs="Times New Roman"/>
          <w:lang w:val="en-GB"/>
        </w:rPr>
        <w:t>17 years) than in 2005-2015 (0</w:t>
      </w:r>
      <w:r>
        <w:rPr>
          <w:color w:val="000000"/>
        </w:rPr>
        <w:t>·</w:t>
      </w:r>
      <w:r w:rsidRPr="00AC047B">
        <w:rPr>
          <w:rFonts w:ascii="Times New Roman" w:eastAsiaTheme="minorEastAsia" w:hAnsi="Times New Roman" w:cs="Times New Roman"/>
          <w:lang w:val="en-GB"/>
        </w:rPr>
        <w:t>55 years). Lifespan inequality</w:t>
      </w:r>
      <w:r>
        <w:rPr>
          <w:rFonts w:ascii="Times New Roman" w:eastAsiaTheme="minorEastAsia" w:hAnsi="Times New Roman" w:cs="Times New Roman"/>
          <w:lang w:val="en-GB"/>
        </w:rPr>
        <w:t xml:space="preserve"> </w:t>
      </w:r>
      <w:r w:rsidRPr="00AC047B">
        <w:rPr>
          <w:rFonts w:ascii="Times New Roman" w:eastAsiaTheme="minorEastAsia" w:hAnsi="Times New Roman" w:cs="Times New Roman"/>
          <w:lang w:val="en-GB"/>
        </w:rPr>
        <w:t xml:space="preserve">decreased by more than half a year </w:t>
      </w:r>
      <w:r>
        <w:rPr>
          <w:rFonts w:ascii="Times New Roman" w:eastAsiaTheme="minorEastAsia" w:hAnsi="Times New Roman" w:cs="Times New Roman"/>
          <w:lang w:val="en-GB"/>
        </w:rPr>
        <w:t>for males in 1995-2005 (from 14</w:t>
      </w:r>
      <w:r>
        <w:rPr>
          <w:color w:val="000000"/>
        </w:rPr>
        <w:t>·</w:t>
      </w:r>
      <w:r>
        <w:rPr>
          <w:rFonts w:ascii="Times New Roman" w:eastAsiaTheme="minorEastAsia" w:hAnsi="Times New Roman" w:cs="Times New Roman"/>
          <w:lang w:val="en-GB"/>
        </w:rPr>
        <w:t>31 to 13</w:t>
      </w:r>
      <w:r>
        <w:rPr>
          <w:color w:val="000000"/>
        </w:rPr>
        <w:t>·</w:t>
      </w:r>
      <w:r w:rsidRPr="00AC047B">
        <w:rPr>
          <w:rFonts w:ascii="Times New Roman" w:eastAsiaTheme="minorEastAsia" w:hAnsi="Times New Roman" w:cs="Times New Roman"/>
          <w:lang w:val="en-GB"/>
        </w:rPr>
        <w:t>77), while in 2005-2015, the reduction was about four times smaller. Homicides between ages 15-49 had the largest effect on slowing down male life expectancy and lifespan inequality in 2005-2015. At the state level, some states experienced reductions in life expectancy in 2005-2015 particularly in the North. In the same period five states showed a large increase in lifespan inequality. Although the increase in homicide mortality affected lifespan inequality in all states after 2005, one state in the South was affected the most (about 1 year increase for males and two months for females in Guerrero).</w:t>
      </w:r>
    </w:p>
    <w:p w14:paraId="62678E68" w14:textId="77777777" w:rsidR="004C57B7" w:rsidRDefault="004C57B7" w:rsidP="004C57B7">
      <w:pPr>
        <w:jc w:val="both"/>
        <w:rPr>
          <w:rFonts w:ascii="Times New Roman" w:hAnsi="Times New Roman" w:cs="Times New Roman"/>
          <w:lang w:val="en-GB"/>
        </w:rPr>
      </w:pPr>
      <w:r w:rsidRPr="00AC047B">
        <w:rPr>
          <w:rFonts w:ascii="Times New Roman" w:hAnsi="Times New Roman" w:cs="Times New Roman"/>
          <w:b/>
          <w:lang w:val="en-GB"/>
        </w:rPr>
        <w:t>Interpretation</w:t>
      </w:r>
      <w:r w:rsidRPr="00AC047B">
        <w:rPr>
          <w:rFonts w:ascii="Times New Roman" w:hAnsi="Times New Roman" w:cs="Times New Roman"/>
          <w:lang w:val="en-GB"/>
        </w:rPr>
        <w:t xml:space="preserve"> After ten years of the unexpected increase of violence in Mexico, the country has not been able to reduce the levels homicides to those prior to 2005. </w:t>
      </w:r>
      <w:r>
        <w:rPr>
          <w:rFonts w:ascii="Times New Roman" w:hAnsi="Times New Roman" w:cs="Times New Roman"/>
          <w:lang w:val="en-GB"/>
        </w:rPr>
        <w:t>L</w:t>
      </w:r>
      <w:r w:rsidRPr="00AC047B">
        <w:rPr>
          <w:rFonts w:ascii="Times New Roman" w:hAnsi="Times New Roman" w:cs="Times New Roman"/>
          <w:lang w:val="en-GB"/>
        </w:rPr>
        <w:t>ife expectancy</w:t>
      </w:r>
      <w:r>
        <w:rPr>
          <w:rFonts w:ascii="Times New Roman" w:hAnsi="Times New Roman" w:cs="Times New Roman"/>
          <w:lang w:val="en-GB"/>
        </w:rPr>
        <w:t xml:space="preserve"> improvements</w:t>
      </w:r>
      <w:r w:rsidRPr="00AC047B">
        <w:rPr>
          <w:rFonts w:ascii="Times New Roman" w:hAnsi="Times New Roman" w:cs="Times New Roman"/>
          <w:lang w:val="en-GB"/>
        </w:rPr>
        <w:t xml:space="preserve"> slowed down and inequality of lifespans increased among young Mexican males</w:t>
      </w:r>
      <w:r>
        <w:rPr>
          <w:rFonts w:ascii="Times New Roman" w:hAnsi="Times New Roman" w:cs="Times New Roman"/>
          <w:lang w:val="en-GB"/>
        </w:rPr>
        <w:t xml:space="preserve"> whereby young males are expected to die, on average, younger than in the recent past</w:t>
      </w:r>
      <w:r w:rsidRPr="00AC047B">
        <w:rPr>
          <w:rFonts w:ascii="Times New Roman" w:hAnsi="Times New Roman" w:cs="Times New Roman"/>
          <w:lang w:val="en-GB"/>
        </w:rPr>
        <w:t>.</w:t>
      </w:r>
    </w:p>
    <w:p w14:paraId="39CF2910" w14:textId="77777777" w:rsidR="004C57B7" w:rsidRDefault="004C57B7" w:rsidP="004C57B7">
      <w:pPr>
        <w:jc w:val="both"/>
        <w:rPr>
          <w:rFonts w:ascii="Times New Roman" w:hAnsi="Times New Roman" w:cs="Times New Roman"/>
          <w:lang w:val="en-GB"/>
        </w:rPr>
      </w:pPr>
    </w:p>
    <w:p w14:paraId="74FEC74A" w14:textId="77777777" w:rsidR="004C57B7" w:rsidRPr="00885DB7" w:rsidRDefault="004C57B7" w:rsidP="008C30A6">
      <w:pPr>
        <w:rPr>
          <w:rFonts w:ascii="Times New Roman" w:hAnsi="Times New Roman" w:cs="Times New Roman"/>
          <w:b/>
          <w:sz w:val="24"/>
          <w:szCs w:val="24"/>
        </w:rPr>
      </w:pPr>
    </w:p>
    <w:p w14:paraId="3CD75B25" w14:textId="77777777" w:rsidR="008C30A6" w:rsidRPr="00885DB7" w:rsidRDefault="008C30A6" w:rsidP="00673358">
      <w:pPr>
        <w:rPr>
          <w:rFonts w:ascii="Times New Roman" w:hAnsi="Times New Roman" w:cs="Times New Roman"/>
          <w:sz w:val="24"/>
          <w:szCs w:val="24"/>
        </w:rPr>
      </w:pPr>
    </w:p>
    <w:p w14:paraId="6A5217AF" w14:textId="77777777" w:rsidR="00590148" w:rsidRPr="00885DB7" w:rsidRDefault="00590148" w:rsidP="007C17E2">
      <w:pPr>
        <w:rPr>
          <w:rFonts w:ascii="Times New Roman" w:hAnsi="Times New Roman" w:cs="Times New Roman"/>
          <w:b/>
          <w:sz w:val="24"/>
          <w:szCs w:val="24"/>
        </w:rPr>
      </w:pPr>
    </w:p>
    <w:p w14:paraId="6A637E85" w14:textId="77777777" w:rsidR="00590148" w:rsidRPr="00885DB7" w:rsidRDefault="00590148" w:rsidP="007C17E2">
      <w:pPr>
        <w:rPr>
          <w:rFonts w:ascii="Times New Roman" w:hAnsi="Times New Roman" w:cs="Times New Roman"/>
          <w:b/>
          <w:sz w:val="24"/>
          <w:szCs w:val="24"/>
        </w:rPr>
      </w:pPr>
    </w:p>
    <w:p w14:paraId="05F9AE61" w14:textId="77777777" w:rsidR="00590148" w:rsidRPr="00885DB7" w:rsidRDefault="00590148" w:rsidP="007C17E2">
      <w:pPr>
        <w:rPr>
          <w:rFonts w:ascii="Times New Roman" w:hAnsi="Times New Roman" w:cs="Times New Roman"/>
          <w:b/>
          <w:sz w:val="24"/>
          <w:szCs w:val="24"/>
        </w:rPr>
      </w:pPr>
    </w:p>
    <w:p w14:paraId="56A36E98" w14:textId="77777777" w:rsidR="00590148" w:rsidRPr="00885DB7" w:rsidRDefault="00590148" w:rsidP="007C17E2">
      <w:pPr>
        <w:rPr>
          <w:rFonts w:ascii="Times New Roman" w:hAnsi="Times New Roman" w:cs="Times New Roman"/>
          <w:b/>
          <w:sz w:val="24"/>
          <w:szCs w:val="24"/>
        </w:rPr>
      </w:pPr>
    </w:p>
    <w:p w14:paraId="56D68F44" w14:textId="77777777" w:rsidR="00590148" w:rsidRPr="00885DB7" w:rsidRDefault="00590148" w:rsidP="007C17E2">
      <w:pPr>
        <w:rPr>
          <w:rFonts w:ascii="Times New Roman" w:hAnsi="Times New Roman" w:cs="Times New Roman"/>
          <w:b/>
          <w:sz w:val="24"/>
          <w:szCs w:val="24"/>
        </w:rPr>
      </w:pPr>
    </w:p>
    <w:p w14:paraId="0042F993" w14:textId="77777777" w:rsidR="00590148" w:rsidRPr="00885DB7" w:rsidRDefault="00590148" w:rsidP="007C17E2">
      <w:pPr>
        <w:rPr>
          <w:rFonts w:ascii="Times New Roman" w:hAnsi="Times New Roman" w:cs="Times New Roman"/>
          <w:b/>
          <w:sz w:val="24"/>
          <w:szCs w:val="24"/>
        </w:rPr>
      </w:pPr>
    </w:p>
    <w:p w14:paraId="246D3606" w14:textId="77777777" w:rsidR="00590148" w:rsidRPr="00885DB7" w:rsidRDefault="00590148" w:rsidP="007C17E2">
      <w:pPr>
        <w:rPr>
          <w:rFonts w:ascii="Times New Roman" w:hAnsi="Times New Roman" w:cs="Times New Roman"/>
          <w:b/>
          <w:sz w:val="24"/>
          <w:szCs w:val="24"/>
        </w:rPr>
      </w:pPr>
    </w:p>
    <w:p w14:paraId="0CBE51CF" w14:textId="77777777" w:rsidR="00590148" w:rsidRPr="00885DB7" w:rsidRDefault="00590148" w:rsidP="007C17E2">
      <w:pPr>
        <w:rPr>
          <w:rFonts w:ascii="Times New Roman" w:hAnsi="Times New Roman" w:cs="Times New Roman"/>
          <w:b/>
          <w:sz w:val="24"/>
          <w:szCs w:val="24"/>
        </w:rPr>
      </w:pPr>
    </w:p>
    <w:p w14:paraId="7C553AF4" w14:textId="77777777" w:rsidR="00590148" w:rsidRPr="00885DB7" w:rsidRDefault="00590148" w:rsidP="007C17E2">
      <w:pPr>
        <w:rPr>
          <w:rFonts w:ascii="Times New Roman" w:hAnsi="Times New Roman" w:cs="Times New Roman"/>
          <w:b/>
          <w:sz w:val="24"/>
          <w:szCs w:val="24"/>
        </w:rPr>
      </w:pPr>
    </w:p>
    <w:p w14:paraId="6CC38ACA" w14:textId="77777777" w:rsidR="00590148" w:rsidRPr="00885DB7" w:rsidRDefault="00590148" w:rsidP="007C17E2">
      <w:pPr>
        <w:rPr>
          <w:rFonts w:ascii="Times New Roman" w:hAnsi="Times New Roman" w:cs="Times New Roman"/>
          <w:b/>
          <w:sz w:val="24"/>
          <w:szCs w:val="24"/>
        </w:rPr>
      </w:pPr>
    </w:p>
    <w:p w14:paraId="24B053CE" w14:textId="77777777" w:rsidR="00590148" w:rsidRPr="00885DB7" w:rsidRDefault="00590148" w:rsidP="007C17E2">
      <w:pPr>
        <w:rPr>
          <w:rFonts w:ascii="Times New Roman" w:hAnsi="Times New Roman" w:cs="Times New Roman"/>
          <w:b/>
          <w:sz w:val="24"/>
          <w:szCs w:val="24"/>
        </w:rPr>
      </w:pPr>
    </w:p>
    <w:p w14:paraId="1B8BD962" w14:textId="77777777" w:rsidR="00590148" w:rsidRPr="00885DB7" w:rsidRDefault="00590148" w:rsidP="007C17E2">
      <w:pPr>
        <w:rPr>
          <w:rFonts w:ascii="Times New Roman" w:hAnsi="Times New Roman" w:cs="Times New Roman"/>
          <w:b/>
          <w:sz w:val="24"/>
          <w:szCs w:val="24"/>
        </w:rPr>
      </w:pPr>
    </w:p>
    <w:p w14:paraId="5F1F4C62" w14:textId="77777777" w:rsidR="00590148" w:rsidRPr="00885DB7" w:rsidRDefault="00590148" w:rsidP="007C17E2">
      <w:pPr>
        <w:rPr>
          <w:rFonts w:ascii="Times New Roman" w:hAnsi="Times New Roman" w:cs="Times New Roman"/>
          <w:b/>
          <w:sz w:val="24"/>
          <w:szCs w:val="24"/>
        </w:rPr>
      </w:pPr>
    </w:p>
    <w:p w14:paraId="6A5697FD" w14:textId="7373FDCF" w:rsidR="007C17E2" w:rsidRDefault="007D303A">
      <w:pPr>
        <w:rPr>
          <w:rFonts w:ascii="Times New Roman" w:hAnsi="Times New Roman" w:cs="Times New Roman"/>
          <w:b/>
          <w:sz w:val="24"/>
          <w:szCs w:val="24"/>
        </w:rPr>
      </w:pPr>
      <w:r w:rsidRPr="00114C91">
        <w:rPr>
          <w:rFonts w:ascii="Times New Roman" w:hAnsi="Times New Roman" w:cs="Times New Roman"/>
          <w:b/>
          <w:sz w:val="24"/>
          <w:szCs w:val="24"/>
        </w:rPr>
        <w:t>Classification of causes of death</w:t>
      </w:r>
    </w:p>
    <w:p w14:paraId="1DFD927D" w14:textId="77777777" w:rsidR="00C573F4" w:rsidRPr="00114C91" w:rsidRDefault="00C573F4">
      <w:pPr>
        <w:rPr>
          <w:rFonts w:ascii="Times New Roman" w:hAnsi="Times New Roman" w:cs="Times New Roman"/>
          <w:b/>
          <w:sz w:val="24"/>
          <w:szCs w:val="24"/>
        </w:rPr>
      </w:pPr>
    </w:p>
    <w:tbl>
      <w:tblPr>
        <w:tblW w:w="10180" w:type="dxa"/>
        <w:jc w:val="center"/>
        <w:tblLook w:val="04A0" w:firstRow="1" w:lastRow="0" w:firstColumn="1" w:lastColumn="0" w:noHBand="0" w:noVBand="1"/>
      </w:tblPr>
      <w:tblGrid>
        <w:gridCol w:w="4820"/>
        <w:gridCol w:w="440"/>
        <w:gridCol w:w="2111"/>
        <w:gridCol w:w="349"/>
        <w:gridCol w:w="2460"/>
      </w:tblGrid>
      <w:tr w:rsidR="00114C91" w:rsidRPr="00114C91" w14:paraId="308B76C8" w14:textId="77777777" w:rsidTr="00114C91">
        <w:trPr>
          <w:trHeight w:val="278"/>
          <w:jc w:val="center"/>
        </w:trPr>
        <w:tc>
          <w:tcPr>
            <w:tcW w:w="4820" w:type="dxa"/>
            <w:tcBorders>
              <w:top w:val="single" w:sz="4" w:space="0" w:color="000000"/>
              <w:left w:val="nil"/>
              <w:bottom w:val="single" w:sz="4" w:space="0" w:color="auto"/>
              <w:right w:val="nil"/>
            </w:tcBorders>
            <w:shd w:val="clear" w:color="auto" w:fill="auto"/>
          </w:tcPr>
          <w:p w14:paraId="43ADF0D8" w14:textId="2AE98D49" w:rsidR="00114C91" w:rsidRPr="00114C91" w:rsidRDefault="00114C91" w:rsidP="00114C91">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02FD67B6" w14:textId="3CFD479F" w:rsidR="00114C91" w:rsidRPr="00114C91" w:rsidRDefault="00114C91" w:rsidP="00114C91">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4E807168" w14:textId="43A53638" w:rsidR="00114C91" w:rsidRPr="00114C91" w:rsidRDefault="00114C91" w:rsidP="00114C91">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114C91" w:rsidRPr="00114C91" w14:paraId="5B0C1391" w14:textId="77777777" w:rsidTr="00114C91">
        <w:trPr>
          <w:trHeight w:val="5685"/>
          <w:jc w:val="center"/>
        </w:trPr>
        <w:tc>
          <w:tcPr>
            <w:tcW w:w="4820" w:type="dxa"/>
            <w:tcBorders>
              <w:top w:val="single" w:sz="4" w:space="0" w:color="000000"/>
              <w:left w:val="nil"/>
              <w:bottom w:val="single" w:sz="4" w:space="0" w:color="auto"/>
              <w:right w:val="nil"/>
            </w:tcBorders>
            <w:shd w:val="clear" w:color="auto" w:fill="auto"/>
            <w:hideMark/>
          </w:tcPr>
          <w:p w14:paraId="13435952"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 xml:space="preserve">I.A.  AM-Infectious  &amp;  respiratory  diseases  :   intestinal  infections,  tuberculosis,  zoonotic  bacterial diseases,  other  bacterial  diseases,  septicemia,  poliomyelitis, measles, rubella, infectious hepatitis, </w:t>
            </w:r>
            <w:proofErr w:type="spellStart"/>
            <w:r w:rsidRPr="00114C91">
              <w:rPr>
                <w:rFonts w:ascii="Times New Roman" w:eastAsia="Times New Roman" w:hAnsi="Times New Roman" w:cs="Times New Roman"/>
                <w:sz w:val="20"/>
                <w:szCs w:val="20"/>
              </w:rPr>
              <w:t>ornithosis</w:t>
            </w:r>
            <w:proofErr w:type="spellEnd"/>
            <w:r w:rsidRPr="00114C91">
              <w:rPr>
                <w:rFonts w:ascii="Times New Roman" w:eastAsia="Times New Roman" w:hAnsi="Times New Roman" w:cs="Times New Roman"/>
                <w:sz w:val="20"/>
                <w:szCs w:val="20"/>
              </w:rPr>
              <w:t>,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t>
            </w:r>
            <w:proofErr w:type="spellStart"/>
            <w:r w:rsidRPr="00114C91">
              <w:rPr>
                <w:rFonts w:ascii="Times New Roman" w:eastAsia="Times New Roman" w:hAnsi="Times New Roman" w:cs="Times New Roman"/>
                <w:sz w:val="20"/>
                <w:szCs w:val="20"/>
              </w:rPr>
              <w:t>Wilm’s</w:t>
            </w:r>
            <w:proofErr w:type="spellEnd"/>
            <w:r w:rsidRPr="00114C91">
              <w:rPr>
                <w:rFonts w:ascii="Times New Roman" w:eastAsia="Times New Roman" w:hAnsi="Times New Roman" w:cs="Times New Roman"/>
                <w:sz w:val="20"/>
                <w:szCs w:val="20"/>
              </w:rPr>
              <w:t xml:space="preserve"> tumor only, eye, thyroid carcinoma,</w:t>
            </w:r>
            <w:r w:rsidRPr="00114C91">
              <w:rPr>
                <w:rFonts w:ascii="Times New Roman" w:eastAsia="Times New Roman" w:hAnsi="Times New Roman" w:cs="Times New Roman"/>
                <w:sz w:val="20"/>
                <w:szCs w:val="20"/>
              </w:rPr>
              <w:br/>
            </w:r>
            <w:proofErr w:type="spellStart"/>
            <w:r w:rsidRPr="00114C91">
              <w:rPr>
                <w:rFonts w:ascii="Times New Roman" w:eastAsia="Times New Roman" w:hAnsi="Times New Roman" w:cs="Times New Roman"/>
                <w:sz w:val="20"/>
                <w:szCs w:val="20"/>
              </w:rPr>
              <w:t>Hodgkins</w:t>
            </w:r>
            <w:proofErr w:type="spellEnd"/>
            <w:r w:rsidRPr="00114C91">
              <w:rPr>
                <w:rFonts w:ascii="Times New Roman" w:eastAsia="Times New Roman" w:hAnsi="Times New Roman" w:cs="Times New Roman"/>
                <w:sz w:val="20"/>
                <w:szCs w:val="20"/>
              </w:rPr>
              <w:t xml:space="preserve">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 xml:space="preserve">I.E. AM-Other:  disease of thyroid, epilepsy, peptic ulcer, appendicitis, abdominal hernia, </w:t>
            </w:r>
            <w:proofErr w:type="spellStart"/>
            <w:r w:rsidRPr="00114C91">
              <w:rPr>
                <w:rFonts w:ascii="Times New Roman" w:eastAsia="Times New Roman" w:hAnsi="Times New Roman" w:cs="Times New Roman"/>
                <w:sz w:val="20"/>
                <w:szCs w:val="20"/>
              </w:rPr>
              <w:t>cholelithiasis</w:t>
            </w:r>
            <w:proofErr w:type="spellEnd"/>
            <w:r w:rsidRPr="00114C91">
              <w:rPr>
                <w:rFonts w:ascii="Times New Roman" w:eastAsia="Times New Roman" w:hAnsi="Times New Roman" w:cs="Times New Roman"/>
                <w:sz w:val="20"/>
                <w:szCs w:val="20"/>
              </w:rPr>
              <w:t xml:space="preserve"> &amp;  cholecystitis,  nephritis,  benign  prostatic  hyperplasia, misadventures to patients during surgical or</w:t>
            </w:r>
            <w:r w:rsidRPr="00114C91">
              <w:rPr>
                <w:rFonts w:ascii="Times New Roman" w:eastAsia="Times New Roman" w:hAnsi="Times New Roman" w:cs="Times New Roman"/>
                <w:sz w:val="20"/>
                <w:szCs w:val="20"/>
              </w:rPr>
              <w:br/>
              <w:t xml:space="preserve">medical care, </w:t>
            </w:r>
            <w:proofErr w:type="spellStart"/>
            <w:r w:rsidRPr="00114C91">
              <w:rPr>
                <w:rFonts w:ascii="Times New Roman" w:eastAsia="Times New Roman" w:hAnsi="Times New Roman" w:cs="Times New Roman"/>
                <w:sz w:val="20"/>
                <w:szCs w:val="20"/>
              </w:rPr>
              <w:t>cisticerchosis</w:t>
            </w:r>
            <w:proofErr w:type="spellEnd"/>
            <w:r w:rsidRPr="00114C91">
              <w:rPr>
                <w:rFonts w:ascii="Times New Roman" w:eastAsia="Times New Roman" w:hAnsi="Times New Roman" w:cs="Times New Roman"/>
                <w:sz w:val="20"/>
                <w:szCs w:val="20"/>
              </w:rPr>
              <w:t>.</w:t>
            </w:r>
          </w:p>
        </w:tc>
        <w:tc>
          <w:tcPr>
            <w:tcW w:w="2551" w:type="dxa"/>
            <w:gridSpan w:val="2"/>
            <w:tcBorders>
              <w:top w:val="single" w:sz="4" w:space="0" w:color="000000"/>
              <w:left w:val="nil"/>
              <w:bottom w:val="single" w:sz="4" w:space="0" w:color="auto"/>
              <w:right w:val="nil"/>
            </w:tcBorders>
            <w:shd w:val="clear" w:color="auto" w:fill="auto"/>
            <w:vAlign w:val="center"/>
            <w:hideMark/>
          </w:tcPr>
          <w:p w14:paraId="19C65F15"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6A3A5642"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114C91" w:rsidRPr="00114C91" w14:paraId="773E6B09"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79578999"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2E46B050"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68E6BF1B" w14:textId="77777777" w:rsidR="00114C91" w:rsidRPr="00114C91" w:rsidRDefault="00114C91" w:rsidP="00114C91">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114C91" w:rsidRPr="00114C91" w14:paraId="51D0F87B"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309D3E9E"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1B78011A"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65CF03C8"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114C91" w:rsidRPr="00114C91" w14:paraId="7EDD4A2D"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58D964F1"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27025EB9"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20F8ABA3" w14:textId="77777777" w:rsidR="00114C91" w:rsidRPr="00114C91" w:rsidRDefault="00114C91" w:rsidP="00114C91">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114C91" w:rsidRPr="00114C91" w14:paraId="1AB820A5"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0A73A8DF"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122224B1"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2E65E30"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114C91" w:rsidRPr="00114C91" w14:paraId="416D56BF"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24C91F2D"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52BDD4E4"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579D1CF9"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114C91" w:rsidRPr="00114C91" w14:paraId="3F9562F6" w14:textId="77777777" w:rsidTr="00114C91">
        <w:trPr>
          <w:trHeight w:val="255"/>
          <w:jc w:val="center"/>
        </w:trPr>
        <w:tc>
          <w:tcPr>
            <w:tcW w:w="5260" w:type="dxa"/>
            <w:gridSpan w:val="2"/>
            <w:tcBorders>
              <w:top w:val="nil"/>
              <w:left w:val="nil"/>
              <w:bottom w:val="single" w:sz="4" w:space="0" w:color="auto"/>
              <w:right w:val="nil"/>
            </w:tcBorders>
            <w:shd w:val="clear" w:color="auto" w:fill="auto"/>
            <w:hideMark/>
          </w:tcPr>
          <w:p w14:paraId="1AA5B282" w14:textId="77777777" w:rsidR="00114C91" w:rsidRPr="00114C91" w:rsidRDefault="00114C91" w:rsidP="00114C91">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61BDE5E3"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4D292C4D"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114C91" w:rsidRPr="00114C91" w14:paraId="1B378D03" w14:textId="77777777" w:rsidTr="00114C91">
        <w:trPr>
          <w:trHeight w:val="765"/>
          <w:jc w:val="center"/>
        </w:trPr>
        <w:tc>
          <w:tcPr>
            <w:tcW w:w="5260" w:type="dxa"/>
            <w:gridSpan w:val="2"/>
            <w:tcBorders>
              <w:top w:val="nil"/>
              <w:left w:val="nil"/>
              <w:bottom w:val="single" w:sz="4" w:space="0" w:color="auto"/>
              <w:right w:val="nil"/>
            </w:tcBorders>
            <w:shd w:val="clear" w:color="auto" w:fill="auto"/>
            <w:hideMark/>
          </w:tcPr>
          <w:p w14:paraId="61023ACD"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D96B698"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09E7C32F" w14:textId="77777777" w:rsidR="00114C91" w:rsidRPr="00114C91" w:rsidRDefault="00114C91" w:rsidP="00114C91">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A8290F6" w14:textId="742EC76C" w:rsidR="00114C91" w:rsidRPr="00114C91" w:rsidRDefault="00114C91">
      <w:pPr>
        <w:rPr>
          <w:rFonts w:ascii="Times New Roman" w:hAnsi="Times New Roman" w:cs="Times New Roman"/>
          <w:sz w:val="24"/>
          <w:szCs w:val="24"/>
          <w:lang w:val="es-MX"/>
        </w:rPr>
      </w:pPr>
      <w:proofErr w:type="spellStart"/>
      <w:r w:rsidRPr="00114C91">
        <w:rPr>
          <w:rFonts w:ascii="Times New Roman" w:hAnsi="Times New Roman" w:cs="Times New Roman"/>
          <w:sz w:val="24"/>
          <w:szCs w:val="24"/>
          <w:lang w:val="es-MX"/>
        </w:rPr>
        <w:t>Source</w:t>
      </w:r>
      <w:proofErr w:type="spellEnd"/>
      <w:r w:rsidRPr="00114C91">
        <w:rPr>
          <w:rFonts w:ascii="Times New Roman" w:hAnsi="Times New Roman" w:cs="Times New Roman"/>
          <w:sz w:val="24"/>
          <w:szCs w:val="24"/>
          <w:lang w:val="es-MX"/>
        </w:rPr>
        <w:t xml:space="preserve">: </w:t>
      </w:r>
      <w:r>
        <w:rPr>
          <w:rFonts w:ascii="Times New Roman" w:hAnsi="Times New Roman" w:cs="Times New Roman"/>
          <w:sz w:val="24"/>
          <w:szCs w:val="24"/>
        </w:rPr>
        <w:fldChar w:fldCharType="begin"/>
      </w:r>
      <w:r w:rsidR="00FD0652" w:rsidRPr="00FD0652">
        <w:rPr>
          <w:rFonts w:ascii="Times New Roman" w:hAnsi="Times New Roman" w:cs="Times New Roman"/>
          <w:sz w:val="24"/>
          <w:szCs w:val="24"/>
          <w:lang w:val="es-MX"/>
        </w:rPr>
        <w:instrText xml:space="preserve"> ADDIN EN.CITE &lt;EndNote&gt;&lt;Cite AuthorYear="1"&gt;&lt;Author&gt;Aburto&lt;/Author&gt;&lt;Year&gt;2016&lt;/Year&gt;&lt;RecNum&gt;90&lt;/RecNum&gt;&lt;DisplayText&gt;Aburto, Beltrán-Sánchez, García-Guerrero, and Canudas-Romo (2016)&lt;/DisplayText&gt;&lt;record&gt;&lt;rec-number&gt;90&lt;/rec-number&gt;&lt;foreign-keys&gt;&lt;key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sz w:val="24"/>
          <w:szCs w:val="24"/>
        </w:rPr>
        <w:fldChar w:fldCharType="separate"/>
      </w:r>
      <w:r w:rsidR="00FD0652" w:rsidRPr="00FD0652">
        <w:rPr>
          <w:rFonts w:ascii="Times New Roman" w:hAnsi="Times New Roman" w:cs="Times New Roman"/>
          <w:noProof/>
          <w:sz w:val="24"/>
          <w:szCs w:val="24"/>
          <w:lang w:val="es-MX"/>
        </w:rPr>
        <w:t>Aburto, Beltrán-Sánchez, García-Guerrero, and Canudas-Romo (2016)</w:t>
      </w:r>
      <w:r>
        <w:rPr>
          <w:rFonts w:ascii="Times New Roman" w:hAnsi="Times New Roman" w:cs="Times New Roman"/>
          <w:sz w:val="24"/>
          <w:szCs w:val="24"/>
        </w:rPr>
        <w:fldChar w:fldCharType="end"/>
      </w:r>
    </w:p>
    <w:p w14:paraId="41FECF7A" w14:textId="1976E6A1" w:rsidR="00C573F4" w:rsidRDefault="00C573F4">
      <w:pPr>
        <w:rPr>
          <w:rFonts w:ascii="Times New Roman" w:hAnsi="Times New Roman" w:cs="Times New Roman"/>
          <w:sz w:val="24"/>
          <w:szCs w:val="24"/>
          <w:lang w:val="es-MX"/>
        </w:rPr>
      </w:pPr>
      <w:r>
        <w:rPr>
          <w:rFonts w:ascii="Times New Roman" w:hAnsi="Times New Roman" w:cs="Times New Roman"/>
          <w:sz w:val="24"/>
          <w:szCs w:val="24"/>
          <w:lang w:val="es-MX"/>
        </w:rPr>
        <w:br w:type="page"/>
      </w:r>
    </w:p>
    <w:p w14:paraId="4B24CB23" w14:textId="0C9D8015" w:rsidR="0038087B" w:rsidRDefault="0038087B">
      <w:pPr>
        <w:rPr>
          <w:rFonts w:ascii="Times New Roman" w:hAnsi="Times New Roman" w:cs="Times New Roman"/>
          <w:b/>
          <w:sz w:val="24"/>
          <w:szCs w:val="24"/>
        </w:rPr>
      </w:pPr>
      <w:r>
        <w:rPr>
          <w:rFonts w:ascii="Times New Roman" w:hAnsi="Times New Roman" w:cs="Times New Roman"/>
          <w:b/>
          <w:sz w:val="24"/>
          <w:szCs w:val="24"/>
        </w:rPr>
        <w:lastRenderedPageBreak/>
        <w:t>Lifespan inequality indicator</w:t>
      </w:r>
    </w:p>
    <w:p w14:paraId="2A3A61F1" w14:textId="77777777" w:rsidR="0038087B" w:rsidRPr="0038087B" w:rsidRDefault="0038087B" w:rsidP="00380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CCC1EF6" w14:textId="77777777" w:rsidR="0038087B" w:rsidRPr="0038087B" w:rsidRDefault="00A86813" w:rsidP="00380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oMath>
      </m:oMathPara>
    </w:p>
    <w:p w14:paraId="5DCC96FC" w14:textId="77777777" w:rsidR="0038087B" w:rsidRPr="0038087B" w:rsidRDefault="0038087B" w:rsidP="00380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1147604D" w14:textId="35F3A229" w:rsidR="0038087B" w:rsidRDefault="0038087B">
      <w:pPr>
        <w:rPr>
          <w:rFonts w:ascii="Times New Roman" w:hAnsi="Times New Roman" w:cs="Times New Roman"/>
          <w:b/>
          <w:sz w:val="24"/>
          <w:szCs w:val="24"/>
        </w:rPr>
      </w:pPr>
    </w:p>
    <w:p w14:paraId="3D3BA26A" w14:textId="77777777" w:rsidR="0038087B" w:rsidRDefault="0038087B">
      <w:pPr>
        <w:rPr>
          <w:rFonts w:ascii="Times New Roman" w:hAnsi="Times New Roman" w:cs="Times New Roman"/>
          <w:b/>
          <w:sz w:val="24"/>
          <w:szCs w:val="24"/>
        </w:rPr>
      </w:pPr>
    </w:p>
    <w:p w14:paraId="0D9F409F" w14:textId="175544C3"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5A09D00F" w14:textId="59688F99" w:rsidR="00224531" w:rsidRPr="00F95711" w:rsidRDefault="00224531">
      <w:pPr>
        <w:rPr>
          <w:rFonts w:ascii="Times New Roman" w:hAnsi="Times New Roman" w:cs="Times New Roman"/>
          <w:color w:val="444444"/>
          <w:sz w:val="24"/>
          <w:szCs w:val="24"/>
        </w:rPr>
      </w:pPr>
      <w:r w:rsidRPr="00F95711">
        <w:rPr>
          <w:rFonts w:ascii="Times New Roman" w:hAnsi="Times New Roman" w:cs="Times New Roman"/>
          <w:sz w:val="24"/>
          <w:szCs w:val="24"/>
        </w:rPr>
        <w:t xml:space="preserve">Available at </w:t>
      </w:r>
      <w:hyperlink r:id="rId8" w:history="1">
        <w:r w:rsidRPr="00F95711">
          <w:rPr>
            <w:rStyle w:val="Hyperlink"/>
            <w:rFonts w:ascii="Times New Roman" w:hAnsi="Times New Roman" w:cs="Times New Roman"/>
            <w:sz w:val="24"/>
            <w:szCs w:val="24"/>
          </w:rPr>
          <w:t>https://goo.gl/tQV6fL</w:t>
        </w:r>
      </w:hyperlink>
      <w:r w:rsidRPr="00F95711">
        <w:rPr>
          <w:rFonts w:ascii="Times New Roman" w:hAnsi="Times New Roman" w:cs="Times New Roman"/>
          <w:color w:val="444444"/>
          <w:sz w:val="24"/>
          <w:szCs w:val="24"/>
        </w:rPr>
        <w:t>.</w:t>
      </w:r>
    </w:p>
    <w:p w14:paraId="1B59C909" w14:textId="3D6C04C2" w:rsidR="00224531" w:rsidRDefault="00224531">
      <w:pPr>
        <w:rPr>
          <w:rFonts w:ascii="Times New Roman" w:hAnsi="Times New Roman" w:cs="Times New Roman"/>
          <w:color w:val="444444"/>
          <w:sz w:val="20"/>
          <w:szCs w:val="20"/>
        </w:rPr>
      </w:pP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43D3DD10" w14:textId="33D4510E" w:rsidR="00F95711" w:rsidRDefault="00EC6E9F">
      <w:pPr>
        <w:rPr>
          <w:rStyle w:val="Hyperlink"/>
          <w:rFonts w:ascii="Times New Roman" w:hAnsi="Times New Roman" w:cs="Times New Roman"/>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hyperlink r:id="rId9" w:history="1">
        <w:r w:rsidR="00F95711" w:rsidRPr="00F95711">
          <w:rPr>
            <w:rStyle w:val="Hyperlink"/>
            <w:rFonts w:ascii="Times New Roman" w:hAnsi="Times New Roman" w:cs="Times New Roman"/>
            <w:sz w:val="24"/>
            <w:szCs w:val="24"/>
          </w:rPr>
          <w:t>https://goo.gl/n9XuDy</w:t>
        </w:r>
      </w:hyperlink>
    </w:p>
    <w:p w14:paraId="73364579" w14:textId="3876FECC" w:rsidR="00EC6E9F" w:rsidRDefault="00EC6E9F">
      <w:pPr>
        <w:rPr>
          <w:rStyle w:val="Hyperlink"/>
          <w:rFonts w:ascii="Times New Roman" w:hAnsi="Times New Roman" w:cs="Times New Roman"/>
          <w:sz w:val="24"/>
          <w:szCs w:val="24"/>
        </w:rPr>
      </w:pPr>
    </w:p>
    <w:p w14:paraId="783E4574" w14:textId="6ADB2FC0" w:rsidR="00EC6E9F" w:rsidRDefault="00EC6E9F" w:rsidP="00EC6E9F">
      <w:pPr>
        <w:rPr>
          <w:rFonts w:ascii="Helvetica" w:hAnsi="Helvetica"/>
          <w:color w:val="444444"/>
          <w:sz w:val="20"/>
          <w:szCs w:val="20"/>
        </w:rPr>
      </w:pPr>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10" w:history="1">
        <w:r w:rsidR="00377DBC" w:rsidRPr="00BA08BF">
          <w:rPr>
            <w:rStyle w:val="Hyperlink"/>
            <w:rFonts w:ascii="Helvetica" w:hAnsi="Helvetica"/>
            <w:sz w:val="20"/>
            <w:szCs w:val="20"/>
          </w:rPr>
          <w:t>https://goo.gl/wy1miT</w:t>
        </w:r>
      </w:hyperlink>
    </w:p>
    <w:p w14:paraId="71886126" w14:textId="77777777" w:rsidR="00377DBC" w:rsidRPr="00F95711" w:rsidRDefault="00377DBC" w:rsidP="00EC6E9F">
      <w:pPr>
        <w:rPr>
          <w:rFonts w:ascii="Times New Roman" w:hAnsi="Times New Roman" w:cs="Times New Roman"/>
          <w:color w:val="444444"/>
          <w:sz w:val="24"/>
          <w:szCs w:val="24"/>
        </w:rPr>
      </w:pPr>
    </w:p>
    <w:p w14:paraId="48199B52" w14:textId="77777777" w:rsidR="00EC6E9F" w:rsidRPr="00F95711" w:rsidRDefault="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5BBCAC13"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671C1E10" w14:textId="4D89BF1B" w:rsidR="001319B6" w:rsidRDefault="001319B6">
      <w:pPr>
        <w:rPr>
          <w:rFonts w:ascii="Times New Roman" w:eastAsiaTheme="minorEastAsia" w:hAnsi="Times New Roman" w:cs="Times New Roman"/>
          <w:b/>
        </w:rPr>
      </w:pPr>
    </w:p>
    <w:p w14:paraId="5DA922DB" w14:textId="4033B3B5" w:rsidR="00F95711" w:rsidRDefault="001319B6">
      <w:pPr>
        <w:rPr>
          <w:rFonts w:ascii="Times New Roman" w:eastAsiaTheme="minorEastAsia" w:hAnsi="Times New Roman" w:cs="Times New Roman"/>
          <w:b/>
        </w:rPr>
      </w:pPr>
      <w:r w:rsidRPr="001319B6">
        <w:rPr>
          <w:rFonts w:ascii="Times New Roman" w:eastAsiaTheme="minorEastAsia" w:hAnsi="Times New Roman" w:cs="Times New Roman"/>
          <w:b/>
        </w:rPr>
        <w:t xml:space="preserve">Figure S1. </w:t>
      </w:r>
      <w:r>
        <w:rPr>
          <w:rFonts w:ascii="Times New Roman" w:eastAsiaTheme="minorEastAsia" w:hAnsi="Times New Roman" w:cs="Times New Roman"/>
          <w:b/>
        </w:rPr>
        <w:t xml:space="preserve">Age-cause specific contributions to the changes in national life expectancy </w:t>
      </w:r>
      <w:r w:rsidR="00E9562A">
        <w:rPr>
          <w:rFonts w:ascii="Times New Roman" w:eastAsiaTheme="minorEastAsia" w:hAnsi="Times New Roman" w:cs="Times New Roman"/>
          <w:b/>
        </w:rPr>
        <w:t>at age 15</w:t>
      </w:r>
      <w:r>
        <w:rPr>
          <w:rFonts w:ascii="Times New Roman" w:eastAsiaTheme="minorEastAsia" w:hAnsi="Times New Roman" w:cs="Times New Roman"/>
          <w:b/>
        </w:rPr>
        <w:t xml:space="preserve"> for females. Panel A refers to 1995-2005 and panel B to 2005-2015. Note: </w:t>
      </w:r>
      <w:r w:rsidRPr="00BF45A8">
        <w:rPr>
          <w:rFonts w:ascii="Times New Roman" w:eastAsiaTheme="minorEastAsia" w:hAnsi="Times New Roman" w:cs="Times New Roman"/>
          <w:b/>
        </w:rPr>
        <w:t>Numbers in boxes are age-specific contributions</w:t>
      </w:r>
      <w:r>
        <w:rPr>
          <w:rFonts w:ascii="Times New Roman" w:eastAsiaTheme="minorEastAsia" w:hAnsi="Times New Roman" w:cs="Times New Roman"/>
          <w:b/>
        </w:rPr>
        <w:t>.</w:t>
      </w:r>
    </w:p>
    <w:p w14:paraId="4C19135F" w14:textId="080DE332" w:rsidR="00752EA9" w:rsidRDefault="00400CB8">
      <w:pPr>
        <w:rPr>
          <w:rFonts w:ascii="Times New Roman" w:eastAsiaTheme="minorEastAsia" w:hAnsi="Times New Roman" w:cs="Times New Roman"/>
          <w:b/>
        </w:rPr>
      </w:pPr>
      <w:r>
        <w:rPr>
          <w:noProof/>
        </w:rPr>
        <w:drawing>
          <wp:anchor distT="0" distB="0" distL="114300" distR="114300" simplePos="0" relativeHeight="251665408" behindDoc="0" locked="0" layoutInCell="1" allowOverlap="1" wp14:anchorId="00B6541D" wp14:editId="2D00D8B4">
            <wp:simplePos x="0" y="0"/>
            <wp:positionH relativeFrom="margin">
              <wp:align>center</wp:align>
            </wp:positionH>
            <wp:positionV relativeFrom="paragraph">
              <wp:posOffset>188595</wp:posOffset>
            </wp:positionV>
            <wp:extent cx="7291405" cy="31432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91405" cy="3143250"/>
                    </a:xfrm>
                    <a:prstGeom prst="rect">
                      <a:avLst/>
                    </a:prstGeom>
                  </pic:spPr>
                </pic:pic>
              </a:graphicData>
            </a:graphic>
            <wp14:sizeRelH relativeFrom="page">
              <wp14:pctWidth>0</wp14:pctWidth>
            </wp14:sizeRelH>
            <wp14:sizeRelV relativeFrom="page">
              <wp14:pctHeight>0</wp14:pctHeight>
            </wp14:sizeRelV>
          </wp:anchor>
        </w:drawing>
      </w:r>
      <w:r w:rsidR="00752EA9">
        <w:rPr>
          <w:rFonts w:ascii="Times New Roman" w:eastAsiaTheme="minorEastAsia" w:hAnsi="Times New Roman" w:cs="Times New Roman"/>
          <w:b/>
        </w:rPr>
        <w:br w:type="page"/>
      </w:r>
    </w:p>
    <w:p w14:paraId="07C7CDEA" w14:textId="488F077E" w:rsidR="00752EA9" w:rsidRDefault="00400CB8">
      <w:pPr>
        <w:rPr>
          <w:rFonts w:ascii="Times New Roman" w:eastAsiaTheme="minorEastAsia" w:hAnsi="Times New Roman" w:cs="Times New Roman"/>
          <w:b/>
        </w:rPr>
      </w:pPr>
      <w:r>
        <w:rPr>
          <w:noProof/>
        </w:rPr>
        <w:lastRenderedPageBreak/>
        <w:drawing>
          <wp:anchor distT="0" distB="0" distL="114300" distR="114300" simplePos="0" relativeHeight="251666432" behindDoc="0" locked="0" layoutInCell="1" allowOverlap="1" wp14:anchorId="67E4BC1E" wp14:editId="6D7749C5">
            <wp:simplePos x="0" y="0"/>
            <wp:positionH relativeFrom="margin">
              <wp:align>center</wp:align>
            </wp:positionH>
            <wp:positionV relativeFrom="paragraph">
              <wp:posOffset>581025</wp:posOffset>
            </wp:positionV>
            <wp:extent cx="7084695" cy="30861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4695" cy="308610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S2. Age-cause specific contributions to the changes in national lifespan variation</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for females. Panel A refers to 1995-2005 and panel B to 2005-2015.</w:t>
      </w:r>
      <w:r w:rsidR="001319B6" w:rsidRPr="00A7176F">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Note: </w:t>
      </w:r>
      <w:r w:rsidR="001319B6" w:rsidRPr="00BF45A8">
        <w:rPr>
          <w:rFonts w:ascii="Times New Roman" w:eastAsiaTheme="minorEastAsia" w:hAnsi="Times New Roman" w:cs="Times New Roman"/>
          <w:b/>
        </w:rPr>
        <w:t>Numbers in boxes are age-specific contributions</w:t>
      </w:r>
    </w:p>
    <w:p w14:paraId="7054DDD9" w14:textId="3B4895E2" w:rsidR="00400CB8" w:rsidRDefault="00400CB8">
      <w:pPr>
        <w:rPr>
          <w:rFonts w:ascii="Times New Roman" w:eastAsiaTheme="minorEastAsia" w:hAnsi="Times New Roman" w:cs="Times New Roman"/>
          <w:b/>
        </w:rPr>
      </w:pPr>
    </w:p>
    <w:p w14:paraId="0AA10536" w14:textId="776D7BF4" w:rsidR="00FD0652" w:rsidRDefault="00FD0652">
      <w:pPr>
        <w:rPr>
          <w:rFonts w:ascii="Times New Roman" w:eastAsiaTheme="minorEastAsia" w:hAnsi="Times New Roman" w:cs="Times New Roman"/>
          <w:b/>
        </w:rPr>
      </w:pPr>
    </w:p>
    <w:p w14:paraId="45B2D1C2" w14:textId="531A6352" w:rsidR="00FD0652" w:rsidRDefault="00FD0652">
      <w:pPr>
        <w:rPr>
          <w:rFonts w:ascii="Times New Roman" w:eastAsiaTheme="minorEastAsia" w:hAnsi="Times New Roman" w:cs="Times New Roman"/>
          <w:b/>
        </w:rPr>
      </w:pPr>
    </w:p>
    <w:p w14:paraId="0B45BE81" w14:textId="6B6BFF94" w:rsidR="00752EA9" w:rsidRDefault="00752EA9" w:rsidP="001319B6">
      <w:pPr>
        <w:rPr>
          <w:rFonts w:ascii="Times New Roman" w:eastAsiaTheme="minorEastAsia" w:hAnsi="Times New Roman" w:cs="Times New Roman"/>
          <w:b/>
        </w:rPr>
      </w:pPr>
      <w:r>
        <w:rPr>
          <w:rFonts w:ascii="Times New Roman" w:eastAsiaTheme="minorEastAsia" w:hAnsi="Times New Roman" w:cs="Times New Roman"/>
          <w:b/>
        </w:rPr>
        <w:br w:type="page"/>
      </w:r>
      <w:r w:rsidR="001319B6">
        <w:rPr>
          <w:rFonts w:ascii="Times New Roman" w:eastAsiaTheme="minorEastAsia" w:hAnsi="Times New Roman" w:cs="Times New Roman"/>
          <w:b/>
        </w:rPr>
        <w:lastRenderedPageBreak/>
        <w:t>Figure S3. Changes in female life expectancy (</w:t>
      </w:r>
      <w:r w:rsidR="001319B6">
        <w:rPr>
          <w:rFonts w:ascii="Times New Roman" w:eastAsiaTheme="minorEastAsia" w:hAnsi="Times New Roman" w:cs="Times New Roman"/>
        </w:rPr>
        <w:t>e</w:t>
      </w:r>
      <w:r w:rsidR="00E9562A">
        <w:rPr>
          <w:rFonts w:ascii="Times New Roman" w:eastAsiaTheme="minorEastAsia" w:hAnsi="Times New Roman" w:cs="Times New Roman"/>
          <w:vertAlign w:val="subscript"/>
        </w:rPr>
        <w:t>15</w:t>
      </w:r>
      <w:r w:rsidR="001319B6">
        <w:rPr>
          <w:rFonts w:ascii="Times New Roman" w:eastAsiaTheme="minorEastAsia" w:hAnsi="Times New Roman" w:cs="Times New Roman"/>
          <w:b/>
        </w:rPr>
        <w:t xml:space="preserve">) (panel A) and </w:t>
      </w:r>
      <w:r w:rsidR="000E454F">
        <w:rPr>
          <w:rFonts w:ascii="Times New Roman" w:eastAsiaTheme="minorEastAsia" w:hAnsi="Times New Roman" w:cs="Times New Roman"/>
          <w:b/>
        </w:rPr>
        <w:t>fe</w:t>
      </w:r>
      <w:r w:rsidR="001319B6">
        <w:rPr>
          <w:rFonts w:ascii="Times New Roman" w:eastAsiaTheme="minorEastAsia" w:hAnsi="Times New Roman" w:cs="Times New Roman"/>
          <w:b/>
        </w:rPr>
        <w:t xml:space="preserve">male lifespan variation </w:t>
      </w:r>
      <w:r w:rsidR="00E9562A">
        <w:rPr>
          <w:rFonts w:ascii="Times New Roman" w:eastAsiaTheme="minorEastAsia" w:hAnsi="Times New Roman" w:cs="Times New Roman"/>
          <w:b/>
        </w:rPr>
        <w:t xml:space="preserve">at age 15 </w:t>
      </w:r>
      <w:r w:rsidR="001319B6">
        <w:rPr>
          <w:rFonts w:ascii="Times New Roman" w:eastAsiaTheme="minorEastAsia" w:hAnsi="Times New Roman" w:cs="Times New Roman"/>
          <w:b/>
        </w:rPr>
        <w:t>(</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xml:space="preserve">) (panel </w:t>
      </w:r>
      <w:r w:rsidR="00400CB8">
        <w:rPr>
          <w:noProof/>
        </w:rPr>
        <w:drawing>
          <wp:anchor distT="0" distB="0" distL="114300" distR="114300" simplePos="0" relativeHeight="251667456" behindDoc="0" locked="0" layoutInCell="1" allowOverlap="1" wp14:anchorId="0AC4C703" wp14:editId="5F9ADB2F">
            <wp:simplePos x="0" y="0"/>
            <wp:positionH relativeFrom="margin">
              <wp:align>center</wp:align>
            </wp:positionH>
            <wp:positionV relativeFrom="paragraph">
              <wp:posOffset>485775</wp:posOffset>
            </wp:positionV>
            <wp:extent cx="7258050" cy="381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58050" cy="381000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B) by state for the periods 1995-2005 and 2005-2015</w:t>
      </w:r>
    </w:p>
    <w:p w14:paraId="4BEA6B39" w14:textId="6165E9EE"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6A077523"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8480" behindDoc="0" locked="0" layoutInCell="1" allowOverlap="1" wp14:anchorId="1A10AA44" wp14:editId="5EEBD499">
            <wp:simplePos x="0" y="0"/>
            <wp:positionH relativeFrom="margin">
              <wp:posOffset>-1835785</wp:posOffset>
            </wp:positionH>
            <wp:positionV relativeFrom="paragraph">
              <wp:posOffset>2331085</wp:posOffset>
            </wp:positionV>
            <wp:extent cx="7243445" cy="3561715"/>
            <wp:effectExtent l="0" t="6985"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243445" cy="356171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S4. Cause-specific contributions to changes in female lifespan variation</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by state for the periods 1995-2005 and 2005-2015.</w:t>
      </w:r>
    </w:p>
    <w:p w14:paraId="3EE4E032" w14:textId="29BFC17F" w:rsidR="001319B6" w:rsidRDefault="001319B6" w:rsidP="001319B6">
      <w:pPr>
        <w:rPr>
          <w:rFonts w:ascii="Times New Roman" w:eastAsiaTheme="minorEastAsia" w:hAnsi="Times New Roman" w:cs="Times New Roman"/>
          <w:b/>
        </w:rPr>
      </w:pPr>
    </w:p>
    <w:p w14:paraId="17B69F7A" w14:textId="49100043"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574EAD7" w14:textId="2A7400E7"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9504" behindDoc="0" locked="0" layoutInCell="1" allowOverlap="1" wp14:anchorId="7ECDE9C4" wp14:editId="378DE23C">
            <wp:simplePos x="0" y="0"/>
            <wp:positionH relativeFrom="margin">
              <wp:align>left</wp:align>
            </wp:positionH>
            <wp:positionV relativeFrom="paragraph">
              <wp:posOffset>2364105</wp:posOffset>
            </wp:positionV>
            <wp:extent cx="7406640" cy="3626485"/>
            <wp:effectExtent l="4127" t="0" r="7938" b="7937"/>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406640" cy="362648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 xml:space="preserve">Figure S5. Cause-specific contributions to changes in female </w:t>
      </w:r>
      <w:r w:rsidR="000E454F">
        <w:rPr>
          <w:rFonts w:ascii="Times New Roman" w:eastAsiaTheme="minorEastAsia" w:hAnsi="Times New Roman" w:cs="Times New Roman"/>
          <w:b/>
        </w:rPr>
        <w:t>life expectancy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15</m:t>
            </m:r>
          </m:sub>
        </m:sSub>
      </m:oMath>
      <w:r w:rsidR="001319B6">
        <w:rPr>
          <w:rFonts w:ascii="Times New Roman" w:eastAsiaTheme="minorEastAsia" w:hAnsi="Times New Roman" w:cs="Times New Roman"/>
          <w:b/>
        </w:rPr>
        <w:t>)  by state for the periods 1995-2005 and 2005-2015.</w:t>
      </w:r>
    </w:p>
    <w:p w14:paraId="603FCA1A" w14:textId="09220730" w:rsidR="001319B6" w:rsidRDefault="001319B6" w:rsidP="001319B6">
      <w:pPr>
        <w:rPr>
          <w:rFonts w:ascii="Times New Roman" w:eastAsiaTheme="minorEastAsia" w:hAnsi="Times New Roman" w:cs="Times New Roman"/>
          <w:b/>
        </w:rPr>
      </w:pPr>
    </w:p>
    <w:p w14:paraId="05C31E70" w14:textId="5893C837"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14582D44" w14:textId="234A6146" w:rsidR="001319B6" w:rsidRPr="00852084" w:rsidRDefault="001319B6"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 Cause-specific contributions to changes in male lifespan variation</w:t>
      </w:r>
      <w:r w:rsidR="00E9562A">
        <w:rPr>
          <w:rFonts w:ascii="Times New Roman" w:eastAsiaTheme="minorEastAsia" w:hAnsi="Times New Roman" w:cs="Times New Roman"/>
          <w:b/>
        </w:rPr>
        <w:t xml:space="preserve"> at age 15</w:t>
      </w:r>
      <w:r>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Pr>
          <w:rFonts w:ascii="Times New Roman" w:eastAsiaTheme="minorEastAsia" w:hAnsi="Times New Roman" w:cs="Times New Roman"/>
          <w:b/>
        </w:rPr>
        <w:t>)  by state for the periods 1995-2005 and 2005-2015.</w:t>
      </w:r>
    </w:p>
    <w:p w14:paraId="382445D9" w14:textId="529FB15B" w:rsidR="001319B6" w:rsidRDefault="00954731" w:rsidP="001319B6">
      <w:pPr>
        <w:rPr>
          <w:rFonts w:ascii="Times New Roman" w:eastAsiaTheme="minorEastAsia" w:hAnsi="Times New Roman" w:cs="Times New Roman"/>
          <w:b/>
        </w:rPr>
      </w:pPr>
      <w:r>
        <w:rPr>
          <w:noProof/>
        </w:rPr>
        <w:drawing>
          <wp:anchor distT="0" distB="0" distL="114300" distR="114300" simplePos="0" relativeHeight="251670528" behindDoc="0" locked="0" layoutInCell="1" allowOverlap="1" wp14:anchorId="6D7DA93C" wp14:editId="4A89FF78">
            <wp:simplePos x="0" y="0"/>
            <wp:positionH relativeFrom="margin">
              <wp:align>left</wp:align>
            </wp:positionH>
            <wp:positionV relativeFrom="paragraph">
              <wp:posOffset>2092960</wp:posOffset>
            </wp:positionV>
            <wp:extent cx="7536815" cy="3689985"/>
            <wp:effectExtent l="0" t="635"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536815" cy="3689985"/>
                    </a:xfrm>
                    <a:prstGeom prst="rect">
                      <a:avLst/>
                    </a:prstGeom>
                  </pic:spPr>
                </pic:pic>
              </a:graphicData>
            </a:graphic>
            <wp14:sizeRelH relativeFrom="page">
              <wp14:pctWidth>0</wp14:pctWidth>
            </wp14:sizeRelH>
            <wp14:sizeRelV relativeFrom="page">
              <wp14:pctHeight>0</wp14:pctHeight>
            </wp14:sizeRelV>
          </wp:anchor>
        </w:drawing>
      </w:r>
    </w:p>
    <w:p w14:paraId="2C09C00E" w14:textId="7BF3CA2A"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0D1184B7" w14:textId="67E8F61C" w:rsidR="001319B6" w:rsidRPr="00852084"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71552" behindDoc="0" locked="0" layoutInCell="1" allowOverlap="1" wp14:anchorId="4F74D857" wp14:editId="1A18EBEA">
            <wp:simplePos x="0" y="0"/>
            <wp:positionH relativeFrom="margin">
              <wp:posOffset>-2009775</wp:posOffset>
            </wp:positionH>
            <wp:positionV relativeFrom="paragraph">
              <wp:posOffset>2329180</wp:posOffset>
            </wp:positionV>
            <wp:extent cx="7628890" cy="3770630"/>
            <wp:effectExtent l="508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628890" cy="377063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S7. Cause-specific contributions to changes in male life</w:t>
      </w:r>
      <w:r w:rsidR="00E9562A">
        <w:rPr>
          <w:rFonts w:ascii="Times New Roman" w:eastAsiaTheme="minorEastAsia" w:hAnsi="Times New Roman" w:cs="Times New Roman"/>
          <w:b/>
        </w:rPr>
        <w:t xml:space="preserve"> expectancy at age 15</w:t>
      </w:r>
      <w:r w:rsidR="001319B6">
        <w:rPr>
          <w:rFonts w:ascii="Times New Roman" w:eastAsiaTheme="minorEastAsia" w:hAnsi="Times New Roman" w:cs="Times New Roman"/>
          <w:b/>
        </w:rPr>
        <w:t xml:space="preserve">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15</m:t>
            </m:r>
          </m:sub>
        </m:sSub>
      </m:oMath>
      <w:r w:rsidR="001319B6">
        <w:rPr>
          <w:rFonts w:ascii="Times New Roman" w:eastAsiaTheme="minorEastAsia" w:hAnsi="Times New Roman" w:cs="Times New Roman"/>
          <w:b/>
        </w:rPr>
        <w:t>)  by state for the periods 1995-2005 and 2005-2015.</w:t>
      </w:r>
    </w:p>
    <w:p w14:paraId="0887C0B0" w14:textId="77777777" w:rsidR="001319B6" w:rsidRDefault="001319B6" w:rsidP="001319B6">
      <w:pPr>
        <w:rPr>
          <w:rFonts w:ascii="Times New Roman" w:hAnsi="Times New Roman" w:cs="Times New Roman"/>
          <w:sz w:val="24"/>
          <w:szCs w:val="24"/>
        </w:rPr>
      </w:pPr>
    </w:p>
    <w:p w14:paraId="017A7B72" w14:textId="15C7A90F" w:rsidR="00114C91" w:rsidRPr="00224531" w:rsidRDefault="00C573F4">
      <w:pPr>
        <w:rPr>
          <w:rFonts w:ascii="Times New Roman" w:hAnsi="Times New Roman" w:cs="Times New Roman"/>
          <w:b/>
          <w:sz w:val="24"/>
          <w:szCs w:val="24"/>
        </w:rPr>
      </w:pPr>
      <w:r w:rsidRPr="00224531">
        <w:rPr>
          <w:rFonts w:ascii="Times New Roman" w:hAnsi="Times New Roman" w:cs="Times New Roman"/>
          <w:b/>
          <w:sz w:val="24"/>
          <w:szCs w:val="24"/>
        </w:rPr>
        <w:lastRenderedPageBreak/>
        <w:t>References</w:t>
      </w:r>
    </w:p>
    <w:p w14:paraId="70B7A662" w14:textId="77777777" w:rsidR="00C573F4" w:rsidRPr="001319B6" w:rsidRDefault="00C573F4">
      <w:pPr>
        <w:rPr>
          <w:rFonts w:ascii="Times New Roman" w:hAnsi="Times New Roman" w:cs="Times New Roman"/>
          <w:sz w:val="24"/>
          <w:szCs w:val="24"/>
        </w:rPr>
      </w:pPr>
    </w:p>
    <w:p w14:paraId="370E138D" w14:textId="77777777" w:rsidR="004C57B7" w:rsidRPr="004C57B7" w:rsidRDefault="00114C91" w:rsidP="004C57B7">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4C57B7" w:rsidRPr="004C57B7">
        <w:t xml:space="preserve">Aburto, J. M., Beltrán-Sánchez, H., García-Guerrero, V. M., &amp; Canudas-Romo, V. (2016). Homicides in Mexico reversed life expectancy gains for men and slowed them for women, 2000–10. </w:t>
      </w:r>
      <w:r w:rsidR="004C57B7" w:rsidRPr="004C57B7">
        <w:rPr>
          <w:i/>
        </w:rPr>
        <w:t>Health Affairs, 35</w:t>
      </w:r>
      <w:r w:rsidR="004C57B7" w:rsidRPr="004C57B7">
        <w:t xml:space="preserve">(1), 88-95. </w:t>
      </w:r>
    </w:p>
    <w:p w14:paraId="7A7196CA" w14:textId="42EF6B3B" w:rsidR="004C57B7" w:rsidRPr="004C57B7" w:rsidRDefault="004C57B7" w:rsidP="004C57B7">
      <w:pPr>
        <w:pStyle w:val="EndNoteBibliography"/>
        <w:ind w:left="720" w:hanging="720"/>
      </w:pPr>
      <w:r w:rsidRPr="004C57B7">
        <w:t xml:space="preserve">CONAPO. (2017). Mexican Population Council: Population estimates. Retrieved from </w:t>
      </w:r>
      <w:hyperlink r:id="rId18" w:history="1">
        <w:r w:rsidRPr="004C57B7">
          <w:rPr>
            <w:rStyle w:val="Hyperlink"/>
          </w:rPr>
          <w:t>https://datos.gob.mx/busca/dataset/activity/proyecciones-de-la-poblacion-de-mexico</w:t>
        </w:r>
      </w:hyperlink>
    </w:p>
    <w:p w14:paraId="78510F58" w14:textId="530013AD" w:rsidR="004C57B7" w:rsidRPr="004C57B7" w:rsidRDefault="004C57B7" w:rsidP="004C57B7">
      <w:pPr>
        <w:pStyle w:val="EndNoteBibliography"/>
        <w:ind w:left="720" w:hanging="720"/>
      </w:pPr>
      <w:r w:rsidRPr="004C57B7">
        <w:t xml:space="preserve">INEGI. (2017). National Institute of Statistics: Micro-data files on mortality data 1995-2015. Retrieved from </w:t>
      </w:r>
      <w:hyperlink r:id="rId19" w:history="1">
        <w:r w:rsidRPr="004C57B7">
          <w:rPr>
            <w:rStyle w:val="Hyperlink"/>
          </w:rPr>
          <w:t>http://www.beta.inegi.org.mx/proyectos/registros/vitales/mortalidad/default.html</w:t>
        </w:r>
      </w:hyperlink>
    </w:p>
    <w:p w14:paraId="7F29E73E" w14:textId="504814C1"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263C6" w14:textId="77777777" w:rsidR="00A86813" w:rsidRDefault="00A86813" w:rsidP="008626B5">
      <w:r>
        <w:separator/>
      </w:r>
    </w:p>
  </w:endnote>
  <w:endnote w:type="continuationSeparator" w:id="0">
    <w:p w14:paraId="6A138043" w14:textId="77777777" w:rsidR="00A86813" w:rsidRDefault="00A86813"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dvOT0231c847">
    <w:altName w:val="Calibri"/>
    <w:charset w:val="00"/>
    <w:family w:val="swiss"/>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3F52832B" w:rsidR="00385EAB" w:rsidRDefault="00385EAB">
        <w:pPr>
          <w:pStyle w:val="Footer"/>
          <w:jc w:val="right"/>
        </w:pPr>
        <w:r>
          <w:fldChar w:fldCharType="begin"/>
        </w:r>
        <w:r>
          <w:instrText xml:space="preserve"> PAGE   \* MERGEFORMAT </w:instrText>
        </w:r>
        <w:r>
          <w:fldChar w:fldCharType="separate"/>
        </w:r>
        <w:r w:rsidR="00812073">
          <w:rPr>
            <w:noProof/>
          </w:rPr>
          <w:t>1</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573AF" w14:textId="77777777" w:rsidR="00A86813" w:rsidRDefault="00A86813" w:rsidP="008626B5">
      <w:r>
        <w:separator/>
      </w:r>
    </w:p>
  </w:footnote>
  <w:footnote w:type="continuationSeparator" w:id="0">
    <w:p w14:paraId="7ADAF6EB" w14:textId="77777777" w:rsidR="00A86813" w:rsidRDefault="00A86813" w:rsidP="00862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413550"/>
      <w:docPartObj>
        <w:docPartGallery w:val="Page Numbers (Top of Page)"/>
        <w:docPartUnique/>
      </w:docPartObj>
    </w:sdtPr>
    <w:sdtEndPr>
      <w:rPr>
        <w:noProof/>
      </w:rPr>
    </w:sdtEndPr>
    <w:sdtContent>
      <w:p w14:paraId="0ED1B4C4" w14:textId="71C8BBB1" w:rsidR="00385EAB" w:rsidRPr="002E5219" w:rsidRDefault="00385EAB" w:rsidP="008626B5">
        <w:pPr>
          <w:pStyle w:val="Header"/>
        </w:pPr>
        <w:r w:rsidRPr="002E5219">
          <w:t xml:space="preserve">Aburto &amp; </w:t>
        </w:r>
        <w:proofErr w:type="spellStart"/>
        <w:r w:rsidRPr="002E5219">
          <w:t>Beltrán</w:t>
        </w:r>
        <w:proofErr w:type="spellEnd"/>
        <w:r w:rsidRPr="002E5219">
          <w:t xml:space="preserve">-Sánchez, Violence and </w:t>
        </w:r>
        <w:r>
          <w:t>l</w:t>
        </w:r>
        <w:r w:rsidRPr="002E5219">
          <w:t xml:space="preserve">ifespan variation in Mexico </w:t>
        </w:r>
      </w:p>
    </w:sdtContent>
  </w:sdt>
  <w:p w14:paraId="1E1078A1" w14:textId="77777777" w:rsidR="00385EAB" w:rsidRPr="002E5219" w:rsidRDefault="00385E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0&lt;/item&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4693"/>
    <w:rsid w:val="000C5EA6"/>
    <w:rsid w:val="000C7752"/>
    <w:rsid w:val="000D4103"/>
    <w:rsid w:val="000D6E25"/>
    <w:rsid w:val="000E09A3"/>
    <w:rsid w:val="000E1409"/>
    <w:rsid w:val="000E348B"/>
    <w:rsid w:val="000E3B4F"/>
    <w:rsid w:val="000E454F"/>
    <w:rsid w:val="000E498E"/>
    <w:rsid w:val="000E70CE"/>
    <w:rsid w:val="000F3403"/>
    <w:rsid w:val="000F4727"/>
    <w:rsid w:val="000F4B15"/>
    <w:rsid w:val="000F6024"/>
    <w:rsid w:val="000F6E84"/>
    <w:rsid w:val="00102234"/>
    <w:rsid w:val="00102266"/>
    <w:rsid w:val="00103644"/>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40BF"/>
    <w:rsid w:val="001815A2"/>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20305D"/>
    <w:rsid w:val="00203EDC"/>
    <w:rsid w:val="00211E35"/>
    <w:rsid w:val="00212E6B"/>
    <w:rsid w:val="00214128"/>
    <w:rsid w:val="0021479E"/>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6181"/>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087B"/>
    <w:rsid w:val="00381F01"/>
    <w:rsid w:val="0038240D"/>
    <w:rsid w:val="00382A4A"/>
    <w:rsid w:val="00385EAB"/>
    <w:rsid w:val="00387E6D"/>
    <w:rsid w:val="00393D2F"/>
    <w:rsid w:val="00395379"/>
    <w:rsid w:val="003A0237"/>
    <w:rsid w:val="003A0827"/>
    <w:rsid w:val="003A160D"/>
    <w:rsid w:val="003A31FE"/>
    <w:rsid w:val="003A7066"/>
    <w:rsid w:val="003B0A16"/>
    <w:rsid w:val="003B2D6E"/>
    <w:rsid w:val="003B488C"/>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C57B7"/>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5B"/>
    <w:rsid w:val="005C78C1"/>
    <w:rsid w:val="005C7E5B"/>
    <w:rsid w:val="005D1509"/>
    <w:rsid w:val="005D18E2"/>
    <w:rsid w:val="005D3D25"/>
    <w:rsid w:val="005D68A9"/>
    <w:rsid w:val="005E0526"/>
    <w:rsid w:val="005E392D"/>
    <w:rsid w:val="005E4AC8"/>
    <w:rsid w:val="005F2A5A"/>
    <w:rsid w:val="005F4FDF"/>
    <w:rsid w:val="005F67D3"/>
    <w:rsid w:val="005F7F34"/>
    <w:rsid w:val="00603B99"/>
    <w:rsid w:val="006158DC"/>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63A3"/>
    <w:rsid w:val="00680D32"/>
    <w:rsid w:val="006825DF"/>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5108C"/>
    <w:rsid w:val="00752EA9"/>
    <w:rsid w:val="007539AB"/>
    <w:rsid w:val="00756D74"/>
    <w:rsid w:val="00757370"/>
    <w:rsid w:val="00760823"/>
    <w:rsid w:val="0076399E"/>
    <w:rsid w:val="007640CF"/>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357"/>
    <w:rsid w:val="00812073"/>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ECF"/>
    <w:rsid w:val="00930804"/>
    <w:rsid w:val="00937B11"/>
    <w:rsid w:val="00941996"/>
    <w:rsid w:val="009438D2"/>
    <w:rsid w:val="00946318"/>
    <w:rsid w:val="00946ACE"/>
    <w:rsid w:val="00946EA4"/>
    <w:rsid w:val="00947BB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813"/>
    <w:rsid w:val="00A86A02"/>
    <w:rsid w:val="00A91859"/>
    <w:rsid w:val="00A93DF5"/>
    <w:rsid w:val="00AA207C"/>
    <w:rsid w:val="00AA63FC"/>
    <w:rsid w:val="00AB333A"/>
    <w:rsid w:val="00AC3941"/>
    <w:rsid w:val="00AC45C1"/>
    <w:rsid w:val="00AD66A7"/>
    <w:rsid w:val="00AD6EB1"/>
    <w:rsid w:val="00AD79ED"/>
    <w:rsid w:val="00AF21DF"/>
    <w:rsid w:val="00AF5790"/>
    <w:rsid w:val="00AF7B1D"/>
    <w:rsid w:val="00B03219"/>
    <w:rsid w:val="00B03D12"/>
    <w:rsid w:val="00B041F0"/>
    <w:rsid w:val="00B04450"/>
    <w:rsid w:val="00B0457F"/>
    <w:rsid w:val="00B0490E"/>
    <w:rsid w:val="00B12350"/>
    <w:rsid w:val="00B16222"/>
    <w:rsid w:val="00B22E95"/>
    <w:rsid w:val="00B2488A"/>
    <w:rsid w:val="00B25ECB"/>
    <w:rsid w:val="00B2783C"/>
    <w:rsid w:val="00B347B2"/>
    <w:rsid w:val="00B37A21"/>
    <w:rsid w:val="00B37C3E"/>
    <w:rsid w:val="00B40531"/>
    <w:rsid w:val="00B4142C"/>
    <w:rsid w:val="00B421AB"/>
    <w:rsid w:val="00B44767"/>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478C"/>
    <w:rsid w:val="00D05647"/>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435"/>
    <w:rsid w:val="00EB25AE"/>
    <w:rsid w:val="00EB5AAE"/>
    <w:rsid w:val="00EC2274"/>
    <w:rsid w:val="00EC6E9F"/>
    <w:rsid w:val="00ED10EE"/>
    <w:rsid w:val="00ED464F"/>
    <w:rsid w:val="00ED5363"/>
    <w:rsid w:val="00ED6F62"/>
    <w:rsid w:val="00EE0AF6"/>
    <w:rsid w:val="00EE13A8"/>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D6669"/>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tQV6fL" TargetMode="External"/><Relationship Id="rId13" Type="http://schemas.openxmlformats.org/officeDocument/2006/relationships/image" Target="media/image3.png"/><Relationship Id="rId18" Type="http://schemas.openxmlformats.org/officeDocument/2006/relationships/hyperlink" Target="https://datos.gob.mx/busca/dataset/activity/proyecciones-de-la-poblacion-de-mexico"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oo.gl/wy1miT" TargetMode="External"/><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hyperlink" Target="https://goo.gl/n9XuDy"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02130-CE71-4CA5-975B-BC26F643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1441</Words>
  <Characters>8992</Characters>
  <Application>Microsoft Office Word</Application>
  <DocSecurity>0</DocSecurity>
  <Lines>290</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10334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61</cp:revision>
  <dcterms:created xsi:type="dcterms:W3CDTF">2017-09-04T17:48:00Z</dcterms:created>
  <dcterms:modified xsi:type="dcterms:W3CDTF">2018-04-02T18:20:00Z</dcterms:modified>
</cp:coreProperties>
</file>