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Secuencias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Series con range (implicitas)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Boletín de notas (listas)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repeticiones (listas)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debajo, por encima y en la media (listas)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Extraer digitos de un número cualquiera (implicitas)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Jerigonza (listas + for)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Aproximación a pi (for + ranges)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palíndromo (ignorando espacios) (whiles anidados)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Vasos reciclados (while)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Decaimiento de CS 137, reducción a la mitad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Tabla de multiplicar universal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Todas las sublistas de una lista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Ordenación de una lista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