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028" w:rsidRDefault="00FF1ECD">
      <w:r>
        <w:t xml:space="preserve">COT (Dr. </w:t>
      </w:r>
      <w:r w:rsidR="00E01E09">
        <w:t>MARTIN</w:t>
      </w:r>
      <w:bookmarkStart w:id="0" w:name="_GoBack"/>
      <w:bookmarkEnd w:id="0"/>
      <w:r>
        <w:t>)</w:t>
      </w:r>
    </w:p>
    <w:p w:rsidR="00FF1ECD" w:rsidRDefault="00FF1ECD">
      <w:r>
        <w:t>Acudo a valorar a paciente tras interconsulta de puerta de urgencias por fractura vertebral.</w:t>
      </w:r>
    </w:p>
    <w:p w:rsidR="00FF1ECD" w:rsidRDefault="00FF1ECD">
      <w:r>
        <w:t xml:space="preserve">___ </w:t>
      </w:r>
      <w:proofErr w:type="gramStart"/>
      <w:r>
        <w:t>de</w:t>
      </w:r>
      <w:proofErr w:type="gramEnd"/>
      <w:r>
        <w:t xml:space="preserve"> ___ años que acude a urgencias por dolor en zona </w:t>
      </w:r>
      <w:proofErr w:type="spellStart"/>
      <w:r>
        <w:t>dorsolumbar</w:t>
      </w:r>
      <w:proofErr w:type="spellEnd"/>
      <w:r>
        <w:t xml:space="preserve"> de nueva aparición tras traumatismo en el día de hoy. No refiere perdida en control de esfínteres. No refiere debilidad en MMII ni alteraciones en la sensibilidad.</w:t>
      </w:r>
    </w:p>
    <w:p w:rsidR="00FF1ECD" w:rsidRDefault="00FF1ECD">
      <w:r>
        <w:t>EXPLORACION FISICA:</w:t>
      </w:r>
    </w:p>
    <w:p w:rsidR="00FF1ECD" w:rsidRDefault="00FF1ECD" w:rsidP="00FF1ECD">
      <w:r>
        <w:t xml:space="preserve">Se explora a paciente en decúbito supino sobre camilla y en decúbito lateral para palpación. Dolor a punta de dedo en línea media de zona </w:t>
      </w:r>
      <w:proofErr w:type="spellStart"/>
      <w:r>
        <w:t>dorsolumbar</w:t>
      </w:r>
      <w:proofErr w:type="spellEnd"/>
      <w:r>
        <w:t xml:space="preserve"> con irradiación a musculatura paravertebral. MMII: Fuerza conservada 5/5 sin alteraciones en la sensibilidad. Sin clínica de afectación vascular.</w:t>
      </w:r>
    </w:p>
    <w:p w:rsidR="00FF1ECD" w:rsidRDefault="00FF1ECD" w:rsidP="00FF1ECD">
      <w:r>
        <w:t>RX: fractura vertebral ___ tipo</w:t>
      </w:r>
    </w:p>
    <w:p w:rsidR="00FF1ECD" w:rsidRDefault="00FF1ECD" w:rsidP="00FF1ECD">
      <w:r>
        <w:t>PLAN: manejo conservador.</w:t>
      </w:r>
    </w:p>
    <w:p w:rsidR="00FF1ECD" w:rsidRDefault="00FF1ECD" w:rsidP="00FF1ECD">
      <w:r>
        <w:t>RECOMENDACIONES:</w:t>
      </w:r>
    </w:p>
    <w:p w:rsidR="00FF1ECD" w:rsidRDefault="00FF1ECD" w:rsidP="00FF1ECD">
      <w:pPr>
        <w:pStyle w:val="Prrafodelista"/>
        <w:numPr>
          <w:ilvl w:val="0"/>
          <w:numId w:val="2"/>
        </w:numPr>
      </w:pPr>
      <w:r>
        <w:t>Reposo absoluto en cama durante 2 semanas. Puede levantarse sólo para ir al baño e incorporarse para comer, pero siempre usando corsé recetado. El corsé no es necesario mientras esté tumbado en horizontal.</w:t>
      </w:r>
    </w:p>
    <w:p w:rsidR="00FF1ECD" w:rsidRDefault="00FF1ECD" w:rsidP="00FF1ECD">
      <w:pPr>
        <w:pStyle w:val="Prrafodelista"/>
        <w:numPr>
          <w:ilvl w:val="0"/>
          <w:numId w:val="2"/>
        </w:numPr>
      </w:pPr>
      <w:r>
        <w:t>Tras dichas 2 semanas, podrá realizar vida cama-sillón usando el corsé siempre que no esté acostado.</w:t>
      </w:r>
    </w:p>
    <w:p w:rsidR="00FF1ECD" w:rsidRDefault="00FF1ECD" w:rsidP="00FF1ECD">
      <w:pPr>
        <w:pStyle w:val="Prrafodelista"/>
        <w:numPr>
          <w:ilvl w:val="0"/>
          <w:numId w:val="2"/>
        </w:numPr>
      </w:pPr>
      <w:proofErr w:type="spellStart"/>
      <w:r>
        <w:t>Enoxaparina</w:t>
      </w:r>
      <w:proofErr w:type="spellEnd"/>
      <w:r>
        <w:t xml:space="preserve"> 40 mg/24h. 1 inyección al día hasta revisión en consultas.</w:t>
      </w:r>
    </w:p>
    <w:p w:rsidR="00FF1ECD" w:rsidRDefault="00FF1ECD" w:rsidP="00FF1ECD">
      <w:pPr>
        <w:pStyle w:val="Prrafodelista"/>
        <w:numPr>
          <w:ilvl w:val="0"/>
          <w:numId w:val="2"/>
        </w:numPr>
      </w:pPr>
      <w:r>
        <w:t xml:space="preserve">Analgesia habitual si dolor. Si no dispone, recomiendo Paracetamol 1g/8h alternando con </w:t>
      </w:r>
      <w:proofErr w:type="spellStart"/>
      <w:r>
        <w:t>metamizol</w:t>
      </w:r>
      <w:proofErr w:type="spellEnd"/>
      <w:r>
        <w:t xml:space="preserve"> 575 mg/8h.</w:t>
      </w:r>
    </w:p>
    <w:p w:rsidR="00FF1ECD" w:rsidRDefault="00FF1ECD" w:rsidP="00FF1ECD">
      <w:pPr>
        <w:pStyle w:val="Prrafodelista"/>
        <w:numPr>
          <w:ilvl w:val="0"/>
          <w:numId w:val="2"/>
        </w:numPr>
      </w:pPr>
      <w:r>
        <w:t>Se explican al paciente los signos y síntomas de alarma por los que acudir a urgencias. Pérdida de fuerza en miembros inferiores, alteraciones en la sensibilidad o pérdida de control de esfínteres.</w:t>
      </w:r>
    </w:p>
    <w:p w:rsidR="00FF1ECD" w:rsidRDefault="00FF1ECD" w:rsidP="00FF1ECD">
      <w:pPr>
        <w:pStyle w:val="Prrafodelista"/>
        <w:numPr>
          <w:ilvl w:val="0"/>
          <w:numId w:val="2"/>
        </w:numPr>
      </w:pPr>
      <w:r>
        <w:t>Pedir cita en Admisión para Revisión de Urgencias COT (RUCOT) dentro de 1 mes con radiografía (acudir 30 minutos antes de la cita dada para realización de la radiografía correspondiente).</w:t>
      </w:r>
    </w:p>
    <w:sectPr w:rsidR="00FF1ECD" w:rsidSect="00624C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61DF7"/>
    <w:multiLevelType w:val="hybridMultilevel"/>
    <w:tmpl w:val="F31E4D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B17BC5"/>
    <w:multiLevelType w:val="hybridMultilevel"/>
    <w:tmpl w:val="C7BCFB5E"/>
    <w:lvl w:ilvl="0" w:tplc="0B52C9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F1ECD"/>
    <w:rsid w:val="00624C9C"/>
    <w:rsid w:val="006C2028"/>
    <w:rsid w:val="00DB3BD1"/>
    <w:rsid w:val="00E01E09"/>
    <w:rsid w:val="00FF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C9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F1E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247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Orden Hospitalaria San Juan de Dios</Company>
  <LinksUpToDate>false</LinksUpToDate>
  <CharactersWithSpaces>1603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epereira26g</dc:creator>
  <cp:keywords/>
  <dc:description/>
  <cp:lastModifiedBy>Javier Martin Antunez</cp:lastModifiedBy>
  <cp:revision>3</cp:revision>
  <dcterms:created xsi:type="dcterms:W3CDTF">2022-08-15T14:46:00Z</dcterms:created>
  <dcterms:modified xsi:type="dcterms:W3CDTF">2023-04-07T15:37:00Z</dcterms:modified>
</cp:coreProperties>
</file>