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5A86A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KEITH CHEGE</w:t>
      </w:r>
    </w:p>
    <w:p w14:paraId="748F1420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EDS1/81850/24</w:t>
      </w:r>
    </w:p>
    <w:p w14:paraId="69B0DDAA">
      <w:pPr>
        <w:jc w:val="left"/>
        <w:rPr>
          <w:rFonts w:hint="default"/>
          <w:lang w:val="en-US"/>
        </w:rPr>
      </w:pPr>
    </w:p>
    <w:p w14:paraId="304B270A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a</w:t>
      </w:r>
      <w:r>
        <w:rPr>
          <w:rFonts w:hint="default"/>
          <w:b/>
          <w:bCs/>
        </w:rPr>
        <w:t xml:space="preserve">) Discuss the term constraints as used in databases and give at least THREE constraints </w:t>
      </w:r>
    </w:p>
    <w:p w14:paraId="00A9C9D9">
      <w:pPr>
        <w:jc w:val="left"/>
        <w:rPr>
          <w:rFonts w:hint="default"/>
        </w:rPr>
      </w:pPr>
      <w:r>
        <w:rPr>
          <w:rFonts w:hint="default"/>
        </w:rPr>
        <w:t>Constraints in databases are rules applied to table columns to enforce data integrity and accuracy. They ensure that the data entered into the database meets specific rules and guidelines.</w:t>
      </w:r>
    </w:p>
    <w:p w14:paraId="715C735C">
      <w:pPr>
        <w:jc w:val="left"/>
        <w:rPr>
          <w:rFonts w:hint="default"/>
        </w:rPr>
      </w:pPr>
    </w:p>
    <w:p w14:paraId="1A7D22F8">
      <w:pPr>
        <w:jc w:val="left"/>
        <w:rPr>
          <w:rFonts w:hint="default"/>
        </w:rPr>
      </w:pPr>
      <w:r>
        <w:rPr>
          <w:rFonts w:hint="default"/>
        </w:rPr>
        <w:t>Three common constraints:</w:t>
      </w:r>
    </w:p>
    <w:p w14:paraId="1899727A">
      <w:pPr>
        <w:jc w:val="left"/>
        <w:rPr>
          <w:rFonts w:hint="default"/>
        </w:rPr>
      </w:pPr>
    </w:p>
    <w:p w14:paraId="0B4F9C3D">
      <w:pPr>
        <w:jc w:val="left"/>
        <w:rPr>
          <w:rFonts w:hint="default"/>
        </w:rPr>
      </w:pPr>
      <w:r>
        <w:rPr>
          <w:rFonts w:hint="default"/>
          <w:b/>
          <w:bCs/>
        </w:rPr>
        <w:t>PRIMARY KEY</w:t>
      </w:r>
      <w:r>
        <w:rPr>
          <w:rFonts w:hint="default"/>
        </w:rPr>
        <w:t xml:space="preserve"> – Ensures each record in a table is unique and not null.</w:t>
      </w:r>
    </w:p>
    <w:p w14:paraId="0774DCB9">
      <w:pPr>
        <w:jc w:val="left"/>
        <w:rPr>
          <w:rFonts w:hint="default"/>
        </w:rPr>
      </w:pPr>
    </w:p>
    <w:p w14:paraId="568BB3D7">
      <w:pPr>
        <w:jc w:val="left"/>
        <w:rPr>
          <w:rFonts w:hint="default"/>
        </w:rPr>
      </w:pPr>
      <w:r>
        <w:rPr>
          <w:rFonts w:hint="default"/>
          <w:b/>
          <w:bCs/>
        </w:rPr>
        <w:t>FOREIGN KEY</w:t>
      </w:r>
      <w:r>
        <w:rPr>
          <w:rFonts w:hint="default"/>
        </w:rPr>
        <w:t xml:space="preserve"> – Enforces referential integrity by linking records in different tables.</w:t>
      </w:r>
    </w:p>
    <w:p w14:paraId="4249451E">
      <w:pPr>
        <w:jc w:val="left"/>
        <w:rPr>
          <w:rFonts w:hint="default"/>
        </w:rPr>
      </w:pPr>
    </w:p>
    <w:p w14:paraId="10F7A2F0">
      <w:pPr>
        <w:jc w:val="left"/>
        <w:rPr>
          <w:rFonts w:hint="default"/>
        </w:rPr>
      </w:pPr>
      <w:r>
        <w:rPr>
          <w:rFonts w:hint="default"/>
          <w:b/>
          <w:bCs/>
        </w:rPr>
        <w:t>NOT NULL</w:t>
      </w:r>
      <w:r>
        <w:rPr>
          <w:rFonts w:hint="default"/>
        </w:rPr>
        <w:t xml:space="preserve"> – Ensures a column cannot have a null (empty) value.</w:t>
      </w:r>
    </w:p>
    <w:p w14:paraId="777A2854">
      <w:pPr>
        <w:jc w:val="left"/>
        <w:rPr>
          <w:rFonts w:hint="default"/>
        </w:rPr>
      </w:pPr>
    </w:p>
    <w:p w14:paraId="7A026D54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b</w:t>
      </w:r>
      <w:r>
        <w:rPr>
          <w:rFonts w:hint="default"/>
          <w:b/>
          <w:bCs/>
        </w:rPr>
        <w:t xml:space="preserve">) State THREE conditions that a field should meet to qualify to be a primary key </w:t>
      </w:r>
    </w:p>
    <w:p w14:paraId="517D68C8">
      <w:pPr>
        <w:jc w:val="left"/>
        <w:rPr>
          <w:rFonts w:hint="default"/>
        </w:rPr>
      </w:pPr>
      <w:r>
        <w:rPr>
          <w:rFonts w:hint="default"/>
          <w:b/>
          <w:bCs/>
        </w:rPr>
        <w:t>Uniqueness</w:t>
      </w:r>
      <w:r>
        <w:rPr>
          <w:rFonts w:hint="default"/>
        </w:rPr>
        <w:t xml:space="preserve"> – Every value in the field must be unique across all records.</w:t>
      </w:r>
    </w:p>
    <w:p w14:paraId="6AA5ABCF">
      <w:pPr>
        <w:jc w:val="left"/>
        <w:rPr>
          <w:rFonts w:hint="default"/>
        </w:rPr>
      </w:pPr>
    </w:p>
    <w:p w14:paraId="161E4B0B">
      <w:pPr>
        <w:jc w:val="left"/>
        <w:rPr>
          <w:rFonts w:hint="default"/>
        </w:rPr>
      </w:pPr>
      <w:r>
        <w:rPr>
          <w:rFonts w:hint="default"/>
          <w:b/>
          <w:bCs/>
        </w:rPr>
        <w:t>Not Null</w:t>
      </w:r>
      <w:r>
        <w:rPr>
          <w:rFonts w:hint="default"/>
        </w:rPr>
        <w:t xml:space="preserve"> – The field must contain a value; it cannot be left blank.</w:t>
      </w:r>
    </w:p>
    <w:p w14:paraId="3965C3A0">
      <w:pPr>
        <w:jc w:val="left"/>
        <w:rPr>
          <w:rFonts w:hint="default"/>
        </w:rPr>
      </w:pPr>
    </w:p>
    <w:p w14:paraId="60AEE09E">
      <w:pPr>
        <w:jc w:val="left"/>
        <w:rPr>
          <w:rFonts w:hint="default"/>
        </w:rPr>
      </w:pPr>
      <w:r>
        <w:rPr>
          <w:rFonts w:hint="default"/>
          <w:b/>
          <w:bCs/>
        </w:rPr>
        <w:t xml:space="preserve">Immutable </w:t>
      </w:r>
      <w:r>
        <w:rPr>
          <w:rFonts w:hint="default"/>
        </w:rPr>
        <w:t>– The value should not change over time to maintain consistent identification.</w:t>
      </w:r>
    </w:p>
    <w:p w14:paraId="78191A5C">
      <w:pPr>
        <w:jc w:val="left"/>
        <w:rPr>
          <w:rFonts w:hint="default"/>
        </w:rPr>
      </w:pPr>
    </w:p>
    <w:p w14:paraId="63DDE102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</w:t>
      </w:r>
      <w:r>
        <w:rPr>
          <w:rFonts w:hint="default"/>
          <w:b/>
          <w:bCs/>
        </w:rPr>
        <w:t xml:space="preserve">) State TWO differences between foreign keys and primary keys in a database </w:t>
      </w:r>
    </w:p>
    <w:p w14:paraId="555C69D1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Primary Key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                                           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  <w:b/>
          <w:bCs/>
        </w:rPr>
        <w:t>Foreign Key</w:t>
      </w:r>
    </w:p>
    <w:p w14:paraId="08F28D54">
      <w:pPr>
        <w:jc w:val="left"/>
        <w:rPr>
          <w:rFonts w:hint="default"/>
        </w:rPr>
      </w:pPr>
      <w:r>
        <w:rPr>
          <w:rFonts w:hint="default"/>
        </w:rPr>
        <w:t>Uniquely identifies a record in the same table.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Refers to the primary key in another table.</w:t>
      </w:r>
    </w:p>
    <w:p w14:paraId="7D853EE8">
      <w:pPr>
        <w:jc w:val="left"/>
        <w:rPr>
          <w:rFonts w:hint="default"/>
        </w:rPr>
      </w:pPr>
      <w:r>
        <w:rPr>
          <w:rFonts w:hint="default"/>
        </w:rPr>
        <w:t>Cannot contain NULL values.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       </w:t>
      </w:r>
      <w:r>
        <w:rPr>
          <w:rFonts w:hint="default"/>
        </w:rPr>
        <w:t>Can contain NULL values (if not mandatory).</w:t>
      </w:r>
    </w:p>
    <w:p w14:paraId="4ACB8458">
      <w:pPr>
        <w:jc w:val="left"/>
        <w:rPr>
          <w:rFonts w:hint="default"/>
          <w:lang w:val="en-US"/>
        </w:rPr>
      </w:pPr>
    </w:p>
    <w:p w14:paraId="4B11D42D">
      <w:pPr>
        <w:jc w:val="left"/>
        <w:rPr>
          <w:rFonts w:hint="default"/>
          <w:lang w:val="en-US"/>
        </w:rPr>
      </w:pPr>
    </w:p>
    <w:p w14:paraId="760D933B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d</w:t>
      </w:r>
      <w:r>
        <w:rPr>
          <w:rFonts w:hint="default"/>
          <w:b/>
          <w:bCs/>
        </w:rPr>
        <w:t xml:space="preserve">) Discuss data definition language (DDL) in SQL and give three commands used </w:t>
      </w:r>
    </w:p>
    <w:p w14:paraId="56D153C9">
      <w:pPr>
        <w:jc w:val="left"/>
        <w:rPr>
          <w:rFonts w:hint="default"/>
        </w:rPr>
      </w:pPr>
      <w:r>
        <w:rPr>
          <w:rFonts w:hint="default"/>
        </w:rPr>
        <w:t>Data Definition Language (DDL) is a subset of SQL used to define and manage database structure and schema.</w:t>
      </w:r>
    </w:p>
    <w:p w14:paraId="47DC07BC">
      <w:pPr>
        <w:jc w:val="left"/>
        <w:rPr>
          <w:rFonts w:hint="default"/>
        </w:rPr>
      </w:pPr>
    </w:p>
    <w:p w14:paraId="6343B2ED">
      <w:pPr>
        <w:jc w:val="left"/>
        <w:rPr>
          <w:rFonts w:hint="default"/>
        </w:rPr>
      </w:pPr>
      <w:r>
        <w:rPr>
          <w:rFonts w:hint="default"/>
        </w:rPr>
        <w:t>Three common DDL commands:</w:t>
      </w:r>
    </w:p>
    <w:p w14:paraId="789C3BF7">
      <w:pPr>
        <w:jc w:val="left"/>
        <w:rPr>
          <w:rFonts w:hint="default"/>
          <w:b/>
          <w:bCs/>
        </w:rPr>
      </w:pPr>
    </w:p>
    <w:p w14:paraId="310499D2">
      <w:pPr>
        <w:jc w:val="left"/>
        <w:rPr>
          <w:rFonts w:hint="default"/>
        </w:rPr>
      </w:pPr>
      <w:r>
        <w:rPr>
          <w:rFonts w:hint="default"/>
          <w:b/>
          <w:bCs/>
        </w:rPr>
        <w:t xml:space="preserve">CREATE </w:t>
      </w:r>
      <w:r>
        <w:rPr>
          <w:rFonts w:hint="default"/>
        </w:rPr>
        <w:t>– Creates new tables, databases, views, etc.</w:t>
      </w:r>
    </w:p>
    <w:p w14:paraId="1D7EBF01">
      <w:pPr>
        <w:jc w:val="left"/>
        <w:rPr>
          <w:rFonts w:hint="default"/>
          <w:b/>
          <w:bCs/>
        </w:rPr>
      </w:pPr>
    </w:p>
    <w:p w14:paraId="3D4FACF6">
      <w:pPr>
        <w:jc w:val="left"/>
        <w:rPr>
          <w:rFonts w:hint="default"/>
        </w:rPr>
      </w:pPr>
      <w:r>
        <w:rPr>
          <w:rFonts w:hint="default"/>
          <w:b/>
          <w:bCs/>
        </w:rPr>
        <w:t xml:space="preserve">ALTER </w:t>
      </w:r>
      <w:r>
        <w:rPr>
          <w:rFonts w:hint="default"/>
        </w:rPr>
        <w:t>– Modifies existing database structures.</w:t>
      </w:r>
    </w:p>
    <w:p w14:paraId="14EB699F">
      <w:pPr>
        <w:jc w:val="left"/>
        <w:rPr>
          <w:rFonts w:hint="default"/>
        </w:rPr>
      </w:pPr>
    </w:p>
    <w:p w14:paraId="7664A040">
      <w:pPr>
        <w:jc w:val="left"/>
        <w:rPr>
          <w:rFonts w:hint="default"/>
        </w:rPr>
      </w:pPr>
      <w:r>
        <w:rPr>
          <w:rFonts w:hint="default"/>
          <w:b/>
          <w:bCs/>
        </w:rPr>
        <w:t>DROP</w:t>
      </w:r>
      <w:r>
        <w:rPr>
          <w:rFonts w:hint="default"/>
        </w:rPr>
        <w:t xml:space="preserve"> – Deletes tables, views, or databases.</w:t>
      </w:r>
    </w:p>
    <w:p w14:paraId="4DE12DB1">
      <w:pPr>
        <w:jc w:val="left"/>
        <w:rPr>
          <w:rFonts w:hint="default"/>
        </w:rPr>
      </w:pPr>
    </w:p>
    <w:p w14:paraId="4F061DC1">
      <w:pPr>
        <w:jc w:val="left"/>
        <w:rPr>
          <w:rFonts w:hint="default"/>
          <w:lang w:val="en-US"/>
        </w:rPr>
      </w:pPr>
    </w:p>
    <w:p w14:paraId="68C80CC2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e</w:t>
      </w:r>
      <w:r>
        <w:rPr>
          <w:rFonts w:hint="default"/>
          <w:b/>
          <w:bCs/>
        </w:rPr>
        <w:t xml:space="preserve">) Differentiate a composite key from a compound key as used in database </w:t>
      </w:r>
    </w:p>
    <w:p w14:paraId="26825F6A">
      <w:pPr>
        <w:jc w:val="left"/>
        <w:rPr>
          <w:rFonts w:hint="default"/>
        </w:rPr>
      </w:pPr>
      <w:r>
        <w:rPr>
          <w:rFonts w:hint="default"/>
          <w:b/>
          <w:bCs/>
        </w:rPr>
        <w:t>Composite Key:</w:t>
      </w:r>
      <w:r>
        <w:rPr>
          <w:rFonts w:hint="default"/>
        </w:rPr>
        <w:t xml:space="preserve"> A key made up of two or more columns, where all columns together uniquely identify a record, and none of the individual columns can uniquely identify the record.</w:t>
      </w:r>
    </w:p>
    <w:p w14:paraId="2E7648A9">
      <w:pPr>
        <w:jc w:val="left"/>
        <w:rPr>
          <w:rFonts w:hint="default"/>
        </w:rPr>
      </w:pPr>
    </w:p>
    <w:p w14:paraId="72E442E6">
      <w:pPr>
        <w:jc w:val="left"/>
        <w:rPr>
          <w:rFonts w:hint="default"/>
        </w:rPr>
      </w:pPr>
      <w:r>
        <w:rPr>
          <w:rFonts w:hint="default"/>
          <w:b/>
          <w:bCs/>
        </w:rPr>
        <w:t>Compound Key</w:t>
      </w:r>
      <w:r>
        <w:rPr>
          <w:rFonts w:hint="default"/>
        </w:rPr>
        <w:t>: A key also made up of multiple columns, but at least one of the columns can uniquely identify the record on its own.</w:t>
      </w:r>
    </w:p>
    <w:p w14:paraId="4F9F0C3D">
      <w:pPr>
        <w:jc w:val="left"/>
        <w:rPr>
          <w:rFonts w:hint="default"/>
        </w:rPr>
      </w:pPr>
    </w:p>
    <w:p w14:paraId="3315DF64">
      <w:pPr>
        <w:jc w:val="left"/>
        <w:rPr>
          <w:rFonts w:hint="default"/>
        </w:rPr>
      </w:pPr>
    </w:p>
    <w:p w14:paraId="2ADA3D6D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f</w:t>
      </w:r>
      <w:r>
        <w:rPr>
          <w:rFonts w:hint="default"/>
          <w:b/>
          <w:bCs/>
        </w:rPr>
        <w:t>) Use the table below to answer the following questions:</w:t>
      </w:r>
    </w:p>
    <w:p w14:paraId="3DF1206E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Assume this is the table provided:</w:t>
      </w:r>
    </w:p>
    <w:p w14:paraId="48620A07">
      <w:pPr>
        <w:jc w:val="left"/>
        <w:rPr>
          <w:rFonts w:hint="default"/>
          <w:b/>
          <w:bCs/>
        </w:rPr>
      </w:pPr>
    </w:p>
    <w:p w14:paraId="43DF1DA2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EMPNO</w:t>
      </w:r>
      <w:r>
        <w:rPr>
          <w:rFonts w:hint="default"/>
          <w:b/>
          <w:bCs/>
        </w:rPr>
        <w:tab/>
      </w:r>
      <w:r>
        <w:rPr>
          <w:rFonts w:hint="default"/>
          <w:b/>
          <w:bCs/>
        </w:rPr>
        <w:t>ENAME</w:t>
      </w:r>
      <w:r>
        <w:rPr>
          <w:rFonts w:hint="default"/>
          <w:b/>
          <w:bCs/>
          <w:lang w:val="en-US"/>
        </w:rPr>
        <w:t xml:space="preserve">   </w:t>
      </w:r>
      <w:r>
        <w:rPr>
          <w:rFonts w:hint="default"/>
          <w:b/>
          <w:bCs/>
        </w:rPr>
        <w:t>JOB</w:t>
      </w:r>
      <w:r>
        <w:rPr>
          <w:rFonts w:hint="default"/>
          <w:b/>
          <w:bCs/>
        </w:rPr>
        <w:tab/>
      </w:r>
      <w:r>
        <w:rPr>
          <w:rFonts w:hint="default"/>
          <w:b/>
          <w:bCs/>
          <w:lang w:val="en-US"/>
        </w:rPr>
        <w:t xml:space="preserve">              </w:t>
      </w:r>
      <w:r>
        <w:rPr>
          <w:rFonts w:hint="default"/>
          <w:b/>
          <w:bCs/>
        </w:rPr>
        <w:t>SALARY</w:t>
      </w:r>
      <w:r>
        <w:rPr>
          <w:rFonts w:hint="default"/>
          <w:b/>
          <w:bCs/>
        </w:rPr>
        <w:tab/>
      </w:r>
      <w:r>
        <w:rPr>
          <w:rFonts w:hint="default"/>
          <w:b/>
          <w:bCs/>
          <w:lang w:val="en-US"/>
        </w:rPr>
        <w:t xml:space="preserve">                  </w:t>
      </w:r>
      <w:r>
        <w:rPr>
          <w:rFonts w:hint="default"/>
          <w:b/>
          <w:bCs/>
        </w:rPr>
        <w:t>DEPTNO</w:t>
      </w:r>
    </w:p>
    <w:p w14:paraId="7B627DED">
      <w:pPr>
        <w:jc w:val="left"/>
        <w:rPr>
          <w:rFonts w:hint="default"/>
        </w:rPr>
      </w:pPr>
      <w:r>
        <w:rPr>
          <w:rFonts w:hint="default"/>
        </w:rPr>
        <w:t>1001</w:t>
      </w:r>
      <w:r>
        <w:rPr>
          <w:rFonts w:hint="default"/>
        </w:rPr>
        <w:tab/>
      </w:r>
      <w:r>
        <w:rPr>
          <w:rFonts w:hint="default"/>
        </w:rPr>
        <w:t>Alice</w:t>
      </w:r>
      <w:r>
        <w:rPr>
          <w:rFonts w:hint="default"/>
        </w:rPr>
        <w:tab/>
      </w:r>
      <w:r>
        <w:rPr>
          <w:rFonts w:hint="default"/>
        </w:rPr>
        <w:t>Manager</w:t>
      </w:r>
      <w:r>
        <w:rPr>
          <w:rFonts w:hint="default"/>
        </w:rPr>
        <w:tab/>
      </w:r>
      <w:r>
        <w:rPr>
          <w:rFonts w:hint="default"/>
        </w:rPr>
        <w:t>70000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</w:t>
      </w:r>
      <w:r>
        <w:rPr>
          <w:rFonts w:hint="default"/>
        </w:rPr>
        <w:t>1010</w:t>
      </w:r>
    </w:p>
    <w:p w14:paraId="656930AE">
      <w:pPr>
        <w:jc w:val="left"/>
        <w:rPr>
          <w:rFonts w:hint="default"/>
        </w:rPr>
      </w:pPr>
      <w:r>
        <w:rPr>
          <w:rFonts w:hint="default"/>
        </w:rPr>
        <w:t>1002</w:t>
      </w:r>
      <w:r>
        <w:rPr>
          <w:rFonts w:hint="default"/>
        </w:rPr>
        <w:tab/>
      </w:r>
      <w:r>
        <w:rPr>
          <w:rFonts w:hint="default"/>
        </w:rPr>
        <w:t>Bob</w:t>
      </w:r>
      <w:r>
        <w:rPr>
          <w:rFonts w:hint="default"/>
        </w:rPr>
        <w:tab/>
      </w:r>
      <w:r>
        <w:rPr>
          <w:rFonts w:hint="default"/>
        </w:rPr>
        <w:t>Analyst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</w:t>
      </w:r>
      <w:r>
        <w:rPr>
          <w:rFonts w:hint="default"/>
        </w:rPr>
        <w:t>50000</w:t>
      </w:r>
      <w:r>
        <w:rPr>
          <w:rFonts w:hint="default"/>
          <w:lang w:val="en-US"/>
        </w:rPr>
        <w:t xml:space="preserve">       </w:t>
      </w:r>
      <w:r>
        <w:rPr>
          <w:rFonts w:hint="default"/>
        </w:rPr>
        <w:tab/>
      </w:r>
      <w:r>
        <w:rPr>
          <w:rFonts w:hint="default"/>
        </w:rPr>
        <w:t>1010</w:t>
      </w:r>
    </w:p>
    <w:p w14:paraId="4F327AD3">
      <w:pPr>
        <w:jc w:val="left"/>
        <w:rPr>
          <w:rFonts w:hint="default"/>
        </w:rPr>
      </w:pPr>
      <w:r>
        <w:rPr>
          <w:rFonts w:hint="default"/>
        </w:rPr>
        <w:t>1003</w:t>
      </w:r>
      <w:r>
        <w:rPr>
          <w:rFonts w:hint="default"/>
        </w:rPr>
        <w:tab/>
      </w:r>
      <w:r>
        <w:rPr>
          <w:rFonts w:hint="default"/>
        </w:rPr>
        <w:t>Charlie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>Clerk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</w:t>
      </w:r>
      <w:r>
        <w:rPr>
          <w:rFonts w:hint="default"/>
        </w:rPr>
        <w:t>30000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</w:t>
      </w:r>
      <w:r>
        <w:rPr>
          <w:rFonts w:hint="default"/>
        </w:rPr>
        <w:t>1020</w:t>
      </w:r>
    </w:p>
    <w:p w14:paraId="30703A8E">
      <w:pPr>
        <w:jc w:val="left"/>
        <w:rPr>
          <w:rFonts w:hint="default"/>
          <w:lang w:val="en-US"/>
        </w:rPr>
      </w:pPr>
    </w:p>
    <w:p w14:paraId="7FDEF46F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g</w:t>
      </w:r>
      <w:r>
        <w:rPr>
          <w:rFonts w:hint="default"/>
          <w:b/>
          <w:bCs/>
        </w:rPr>
        <w:t xml:space="preserve">. Write SQL command to create the above table </w:t>
      </w:r>
    </w:p>
    <w:p w14:paraId="6E939B7E">
      <w:pPr>
        <w:jc w:val="left"/>
        <w:rPr>
          <w:rFonts w:hint="default"/>
        </w:rPr>
      </w:pPr>
      <w:r>
        <w:rPr>
          <w:rFonts w:hint="default"/>
        </w:rPr>
        <w:t>sql</w:t>
      </w:r>
    </w:p>
    <w:p w14:paraId="756CB212">
      <w:pPr>
        <w:jc w:val="left"/>
        <w:rPr>
          <w:rFonts w:hint="default"/>
        </w:rPr>
      </w:pPr>
      <w:r>
        <w:rPr>
          <w:rFonts w:hint="default"/>
        </w:rPr>
        <w:t>Copy</w:t>
      </w:r>
    </w:p>
    <w:p w14:paraId="06E84866">
      <w:pPr>
        <w:jc w:val="left"/>
        <w:rPr>
          <w:rFonts w:hint="default"/>
        </w:rPr>
      </w:pPr>
      <w:r>
        <w:rPr>
          <w:rFonts w:hint="default"/>
        </w:rPr>
        <w:t>Edit</w:t>
      </w:r>
    </w:p>
    <w:p w14:paraId="35F038C9">
      <w:pPr>
        <w:jc w:val="left"/>
        <w:rPr>
          <w:rFonts w:hint="default"/>
        </w:rPr>
      </w:pPr>
      <w:r>
        <w:rPr>
          <w:rFonts w:hint="default"/>
        </w:rPr>
        <w:t>CREATE TABLE Employee (</w:t>
      </w:r>
    </w:p>
    <w:p w14:paraId="637AE41E">
      <w:pPr>
        <w:jc w:val="left"/>
        <w:rPr>
          <w:rFonts w:hint="default"/>
        </w:rPr>
      </w:pPr>
      <w:r>
        <w:rPr>
          <w:rFonts w:hint="default"/>
        </w:rPr>
        <w:t>EMPNO INT PRIMARY KEY,</w:t>
      </w:r>
    </w:p>
    <w:p w14:paraId="1CA193C4">
      <w:pPr>
        <w:jc w:val="left"/>
        <w:rPr>
          <w:rFonts w:hint="default"/>
        </w:rPr>
      </w:pPr>
      <w:r>
        <w:rPr>
          <w:rFonts w:hint="default"/>
        </w:rPr>
        <w:t>ENAME VARCHAR(50),</w:t>
      </w:r>
    </w:p>
    <w:p w14:paraId="52F5AD5E">
      <w:pPr>
        <w:jc w:val="left"/>
        <w:rPr>
          <w:rFonts w:hint="default"/>
        </w:rPr>
      </w:pPr>
      <w:r>
        <w:rPr>
          <w:rFonts w:hint="default"/>
        </w:rPr>
        <w:t>JOB VARCHAR(50),</w:t>
      </w:r>
    </w:p>
    <w:p w14:paraId="43008F32">
      <w:pPr>
        <w:jc w:val="left"/>
        <w:rPr>
          <w:rFonts w:hint="default"/>
        </w:rPr>
      </w:pPr>
      <w:r>
        <w:rPr>
          <w:rFonts w:hint="default"/>
        </w:rPr>
        <w:t>SALARY DECIMAL(10, 2),</w:t>
      </w:r>
    </w:p>
    <w:p w14:paraId="2AAB6A7F">
      <w:pPr>
        <w:jc w:val="left"/>
        <w:rPr>
          <w:rFonts w:hint="default"/>
        </w:rPr>
      </w:pPr>
      <w:r>
        <w:rPr>
          <w:rFonts w:hint="default"/>
        </w:rPr>
        <w:t>DEPTNO INT</w:t>
      </w:r>
    </w:p>
    <w:p w14:paraId="02FB3391">
      <w:pPr>
        <w:jc w:val="left"/>
        <w:rPr>
          <w:rFonts w:hint="default"/>
        </w:rPr>
      </w:pPr>
      <w:r>
        <w:rPr>
          <w:rFonts w:hint="default"/>
        </w:rPr>
        <w:t>);</w:t>
      </w:r>
    </w:p>
    <w:p w14:paraId="308CB29D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ii. Write SQL command to insert the first TWO rows of the above table </w:t>
      </w:r>
    </w:p>
    <w:p w14:paraId="4DE255F2">
      <w:pPr>
        <w:jc w:val="left"/>
        <w:rPr>
          <w:rFonts w:hint="default"/>
        </w:rPr>
      </w:pPr>
      <w:r>
        <w:rPr>
          <w:rFonts w:hint="default"/>
        </w:rPr>
        <w:t>sql</w:t>
      </w:r>
      <w:bookmarkStart w:id="0" w:name="_GoBack"/>
      <w:bookmarkEnd w:id="0"/>
    </w:p>
    <w:p w14:paraId="4E59D066">
      <w:pPr>
        <w:jc w:val="left"/>
        <w:rPr>
          <w:rFonts w:hint="default"/>
        </w:rPr>
      </w:pPr>
      <w:r>
        <w:rPr>
          <w:rFonts w:hint="default"/>
        </w:rPr>
        <w:t>Copy</w:t>
      </w:r>
    </w:p>
    <w:p w14:paraId="43A97894">
      <w:pPr>
        <w:jc w:val="left"/>
        <w:rPr>
          <w:rFonts w:hint="default"/>
        </w:rPr>
      </w:pPr>
      <w:r>
        <w:rPr>
          <w:rFonts w:hint="default"/>
        </w:rPr>
        <w:t>Edit</w:t>
      </w:r>
    </w:p>
    <w:p w14:paraId="43AC1DEE">
      <w:pPr>
        <w:jc w:val="left"/>
        <w:rPr>
          <w:rFonts w:hint="default"/>
        </w:rPr>
      </w:pPr>
      <w:r>
        <w:rPr>
          <w:rFonts w:hint="default"/>
        </w:rPr>
        <w:t>INSERT INTO Employee (EMPNO, ENAME, JOB, SALARY, DEPTNO)</w:t>
      </w:r>
    </w:p>
    <w:p w14:paraId="02A48780">
      <w:pPr>
        <w:jc w:val="left"/>
        <w:rPr>
          <w:rFonts w:hint="default"/>
        </w:rPr>
      </w:pPr>
      <w:r>
        <w:rPr>
          <w:rFonts w:hint="default"/>
        </w:rPr>
        <w:t>VALUES (1001, 'Alice', 'Manager', 70000, 1010);</w:t>
      </w:r>
    </w:p>
    <w:p w14:paraId="3CDE44F0">
      <w:pPr>
        <w:jc w:val="left"/>
        <w:rPr>
          <w:rFonts w:hint="default"/>
        </w:rPr>
      </w:pPr>
    </w:p>
    <w:p w14:paraId="34313A8A">
      <w:pPr>
        <w:jc w:val="left"/>
        <w:rPr>
          <w:rFonts w:hint="default"/>
        </w:rPr>
      </w:pPr>
      <w:r>
        <w:rPr>
          <w:rFonts w:hint="default"/>
        </w:rPr>
        <w:t>INSERT INTO Employee (EMPNO, ENAME, JOB, SALARY, DEPTNO)</w:t>
      </w:r>
    </w:p>
    <w:p w14:paraId="751EE6CE">
      <w:pPr>
        <w:jc w:val="left"/>
        <w:rPr>
          <w:rFonts w:hint="default"/>
        </w:rPr>
      </w:pPr>
      <w:r>
        <w:rPr>
          <w:rFonts w:hint="default"/>
        </w:rPr>
        <w:t>VALUES (1002, 'Bob', 'Analyst', 50000, 1010);</w:t>
      </w:r>
    </w:p>
    <w:p w14:paraId="7DBCAB2F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iii. Write SQL command to display the employees who belong to DEPTNO 1010 </w:t>
      </w:r>
    </w:p>
    <w:p w14:paraId="197A0160">
      <w:pPr>
        <w:jc w:val="left"/>
        <w:rPr>
          <w:rFonts w:hint="default"/>
        </w:rPr>
      </w:pPr>
      <w:r>
        <w:rPr>
          <w:rFonts w:hint="default"/>
        </w:rPr>
        <w:t>sql</w:t>
      </w:r>
    </w:p>
    <w:p w14:paraId="64D35594">
      <w:pPr>
        <w:jc w:val="left"/>
        <w:rPr>
          <w:rFonts w:hint="default"/>
        </w:rPr>
      </w:pPr>
      <w:r>
        <w:rPr>
          <w:rFonts w:hint="default"/>
        </w:rPr>
        <w:t>Copy</w:t>
      </w:r>
    </w:p>
    <w:p w14:paraId="1F465A1D">
      <w:pPr>
        <w:jc w:val="left"/>
        <w:rPr>
          <w:rFonts w:hint="default"/>
        </w:rPr>
      </w:pPr>
      <w:r>
        <w:rPr>
          <w:rFonts w:hint="default"/>
        </w:rPr>
        <w:t>Edit</w:t>
      </w:r>
    </w:p>
    <w:p w14:paraId="36FE3554">
      <w:pPr>
        <w:jc w:val="left"/>
        <w:rPr>
          <w:rFonts w:hint="default"/>
        </w:rPr>
      </w:pPr>
      <w:r>
        <w:rPr>
          <w:rFonts w:hint="default"/>
        </w:rPr>
        <w:t>SELECT * FROM Employee</w:t>
      </w:r>
    </w:p>
    <w:p w14:paraId="225688ED">
      <w:pPr>
        <w:jc w:val="left"/>
        <w:rPr>
          <w:rFonts w:hint="default"/>
        </w:rPr>
      </w:pPr>
      <w:r>
        <w:rPr>
          <w:rFonts w:hint="default"/>
        </w:rPr>
        <w:t>WHERE DEPTNO = 1010;</w:t>
      </w:r>
    </w:p>
    <w:p w14:paraId="45CBCB5E">
      <w:pPr>
        <w:jc w:val="left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00791"/>
    <w:rsid w:val="13326787"/>
    <w:rsid w:val="13B65166"/>
    <w:rsid w:val="38200791"/>
    <w:rsid w:val="4D940DD6"/>
    <w:rsid w:val="721D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2025-04-14T01:52:00Z</dcterms:created>
  <dc:creator>madch</dc:creator>
  <cp:lastModifiedBy>madch</cp:lastModifiedBy>
  <cp:lastPrinted>2025-04-14T02:00:38Z</cp:lastPrinted>
  <dcterms:modified xsi:type="dcterms:W3CDTF">2025-04-14T02:33:10Z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F0DA9244C84748C4B5E910ED418CE461_11</vt:lpwstr>
  </property>
</Properties>
</file>