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FCE54" w14:textId="0284149D" w:rsidR="00333C76" w:rsidRPr="0072316C" w:rsidRDefault="00872162" w:rsidP="00333C76">
      <w:pPr>
        <w:pStyle w:val="Title"/>
        <w:rPr>
          <w:rFonts w:asciiTheme="minorHAnsi" w:hAnsiTheme="minorHAnsi"/>
        </w:rPr>
      </w:pPr>
      <w:r>
        <w:rPr>
          <w:rFonts w:asciiTheme="minorHAnsi" w:hAnsiTheme="minorHAnsi"/>
        </w:rPr>
        <w:t>CSAA Bootcamp – June 2019</w:t>
      </w:r>
    </w:p>
    <w:p w14:paraId="3B3B1A86" w14:textId="3283CC3A" w:rsidR="00333C76" w:rsidRPr="0072316C" w:rsidRDefault="00872162" w:rsidP="00333C76">
      <w:pPr>
        <w:pStyle w:val="Title"/>
        <w:rPr>
          <w:rFonts w:asciiTheme="minorHAnsi" w:hAnsiTheme="minorHAnsi"/>
        </w:rPr>
      </w:pPr>
      <w:r>
        <w:rPr>
          <w:rFonts w:asciiTheme="minorHAnsi" w:hAnsiTheme="minorHAnsi"/>
        </w:rPr>
        <w:t>Problem Scenario #</w:t>
      </w:r>
      <w:r w:rsidR="00F26915">
        <w:rPr>
          <w:rFonts w:asciiTheme="minorHAnsi" w:hAnsiTheme="minorHAnsi"/>
        </w:rPr>
        <w:t>3</w:t>
      </w:r>
    </w:p>
    <w:p w14:paraId="65754E62" w14:textId="77777777" w:rsidR="00333C76" w:rsidRPr="0072316C" w:rsidRDefault="00333C76" w:rsidP="00333C76">
      <w:pPr>
        <w:pStyle w:val="Title"/>
        <w:tabs>
          <w:tab w:val="left" w:pos="5685"/>
        </w:tabs>
        <w:rPr>
          <w:rFonts w:asciiTheme="minorHAnsi" w:hAnsiTheme="minorHAnsi"/>
        </w:rPr>
      </w:pPr>
      <w:r>
        <w:rPr>
          <w:rFonts w:asciiTheme="minorHAnsi" w:hAnsiTheme="minorHAnsi"/>
        </w:rPr>
        <w:tab/>
      </w:r>
      <w:bookmarkStart w:id="0" w:name="_GoBack"/>
      <w:bookmarkEnd w:id="0"/>
    </w:p>
    <w:p w14:paraId="04EA6CC3" w14:textId="727559B5" w:rsidR="00333C76" w:rsidRDefault="00333C76" w:rsidP="00333C76">
      <w:pPr>
        <w:pStyle w:val="Title"/>
      </w:pPr>
      <w:r w:rsidRPr="0072316C">
        <w:rPr>
          <w:rFonts w:asciiTheme="minorHAnsi" w:hAnsiTheme="minorHAnsi"/>
        </w:rPr>
        <w:t>Table of Contents</w:t>
      </w:r>
      <w:r>
        <w:t xml:space="preserve"> </w:t>
      </w:r>
    </w:p>
    <w:p w14:paraId="2D462B90" w14:textId="0C0825E8" w:rsidR="00CD7716" w:rsidRDefault="008B39E2">
      <w:pPr>
        <w:pStyle w:val="TOC1"/>
        <w:rPr>
          <w:rFonts w:asciiTheme="minorHAnsi" w:eastAsiaTheme="minorEastAsia" w:hAnsiTheme="minorHAnsi" w:cstheme="minorBidi"/>
          <w:noProof/>
          <w:szCs w:val="22"/>
        </w:rPr>
      </w:pPr>
      <w:r w:rsidRPr="00AB0220">
        <w:rPr>
          <w:rFonts w:cs="Arial"/>
          <w:sz w:val="20"/>
        </w:rPr>
        <w:fldChar w:fldCharType="begin"/>
      </w:r>
      <w:r w:rsidR="00F376EC" w:rsidRPr="00AB0220">
        <w:rPr>
          <w:rFonts w:cs="Arial"/>
          <w:sz w:val="20"/>
        </w:rPr>
        <w:instrText xml:space="preserve"> TOC \o "2-3" \h \z \t "Heading 1,1" </w:instrText>
      </w:r>
      <w:r w:rsidRPr="00AB0220">
        <w:rPr>
          <w:rFonts w:cs="Arial"/>
          <w:sz w:val="20"/>
        </w:rPr>
        <w:fldChar w:fldCharType="separate"/>
      </w:r>
      <w:hyperlink w:anchor="_Toc12627438" w:history="1">
        <w:r w:rsidR="00CD7716" w:rsidRPr="00250E10">
          <w:rPr>
            <w:rStyle w:val="Hyperlink"/>
            <w:noProof/>
          </w:rPr>
          <w:t>1</w:t>
        </w:r>
        <w:r w:rsidR="00CD7716">
          <w:rPr>
            <w:rFonts w:asciiTheme="minorHAnsi" w:eastAsiaTheme="minorEastAsia" w:hAnsiTheme="minorHAnsi" w:cstheme="minorBidi"/>
            <w:noProof/>
            <w:szCs w:val="22"/>
          </w:rPr>
          <w:tab/>
        </w:r>
        <w:r w:rsidR="00CD7716" w:rsidRPr="00250E10">
          <w:rPr>
            <w:rStyle w:val="Hyperlink"/>
            <w:noProof/>
          </w:rPr>
          <w:t>Document Definition</w:t>
        </w:r>
        <w:r w:rsidR="00CD7716">
          <w:rPr>
            <w:noProof/>
            <w:webHidden/>
          </w:rPr>
          <w:tab/>
        </w:r>
        <w:r w:rsidR="00CD7716">
          <w:rPr>
            <w:noProof/>
            <w:webHidden/>
          </w:rPr>
          <w:fldChar w:fldCharType="begin"/>
        </w:r>
        <w:r w:rsidR="00CD7716">
          <w:rPr>
            <w:noProof/>
            <w:webHidden/>
          </w:rPr>
          <w:instrText xml:space="preserve"> PAGEREF _Toc12627438 \h </w:instrText>
        </w:r>
        <w:r w:rsidR="00CD7716">
          <w:rPr>
            <w:noProof/>
            <w:webHidden/>
          </w:rPr>
        </w:r>
        <w:r w:rsidR="00CD7716">
          <w:rPr>
            <w:noProof/>
            <w:webHidden/>
          </w:rPr>
          <w:fldChar w:fldCharType="separate"/>
        </w:r>
        <w:r w:rsidR="00AB6021">
          <w:rPr>
            <w:noProof/>
            <w:webHidden/>
          </w:rPr>
          <w:t>2</w:t>
        </w:r>
        <w:r w:rsidR="00CD7716">
          <w:rPr>
            <w:noProof/>
            <w:webHidden/>
          </w:rPr>
          <w:fldChar w:fldCharType="end"/>
        </w:r>
      </w:hyperlink>
    </w:p>
    <w:p w14:paraId="78020D60" w14:textId="6B42F4B2" w:rsidR="00CD7716" w:rsidRDefault="00CD7716">
      <w:pPr>
        <w:pStyle w:val="TOC1"/>
        <w:rPr>
          <w:rFonts w:asciiTheme="minorHAnsi" w:eastAsiaTheme="minorEastAsia" w:hAnsiTheme="minorHAnsi" w:cstheme="minorBidi"/>
          <w:noProof/>
          <w:szCs w:val="22"/>
        </w:rPr>
      </w:pPr>
      <w:hyperlink w:anchor="_Toc12627439" w:history="1">
        <w:r w:rsidRPr="00250E10">
          <w:rPr>
            <w:rStyle w:val="Hyperlink"/>
            <w:noProof/>
          </w:rPr>
          <w:t>2</w:t>
        </w:r>
        <w:r>
          <w:rPr>
            <w:rFonts w:asciiTheme="minorHAnsi" w:eastAsiaTheme="minorEastAsia" w:hAnsiTheme="minorHAnsi" w:cstheme="minorBidi"/>
            <w:noProof/>
            <w:szCs w:val="22"/>
          </w:rPr>
          <w:tab/>
        </w:r>
        <w:r w:rsidRPr="00250E10">
          <w:rPr>
            <w:rStyle w:val="Hyperlink"/>
            <w:noProof/>
          </w:rPr>
          <w:t>Problem Statement</w:t>
        </w:r>
        <w:r>
          <w:rPr>
            <w:noProof/>
            <w:webHidden/>
          </w:rPr>
          <w:tab/>
        </w:r>
        <w:r>
          <w:rPr>
            <w:noProof/>
            <w:webHidden/>
          </w:rPr>
          <w:fldChar w:fldCharType="begin"/>
        </w:r>
        <w:r>
          <w:rPr>
            <w:noProof/>
            <w:webHidden/>
          </w:rPr>
          <w:instrText xml:space="preserve"> PAGEREF _Toc12627439 \h </w:instrText>
        </w:r>
        <w:r>
          <w:rPr>
            <w:noProof/>
            <w:webHidden/>
          </w:rPr>
        </w:r>
        <w:r>
          <w:rPr>
            <w:noProof/>
            <w:webHidden/>
          </w:rPr>
          <w:fldChar w:fldCharType="separate"/>
        </w:r>
        <w:r w:rsidR="00AB6021">
          <w:rPr>
            <w:noProof/>
            <w:webHidden/>
          </w:rPr>
          <w:t>2</w:t>
        </w:r>
        <w:r>
          <w:rPr>
            <w:noProof/>
            <w:webHidden/>
          </w:rPr>
          <w:fldChar w:fldCharType="end"/>
        </w:r>
      </w:hyperlink>
    </w:p>
    <w:p w14:paraId="01C80275" w14:textId="0C98F4A0" w:rsidR="00CD7716" w:rsidRDefault="00CD7716">
      <w:pPr>
        <w:pStyle w:val="TOC1"/>
        <w:rPr>
          <w:rFonts w:asciiTheme="minorHAnsi" w:eastAsiaTheme="minorEastAsia" w:hAnsiTheme="minorHAnsi" w:cstheme="minorBidi"/>
          <w:noProof/>
          <w:szCs w:val="22"/>
        </w:rPr>
      </w:pPr>
      <w:hyperlink w:anchor="_Toc12627440" w:history="1">
        <w:r w:rsidRPr="00250E10">
          <w:rPr>
            <w:rStyle w:val="Hyperlink"/>
            <w:noProof/>
          </w:rPr>
          <w:t>3</w:t>
        </w:r>
        <w:r>
          <w:rPr>
            <w:rFonts w:asciiTheme="minorHAnsi" w:eastAsiaTheme="minorEastAsia" w:hAnsiTheme="minorHAnsi" w:cstheme="minorBidi"/>
            <w:noProof/>
            <w:szCs w:val="22"/>
          </w:rPr>
          <w:tab/>
        </w:r>
        <w:r w:rsidRPr="00250E10">
          <w:rPr>
            <w:rStyle w:val="Hyperlink"/>
            <w:noProof/>
          </w:rPr>
          <w:t>Solution</w:t>
        </w:r>
        <w:r>
          <w:rPr>
            <w:noProof/>
            <w:webHidden/>
          </w:rPr>
          <w:tab/>
        </w:r>
        <w:r>
          <w:rPr>
            <w:noProof/>
            <w:webHidden/>
          </w:rPr>
          <w:fldChar w:fldCharType="begin"/>
        </w:r>
        <w:r>
          <w:rPr>
            <w:noProof/>
            <w:webHidden/>
          </w:rPr>
          <w:instrText xml:space="preserve"> PAGEREF _Toc12627440 \h </w:instrText>
        </w:r>
        <w:r>
          <w:rPr>
            <w:noProof/>
            <w:webHidden/>
          </w:rPr>
        </w:r>
        <w:r>
          <w:rPr>
            <w:noProof/>
            <w:webHidden/>
          </w:rPr>
          <w:fldChar w:fldCharType="separate"/>
        </w:r>
        <w:r w:rsidR="00AB6021">
          <w:rPr>
            <w:noProof/>
            <w:webHidden/>
          </w:rPr>
          <w:t>2</w:t>
        </w:r>
        <w:r>
          <w:rPr>
            <w:noProof/>
            <w:webHidden/>
          </w:rPr>
          <w:fldChar w:fldCharType="end"/>
        </w:r>
      </w:hyperlink>
    </w:p>
    <w:p w14:paraId="7112E93D" w14:textId="454C4A84" w:rsidR="00CD7716" w:rsidRDefault="00CD7716">
      <w:pPr>
        <w:pStyle w:val="TOC2"/>
        <w:rPr>
          <w:rFonts w:asciiTheme="minorHAnsi" w:eastAsiaTheme="minorEastAsia" w:hAnsiTheme="minorHAnsi" w:cstheme="minorBidi"/>
          <w:noProof/>
          <w:sz w:val="22"/>
          <w:szCs w:val="22"/>
        </w:rPr>
      </w:pPr>
      <w:hyperlink w:anchor="_Toc12627441" w:history="1">
        <w:r w:rsidRPr="00250E10">
          <w:rPr>
            <w:rStyle w:val="Hyperlink"/>
            <w:noProof/>
          </w:rPr>
          <w:t>3.1</w:t>
        </w:r>
        <w:r>
          <w:rPr>
            <w:rFonts w:asciiTheme="minorHAnsi" w:eastAsiaTheme="minorEastAsia" w:hAnsiTheme="minorHAnsi" w:cstheme="minorBidi"/>
            <w:noProof/>
            <w:sz w:val="22"/>
            <w:szCs w:val="22"/>
          </w:rPr>
          <w:tab/>
        </w:r>
        <w:r w:rsidRPr="00250E10">
          <w:rPr>
            <w:rStyle w:val="Hyperlink"/>
            <w:noProof/>
          </w:rPr>
          <w:t>Key Considerations</w:t>
        </w:r>
        <w:r>
          <w:rPr>
            <w:noProof/>
            <w:webHidden/>
          </w:rPr>
          <w:tab/>
        </w:r>
        <w:r>
          <w:rPr>
            <w:noProof/>
            <w:webHidden/>
          </w:rPr>
          <w:fldChar w:fldCharType="begin"/>
        </w:r>
        <w:r>
          <w:rPr>
            <w:noProof/>
            <w:webHidden/>
          </w:rPr>
          <w:instrText xml:space="preserve"> PAGEREF _Toc12627441 \h </w:instrText>
        </w:r>
        <w:r>
          <w:rPr>
            <w:noProof/>
            <w:webHidden/>
          </w:rPr>
        </w:r>
        <w:r>
          <w:rPr>
            <w:noProof/>
            <w:webHidden/>
          </w:rPr>
          <w:fldChar w:fldCharType="separate"/>
        </w:r>
        <w:r w:rsidR="00AB6021">
          <w:rPr>
            <w:noProof/>
            <w:webHidden/>
          </w:rPr>
          <w:t>2</w:t>
        </w:r>
        <w:r>
          <w:rPr>
            <w:noProof/>
            <w:webHidden/>
          </w:rPr>
          <w:fldChar w:fldCharType="end"/>
        </w:r>
      </w:hyperlink>
    </w:p>
    <w:p w14:paraId="7D8AC5D7" w14:textId="400F0D6F" w:rsidR="00CD7716" w:rsidRDefault="00CD7716">
      <w:pPr>
        <w:pStyle w:val="TOC2"/>
        <w:rPr>
          <w:rFonts w:asciiTheme="minorHAnsi" w:eastAsiaTheme="minorEastAsia" w:hAnsiTheme="minorHAnsi" w:cstheme="minorBidi"/>
          <w:noProof/>
          <w:sz w:val="22"/>
          <w:szCs w:val="22"/>
        </w:rPr>
      </w:pPr>
      <w:hyperlink w:anchor="_Toc12627442" w:history="1">
        <w:r w:rsidRPr="00250E10">
          <w:rPr>
            <w:rStyle w:val="Hyperlink"/>
            <w:noProof/>
          </w:rPr>
          <w:t>3.2</w:t>
        </w:r>
        <w:r>
          <w:rPr>
            <w:rFonts w:asciiTheme="minorHAnsi" w:eastAsiaTheme="minorEastAsia" w:hAnsiTheme="minorHAnsi" w:cstheme="minorBidi"/>
            <w:noProof/>
            <w:sz w:val="22"/>
            <w:szCs w:val="22"/>
          </w:rPr>
          <w:tab/>
        </w:r>
        <w:r w:rsidRPr="00250E10">
          <w:rPr>
            <w:rStyle w:val="Hyperlink"/>
            <w:noProof/>
          </w:rPr>
          <w:t>Technology Assumptions</w:t>
        </w:r>
        <w:r>
          <w:rPr>
            <w:noProof/>
            <w:webHidden/>
          </w:rPr>
          <w:tab/>
        </w:r>
        <w:r>
          <w:rPr>
            <w:noProof/>
            <w:webHidden/>
          </w:rPr>
          <w:fldChar w:fldCharType="begin"/>
        </w:r>
        <w:r>
          <w:rPr>
            <w:noProof/>
            <w:webHidden/>
          </w:rPr>
          <w:instrText xml:space="preserve"> PAGEREF _Toc12627442 \h </w:instrText>
        </w:r>
        <w:r>
          <w:rPr>
            <w:noProof/>
            <w:webHidden/>
          </w:rPr>
        </w:r>
        <w:r>
          <w:rPr>
            <w:noProof/>
            <w:webHidden/>
          </w:rPr>
          <w:fldChar w:fldCharType="separate"/>
        </w:r>
        <w:r w:rsidR="00AB6021">
          <w:rPr>
            <w:noProof/>
            <w:webHidden/>
          </w:rPr>
          <w:t>2</w:t>
        </w:r>
        <w:r>
          <w:rPr>
            <w:noProof/>
            <w:webHidden/>
          </w:rPr>
          <w:fldChar w:fldCharType="end"/>
        </w:r>
      </w:hyperlink>
    </w:p>
    <w:p w14:paraId="4FD4C39D" w14:textId="71AF5183" w:rsidR="00CD7716" w:rsidRDefault="00CD7716">
      <w:pPr>
        <w:pStyle w:val="TOC2"/>
        <w:rPr>
          <w:rFonts w:asciiTheme="minorHAnsi" w:eastAsiaTheme="minorEastAsia" w:hAnsiTheme="minorHAnsi" w:cstheme="minorBidi"/>
          <w:noProof/>
          <w:sz w:val="22"/>
          <w:szCs w:val="22"/>
        </w:rPr>
      </w:pPr>
      <w:hyperlink w:anchor="_Toc12627443" w:history="1">
        <w:r w:rsidRPr="00250E10">
          <w:rPr>
            <w:rStyle w:val="Hyperlink"/>
            <w:noProof/>
          </w:rPr>
          <w:t>3.3</w:t>
        </w:r>
        <w:r>
          <w:rPr>
            <w:rFonts w:asciiTheme="minorHAnsi" w:eastAsiaTheme="minorEastAsia" w:hAnsiTheme="minorHAnsi" w:cstheme="minorBidi"/>
            <w:noProof/>
            <w:sz w:val="22"/>
            <w:szCs w:val="22"/>
          </w:rPr>
          <w:tab/>
        </w:r>
        <w:r w:rsidRPr="00250E10">
          <w:rPr>
            <w:rStyle w:val="Hyperlink"/>
            <w:noProof/>
          </w:rPr>
          <w:t>AWS Services</w:t>
        </w:r>
        <w:r>
          <w:rPr>
            <w:noProof/>
            <w:webHidden/>
          </w:rPr>
          <w:tab/>
        </w:r>
        <w:r>
          <w:rPr>
            <w:noProof/>
            <w:webHidden/>
          </w:rPr>
          <w:fldChar w:fldCharType="begin"/>
        </w:r>
        <w:r>
          <w:rPr>
            <w:noProof/>
            <w:webHidden/>
          </w:rPr>
          <w:instrText xml:space="preserve"> PAGEREF _Toc12627443 \h </w:instrText>
        </w:r>
        <w:r>
          <w:rPr>
            <w:noProof/>
            <w:webHidden/>
          </w:rPr>
        </w:r>
        <w:r>
          <w:rPr>
            <w:noProof/>
            <w:webHidden/>
          </w:rPr>
          <w:fldChar w:fldCharType="separate"/>
        </w:r>
        <w:r w:rsidR="00AB6021">
          <w:rPr>
            <w:noProof/>
            <w:webHidden/>
          </w:rPr>
          <w:t>3</w:t>
        </w:r>
        <w:r>
          <w:rPr>
            <w:noProof/>
            <w:webHidden/>
          </w:rPr>
          <w:fldChar w:fldCharType="end"/>
        </w:r>
      </w:hyperlink>
    </w:p>
    <w:p w14:paraId="30613747" w14:textId="6C8228F5" w:rsidR="00CD7716" w:rsidRDefault="00CD7716">
      <w:pPr>
        <w:pStyle w:val="TOC2"/>
        <w:rPr>
          <w:rFonts w:asciiTheme="minorHAnsi" w:eastAsiaTheme="minorEastAsia" w:hAnsiTheme="minorHAnsi" w:cstheme="minorBidi"/>
          <w:noProof/>
          <w:sz w:val="22"/>
          <w:szCs w:val="22"/>
        </w:rPr>
      </w:pPr>
      <w:hyperlink w:anchor="_Toc12627444" w:history="1">
        <w:r w:rsidRPr="00250E10">
          <w:rPr>
            <w:rStyle w:val="Hyperlink"/>
            <w:noProof/>
          </w:rPr>
          <w:t>3.4</w:t>
        </w:r>
        <w:r>
          <w:rPr>
            <w:rFonts w:asciiTheme="minorHAnsi" w:eastAsiaTheme="minorEastAsia" w:hAnsiTheme="minorHAnsi" w:cstheme="minorBidi"/>
            <w:noProof/>
            <w:sz w:val="22"/>
            <w:szCs w:val="22"/>
          </w:rPr>
          <w:tab/>
        </w:r>
        <w:r w:rsidRPr="00250E10">
          <w:rPr>
            <w:rStyle w:val="Hyperlink"/>
            <w:noProof/>
          </w:rPr>
          <w:t>Architecture Design</w:t>
        </w:r>
        <w:r>
          <w:rPr>
            <w:noProof/>
            <w:webHidden/>
          </w:rPr>
          <w:tab/>
        </w:r>
        <w:r>
          <w:rPr>
            <w:noProof/>
            <w:webHidden/>
          </w:rPr>
          <w:fldChar w:fldCharType="begin"/>
        </w:r>
        <w:r>
          <w:rPr>
            <w:noProof/>
            <w:webHidden/>
          </w:rPr>
          <w:instrText xml:space="preserve"> PAGEREF _Toc12627444 \h </w:instrText>
        </w:r>
        <w:r>
          <w:rPr>
            <w:noProof/>
            <w:webHidden/>
          </w:rPr>
        </w:r>
        <w:r>
          <w:rPr>
            <w:noProof/>
            <w:webHidden/>
          </w:rPr>
          <w:fldChar w:fldCharType="separate"/>
        </w:r>
        <w:r w:rsidR="00AB6021">
          <w:rPr>
            <w:noProof/>
            <w:webHidden/>
          </w:rPr>
          <w:t>3</w:t>
        </w:r>
        <w:r>
          <w:rPr>
            <w:noProof/>
            <w:webHidden/>
          </w:rPr>
          <w:fldChar w:fldCharType="end"/>
        </w:r>
      </w:hyperlink>
    </w:p>
    <w:p w14:paraId="2D4F2A42" w14:textId="1D5A539B" w:rsidR="007A6CD3" w:rsidRPr="00AB0220" w:rsidRDefault="008B39E2">
      <w:pPr>
        <w:pStyle w:val="TOC1"/>
        <w:rPr>
          <w:rFonts w:cs="Arial"/>
          <w:sz w:val="20"/>
        </w:rPr>
      </w:pPr>
      <w:r w:rsidRPr="00AB0220">
        <w:rPr>
          <w:rFonts w:cs="Arial"/>
          <w:sz w:val="20"/>
        </w:rPr>
        <w:fldChar w:fldCharType="end"/>
      </w:r>
    </w:p>
    <w:p w14:paraId="51150150" w14:textId="77777777" w:rsidR="004B5309" w:rsidRPr="00AB0220" w:rsidRDefault="004B5309">
      <w:pPr>
        <w:spacing w:before="0" w:after="0"/>
      </w:pPr>
    </w:p>
    <w:p w14:paraId="2DE04403" w14:textId="77777777" w:rsidR="00B96AE1" w:rsidRDefault="00B96AE1">
      <w:pPr>
        <w:spacing w:before="0" w:after="0"/>
        <w:rPr>
          <w:rFonts w:eastAsia="Batang" w:cs="Calibri"/>
          <w:b/>
          <w:caps/>
          <w:color w:val="365F91"/>
          <w:kern w:val="28"/>
          <w:sz w:val="28"/>
        </w:rPr>
      </w:pPr>
      <w:bookmarkStart w:id="1" w:name="_Toc57394340"/>
      <w:r>
        <w:br w:type="page"/>
      </w:r>
    </w:p>
    <w:p w14:paraId="79ADDE38" w14:textId="759C2D6F" w:rsidR="00E86303" w:rsidRDefault="00E86303" w:rsidP="00FE28CB">
      <w:pPr>
        <w:pStyle w:val="Heading1"/>
      </w:pPr>
      <w:bookmarkStart w:id="2" w:name="_Toc12627438"/>
      <w:bookmarkEnd w:id="1"/>
      <w:r>
        <w:lastRenderedPageBreak/>
        <w:t>Document Definition</w:t>
      </w:r>
      <w:bookmarkEnd w:id="2"/>
    </w:p>
    <w:p w14:paraId="0B730593" w14:textId="0BE4721C" w:rsidR="00872162" w:rsidRDefault="00872162" w:rsidP="00872162">
      <w:pPr>
        <w:tabs>
          <w:tab w:val="left" w:pos="5670"/>
        </w:tabs>
      </w:pPr>
      <w:r>
        <w:t>The purpose of this document is to present a solution to the Problem Scenario #</w:t>
      </w:r>
      <w:r w:rsidR="00F26915">
        <w:t>3</w:t>
      </w:r>
      <w:r>
        <w:t>.</w:t>
      </w:r>
    </w:p>
    <w:p w14:paraId="44D34645" w14:textId="7F1175B5" w:rsidR="004F16DD" w:rsidRDefault="00872162" w:rsidP="00792D93">
      <w:pPr>
        <w:pStyle w:val="Heading1"/>
      </w:pPr>
      <w:bookmarkStart w:id="3" w:name="_Toc12627439"/>
      <w:r>
        <w:t>Problem Statement</w:t>
      </w:r>
      <w:bookmarkEnd w:id="3"/>
    </w:p>
    <w:p w14:paraId="5BDDA2AE" w14:textId="0321AA8C" w:rsidR="00872162" w:rsidRPr="00872162" w:rsidRDefault="00872162" w:rsidP="00872162">
      <w:r>
        <w:rPr>
          <w:noProof/>
        </w:rPr>
        <w:drawing>
          <wp:inline distT="0" distB="0" distL="0" distR="0" wp14:anchorId="1597D0D5" wp14:editId="5FD4D5F9">
            <wp:extent cx="6416406" cy="3124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rotWithShape="1">
                    <a:blip r:embed="rId11">
                      <a:extLst>
                        <a:ext uri="{28A0092B-C50C-407E-A947-70E740481C1C}">
                          <a14:useLocalDpi xmlns:a14="http://schemas.microsoft.com/office/drawing/2010/main" val="0"/>
                        </a:ext>
                      </a:extLst>
                    </a:blip>
                    <a:srcRect b="10853"/>
                    <a:stretch/>
                  </pic:blipFill>
                  <pic:spPr bwMode="auto">
                    <a:xfrm>
                      <a:off x="0" y="0"/>
                      <a:ext cx="6417052" cy="3124515"/>
                    </a:xfrm>
                    <a:prstGeom prst="rect">
                      <a:avLst/>
                    </a:prstGeom>
                    <a:ln>
                      <a:noFill/>
                    </a:ln>
                    <a:extLst>
                      <a:ext uri="{53640926-AAD7-44D8-BBD7-CCE9431645EC}">
                        <a14:shadowObscured xmlns:a14="http://schemas.microsoft.com/office/drawing/2010/main"/>
                      </a:ext>
                    </a:extLst>
                  </pic:spPr>
                </pic:pic>
              </a:graphicData>
            </a:graphic>
          </wp:inline>
        </w:drawing>
      </w:r>
    </w:p>
    <w:p w14:paraId="2945177B" w14:textId="08E5D3C5" w:rsidR="00E85851" w:rsidRDefault="00872162" w:rsidP="000E0AAF">
      <w:pPr>
        <w:pStyle w:val="Heading1"/>
      </w:pPr>
      <w:bookmarkStart w:id="4" w:name="_Toc12627440"/>
      <w:r>
        <w:t>Solution</w:t>
      </w:r>
      <w:bookmarkEnd w:id="4"/>
    </w:p>
    <w:p w14:paraId="376EE8C4" w14:textId="194F2D67" w:rsidR="000E0AAF" w:rsidRDefault="00872162" w:rsidP="00872162">
      <w:pPr>
        <w:pStyle w:val="Heading2"/>
      </w:pPr>
      <w:bookmarkStart w:id="5" w:name="_Toc12627441"/>
      <w:r>
        <w:t>Key Considerations</w:t>
      </w:r>
      <w:bookmarkEnd w:id="5"/>
    </w:p>
    <w:p w14:paraId="0D8D9A05" w14:textId="56699309" w:rsidR="00872162" w:rsidRDefault="00872162" w:rsidP="00872162">
      <w:r>
        <w:t>The following are the key considerations for this solution:</w:t>
      </w:r>
    </w:p>
    <w:p w14:paraId="198C54A2" w14:textId="7867B9FE" w:rsidR="00513463" w:rsidRDefault="00513463" w:rsidP="00872162">
      <w:pPr>
        <w:pStyle w:val="ListParagraph"/>
        <w:numPr>
          <w:ilvl w:val="0"/>
          <w:numId w:val="64"/>
        </w:numPr>
      </w:pPr>
      <w:r>
        <w:t>Serverless web application</w:t>
      </w:r>
    </w:p>
    <w:p w14:paraId="3E57379D" w14:textId="12EE92B7" w:rsidR="00513463" w:rsidRDefault="00513463" w:rsidP="00872162">
      <w:pPr>
        <w:pStyle w:val="ListParagraph"/>
        <w:numPr>
          <w:ilvl w:val="0"/>
          <w:numId w:val="64"/>
        </w:numPr>
      </w:pPr>
      <w:r>
        <w:t>HTML-based user interface</w:t>
      </w:r>
    </w:p>
    <w:p w14:paraId="657F33FF" w14:textId="079C5678" w:rsidR="00513463" w:rsidRDefault="00513463" w:rsidP="00872162">
      <w:pPr>
        <w:pStyle w:val="ListParagraph"/>
        <w:numPr>
          <w:ilvl w:val="0"/>
          <w:numId w:val="64"/>
        </w:numPr>
      </w:pPr>
      <w:r>
        <w:t>With location API</w:t>
      </w:r>
    </w:p>
    <w:p w14:paraId="13ADE4E8" w14:textId="5F0E5195" w:rsidR="00513463" w:rsidRDefault="00513463" w:rsidP="00872162">
      <w:pPr>
        <w:pStyle w:val="ListParagraph"/>
        <w:numPr>
          <w:ilvl w:val="0"/>
          <w:numId w:val="64"/>
        </w:numPr>
      </w:pPr>
      <w:r>
        <w:t>Restful Web Services</w:t>
      </w:r>
    </w:p>
    <w:p w14:paraId="435CACBA" w14:textId="5F23B94C" w:rsidR="00513463" w:rsidRDefault="00513463" w:rsidP="00872162">
      <w:pPr>
        <w:pStyle w:val="ListParagraph"/>
        <w:numPr>
          <w:ilvl w:val="0"/>
          <w:numId w:val="64"/>
        </w:numPr>
      </w:pPr>
      <w:r>
        <w:t>With user management and authentication</w:t>
      </w:r>
    </w:p>
    <w:p w14:paraId="4B90DA45" w14:textId="1A9C0067" w:rsidR="00513463" w:rsidRDefault="00513463" w:rsidP="00872162">
      <w:pPr>
        <w:pStyle w:val="ListParagraph"/>
        <w:numPr>
          <w:ilvl w:val="0"/>
          <w:numId w:val="64"/>
        </w:numPr>
      </w:pPr>
      <w:r>
        <w:t>With persistence layer</w:t>
      </w:r>
    </w:p>
    <w:p w14:paraId="3960F962" w14:textId="6FAF3D8E" w:rsidR="00CE68C7" w:rsidRDefault="00CE68C7" w:rsidP="00CE68C7">
      <w:pPr>
        <w:pStyle w:val="Heading2"/>
      </w:pPr>
      <w:bookmarkStart w:id="6" w:name="_Toc12627442"/>
      <w:r>
        <w:t>Technolog</w:t>
      </w:r>
      <w:r w:rsidR="00BE1351">
        <w:t>y</w:t>
      </w:r>
      <w:r>
        <w:t xml:space="preserve"> Assumptions</w:t>
      </w:r>
      <w:bookmarkEnd w:id="6"/>
    </w:p>
    <w:p w14:paraId="7070AA2D" w14:textId="04FEAD97" w:rsidR="00CE68C7" w:rsidRDefault="00CE68C7" w:rsidP="00CE68C7">
      <w:r>
        <w:t>The following are the technolog</w:t>
      </w:r>
      <w:r w:rsidR="00BE1351">
        <w:t>y assumptions for this solution:</w:t>
      </w:r>
    </w:p>
    <w:p w14:paraId="6F1FBFC0" w14:textId="1F506A53" w:rsidR="007E3D4D" w:rsidRDefault="00513463" w:rsidP="007E3D4D">
      <w:pPr>
        <w:pStyle w:val="ListParagraph"/>
        <w:numPr>
          <w:ilvl w:val="0"/>
          <w:numId w:val="67"/>
        </w:numPr>
      </w:pPr>
      <w:r>
        <w:t xml:space="preserve">Operational expense is not </w:t>
      </w:r>
      <w:r w:rsidR="00E257C2">
        <w:t>constrained</w:t>
      </w:r>
      <w:r>
        <w:t>.</w:t>
      </w:r>
    </w:p>
    <w:p w14:paraId="6B0BA7CC" w14:textId="20612DD0" w:rsidR="00D23A19" w:rsidRDefault="00D23A19" w:rsidP="007E3D4D">
      <w:pPr>
        <w:pStyle w:val="ListParagraph"/>
        <w:numPr>
          <w:ilvl w:val="0"/>
          <w:numId w:val="67"/>
        </w:numPr>
      </w:pPr>
      <w:r>
        <w:t>User-friendly FQDN is required.</w:t>
      </w:r>
    </w:p>
    <w:p w14:paraId="4B274992" w14:textId="7C6D916D" w:rsidR="0060385A" w:rsidRDefault="0060385A" w:rsidP="007E3D4D">
      <w:pPr>
        <w:pStyle w:val="ListParagraph"/>
        <w:numPr>
          <w:ilvl w:val="0"/>
          <w:numId w:val="67"/>
        </w:numPr>
      </w:pPr>
      <w:r>
        <w:t>The application is a Progressive Web Application</w:t>
      </w:r>
      <w:r w:rsidR="00EA74DF">
        <w:t>.</w:t>
      </w:r>
    </w:p>
    <w:p w14:paraId="12710C65" w14:textId="6959C89A" w:rsidR="00417F0B" w:rsidRDefault="00AD2C62" w:rsidP="007E3D4D">
      <w:pPr>
        <w:pStyle w:val="ListParagraph"/>
        <w:numPr>
          <w:ilvl w:val="0"/>
          <w:numId w:val="67"/>
        </w:numPr>
      </w:pPr>
      <w:r>
        <w:lastRenderedPageBreak/>
        <w:t>User identity is the responsibility of third-party application (e.g., Google, Facebook).</w:t>
      </w:r>
    </w:p>
    <w:p w14:paraId="200D67F7" w14:textId="305389EA" w:rsidR="00872162" w:rsidRDefault="00872162" w:rsidP="00872162">
      <w:pPr>
        <w:pStyle w:val="Heading2"/>
      </w:pPr>
      <w:bookmarkStart w:id="7" w:name="_Toc12627443"/>
      <w:r>
        <w:t>AWS Services</w:t>
      </w:r>
      <w:bookmarkEnd w:id="7"/>
    </w:p>
    <w:p w14:paraId="0FDEB518" w14:textId="53342AD4" w:rsidR="00872162" w:rsidRDefault="00872162" w:rsidP="00872162">
      <w:r>
        <w:t>To achieve the considerations defined, the following AWS Services will be required:</w:t>
      </w:r>
    </w:p>
    <w:p w14:paraId="135BFA55" w14:textId="253F2808" w:rsidR="00B16D4C" w:rsidRDefault="00AD2C62" w:rsidP="00B16D4C">
      <w:pPr>
        <w:pStyle w:val="ListParagraph"/>
        <w:numPr>
          <w:ilvl w:val="0"/>
          <w:numId w:val="68"/>
        </w:numPr>
      </w:pPr>
      <w:r>
        <w:t>Route 53 – serves as domain name provider to utilize user-friendly FQDNs</w:t>
      </w:r>
    </w:p>
    <w:p w14:paraId="02EF8D8E" w14:textId="58D5F043" w:rsidR="00AD2C62" w:rsidRDefault="00AD2C62" w:rsidP="00B16D4C">
      <w:pPr>
        <w:pStyle w:val="ListParagraph"/>
        <w:numPr>
          <w:ilvl w:val="0"/>
          <w:numId w:val="68"/>
        </w:numPr>
      </w:pPr>
      <w:r>
        <w:t>WAF – rule-based service to block common SQL Injection and Cross-side scripting attacks</w:t>
      </w:r>
    </w:p>
    <w:p w14:paraId="226F3201" w14:textId="5272A8BD" w:rsidR="00AD2C62" w:rsidRDefault="00AD2C62" w:rsidP="00B16D4C">
      <w:pPr>
        <w:pStyle w:val="ListParagraph"/>
        <w:numPr>
          <w:ilvl w:val="0"/>
          <w:numId w:val="68"/>
        </w:numPr>
      </w:pPr>
      <w:r>
        <w:t>CloudFront – caches static contents in edge locations</w:t>
      </w:r>
    </w:p>
    <w:p w14:paraId="13C04DE7" w14:textId="1E467809" w:rsidR="00AD2C62" w:rsidRDefault="00AD2C62" w:rsidP="00B16D4C">
      <w:pPr>
        <w:pStyle w:val="ListParagraph"/>
        <w:numPr>
          <w:ilvl w:val="0"/>
          <w:numId w:val="68"/>
        </w:numPr>
      </w:pPr>
      <w:r>
        <w:t>S3 – serves static files which build up the web application</w:t>
      </w:r>
    </w:p>
    <w:p w14:paraId="1077A5A6" w14:textId="4AC83803" w:rsidR="00AD2C62" w:rsidRDefault="00AD2C62" w:rsidP="00B16D4C">
      <w:pPr>
        <w:pStyle w:val="ListParagraph"/>
        <w:numPr>
          <w:ilvl w:val="0"/>
          <w:numId w:val="68"/>
        </w:numPr>
      </w:pPr>
      <w:r>
        <w:t>Cognito – processes identity from third-party users for user management and authentication</w:t>
      </w:r>
    </w:p>
    <w:p w14:paraId="7E199DBB" w14:textId="2C7151BA" w:rsidR="00AD2C62" w:rsidRDefault="00B87007" w:rsidP="00B16D4C">
      <w:pPr>
        <w:pStyle w:val="ListParagraph"/>
        <w:numPr>
          <w:ilvl w:val="0"/>
          <w:numId w:val="68"/>
        </w:numPr>
      </w:pPr>
      <w:r>
        <w:t>ALB</w:t>
      </w:r>
      <w:r w:rsidR="00AD2C62">
        <w:t xml:space="preserve"> – regulates the flow of requests across the different serverless APIs</w:t>
      </w:r>
    </w:p>
    <w:p w14:paraId="085467DB" w14:textId="26170C71" w:rsidR="00AD2C62" w:rsidRDefault="00AD2C62" w:rsidP="00B16D4C">
      <w:pPr>
        <w:pStyle w:val="ListParagraph"/>
        <w:numPr>
          <w:ilvl w:val="0"/>
          <w:numId w:val="68"/>
        </w:numPr>
      </w:pPr>
      <w:r>
        <w:t>Lambda – backbone of our serverless APIs</w:t>
      </w:r>
    </w:p>
    <w:p w14:paraId="67B1ABC1" w14:textId="603D44C1" w:rsidR="00AD2C62" w:rsidRDefault="00AD2C62" w:rsidP="00B16D4C">
      <w:pPr>
        <w:pStyle w:val="ListParagraph"/>
        <w:numPr>
          <w:ilvl w:val="0"/>
          <w:numId w:val="68"/>
        </w:numPr>
      </w:pPr>
      <w:r>
        <w:t>Aurora – serverless RDS instance</w:t>
      </w:r>
    </w:p>
    <w:p w14:paraId="29838245" w14:textId="408B36F4" w:rsidR="00AD2C62" w:rsidRDefault="007E0A34" w:rsidP="00B16D4C">
      <w:pPr>
        <w:pStyle w:val="ListParagraph"/>
        <w:numPr>
          <w:ilvl w:val="0"/>
          <w:numId w:val="68"/>
        </w:numPr>
      </w:pPr>
      <w:r>
        <w:t>Kinesis Firehose – responsible for ETL of data streams</w:t>
      </w:r>
    </w:p>
    <w:p w14:paraId="37C802DC" w14:textId="6047F348" w:rsidR="007E0A34" w:rsidRDefault="007E0A34" w:rsidP="00B16D4C">
      <w:pPr>
        <w:pStyle w:val="ListParagraph"/>
        <w:numPr>
          <w:ilvl w:val="0"/>
          <w:numId w:val="68"/>
        </w:numPr>
      </w:pPr>
      <w:r>
        <w:t>SQS – queueing service</w:t>
      </w:r>
    </w:p>
    <w:p w14:paraId="434CFAF5" w14:textId="434A14B6" w:rsidR="007E0A34" w:rsidRDefault="007E0A34" w:rsidP="00B16D4C">
      <w:pPr>
        <w:pStyle w:val="ListParagraph"/>
        <w:numPr>
          <w:ilvl w:val="0"/>
          <w:numId w:val="68"/>
        </w:numPr>
      </w:pPr>
      <w:r>
        <w:t>SNS – notification service</w:t>
      </w:r>
    </w:p>
    <w:p w14:paraId="6773002F" w14:textId="44FA2410" w:rsidR="00872162" w:rsidRDefault="00872162" w:rsidP="00987003">
      <w:pPr>
        <w:pStyle w:val="Heading2"/>
      </w:pPr>
      <w:bookmarkStart w:id="8" w:name="_Toc12627444"/>
      <w:r>
        <w:t>Architecture Design</w:t>
      </w:r>
      <w:bookmarkEnd w:id="8"/>
    </w:p>
    <w:p w14:paraId="73C24FA4" w14:textId="738B77A0" w:rsidR="007E3D4D" w:rsidRDefault="007E3D4D" w:rsidP="00CE68C7">
      <w:r>
        <w:t xml:space="preserve">Below </w:t>
      </w:r>
      <w:r w:rsidR="002B0FD6">
        <w:t xml:space="preserve">is the </w:t>
      </w:r>
      <w:r>
        <w:t>architecture designed to achieve the key considerations:</w:t>
      </w:r>
    </w:p>
    <w:p w14:paraId="30173D61" w14:textId="77C45E28" w:rsidR="00872162" w:rsidRDefault="00872162" w:rsidP="00872162">
      <w:r>
        <w:rPr>
          <w:noProof/>
        </w:rPr>
        <w:drawing>
          <wp:inline distT="0" distB="0" distL="0" distR="0" wp14:anchorId="7C1FF55C" wp14:editId="675F5DCE">
            <wp:extent cx="5835232" cy="399494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cenario-solutions-Problem Scenario 1.png"/>
                    <pic:cNvPicPr/>
                  </pic:nvPicPr>
                  <pic:blipFill>
                    <a:blip r:embed="rId12">
                      <a:extLst>
                        <a:ext uri="{28A0092B-C50C-407E-A947-70E740481C1C}">
                          <a14:useLocalDpi xmlns:a14="http://schemas.microsoft.com/office/drawing/2010/main" val="0"/>
                        </a:ext>
                      </a:extLst>
                    </a:blip>
                    <a:stretch>
                      <a:fillRect/>
                    </a:stretch>
                  </pic:blipFill>
                  <pic:spPr>
                    <a:xfrm>
                      <a:off x="0" y="0"/>
                      <a:ext cx="5835232" cy="3994948"/>
                    </a:xfrm>
                    <a:prstGeom prst="rect">
                      <a:avLst/>
                    </a:prstGeom>
                  </pic:spPr>
                </pic:pic>
              </a:graphicData>
            </a:graphic>
          </wp:inline>
        </w:drawing>
      </w:r>
    </w:p>
    <w:p w14:paraId="435D0D48" w14:textId="1A9CE077" w:rsidR="003912E9" w:rsidRDefault="0050367D" w:rsidP="00872162">
      <w:r>
        <w:lastRenderedPageBreak/>
        <w:t xml:space="preserve">A progressive web application is an HTML-based application with native mobile support through a service worker. This type of application enables </w:t>
      </w:r>
      <w:proofErr w:type="spellStart"/>
      <w:r>
        <w:t>offlline</w:t>
      </w:r>
      <w:proofErr w:type="spellEnd"/>
      <w:r>
        <w:t>-first and mobile-first native user experience.</w:t>
      </w:r>
    </w:p>
    <w:p w14:paraId="0F5BF29A" w14:textId="5576A85B" w:rsidR="0050367D" w:rsidRDefault="0050367D" w:rsidP="00872162"/>
    <w:p w14:paraId="44257D8E" w14:textId="7CCA3CD0" w:rsidR="0050367D" w:rsidRDefault="0050367D" w:rsidP="00872162">
      <w:r>
        <w:t>The client-side of the application will be served to the user through a user-friendly FQDN using Route 53. Route 53 will request the static files from edge locations through CloudFront. These static files are stored in an S3 bucket.</w:t>
      </w:r>
    </w:p>
    <w:p w14:paraId="758C022D" w14:textId="173C7A0D" w:rsidR="0050367D" w:rsidRDefault="0050367D" w:rsidP="00872162"/>
    <w:p w14:paraId="4600CDF3" w14:textId="4E0F6C10" w:rsidR="0050367D" w:rsidRDefault="0050367D" w:rsidP="00872162">
      <w:r>
        <w:t>Since our application will not store user credentials</w:t>
      </w:r>
      <w:r w:rsidRPr="0050367D">
        <w:t xml:space="preserve"> </w:t>
      </w:r>
      <w:r>
        <w:t>natively</w:t>
      </w:r>
      <w:r>
        <w:t xml:space="preserve">, it </w:t>
      </w:r>
      <w:r>
        <w:t xml:space="preserve">instead </w:t>
      </w:r>
      <w:r>
        <w:t>employs risk transference to other third-party services. These services will simply provide our application with identity tokens through JWT which our Cognito service uses to authenticate our user. Simply put, an SSO-based authentication is leveraged.  If Cognito does not recognize the user, the application will prompt the user to register as a rider or as a driver. This selection will serve as the registration mechanism of the application wherein data will be stored together with the user’s identity in Cognito.</w:t>
      </w:r>
    </w:p>
    <w:p w14:paraId="6E42137D" w14:textId="77F2A47C" w:rsidR="0050367D" w:rsidRDefault="0050367D" w:rsidP="00872162"/>
    <w:p w14:paraId="329D0F7A" w14:textId="1732B78C" w:rsidR="0050367D" w:rsidRDefault="00CE0B94" w:rsidP="00872162">
      <w:r>
        <w:t>For users with rider attribute, the application will enable them to select locations as their origin and destination. This functionality will again be served by third-party library. As for the GPS, since the application is a PWA, client-side can directly call the Location API of the mobile device after the user provided access to the application. The selected values will be sent to AWS through OAuth v2.0 HTTPS request. The request will pass through Route 53, WAF, ALB to Ride Request API wherein the data will be processed through and saved to the Aurora instance. A message about the ride will be queued to SQS.</w:t>
      </w:r>
    </w:p>
    <w:p w14:paraId="0FB82D62" w14:textId="3B402293" w:rsidR="00CE0B94" w:rsidRDefault="00CE0B94" w:rsidP="00872162"/>
    <w:p w14:paraId="267B27FD" w14:textId="30019CB4" w:rsidR="00CE0B94" w:rsidRDefault="00CE0B94" w:rsidP="00872162">
      <w:r>
        <w:t>For users with driver attribute, the application will continually send GPS details to the Kinesis Firehose. Firehose will assess each queued message if the driver is nearby. If not, the message will be returned to the queue and the process will continue with the next message.</w:t>
      </w:r>
      <w:r w:rsidR="00E12718">
        <w:t xml:space="preserve"> If yes, an SNS notification will be sent to the driver wherein the application will respond accordingly. The driver will be informed and await confirmation</w:t>
      </w:r>
      <w:r w:rsidR="00C83712">
        <w:t>. If the driver declined, the application will return the message back to the queue. If the driver agreed, the driver’s and the ride’s status attributes will be updated</w:t>
      </w:r>
      <w:r w:rsidR="00C83712">
        <w:t xml:space="preserve"> accordingly.</w:t>
      </w:r>
    </w:p>
    <w:p w14:paraId="3BE488A7" w14:textId="77777777" w:rsidR="00CE0B94" w:rsidRDefault="00CE0B94" w:rsidP="00872162"/>
    <w:p w14:paraId="61267D7C" w14:textId="29E2A5B0" w:rsidR="00CE0B94" w:rsidRDefault="00CE0B94" w:rsidP="00872162">
      <w:r>
        <w:t>Users can retrieve the details about the ride through the application making a request to the Ride Details API.</w:t>
      </w:r>
      <w:r w:rsidR="00C83712">
        <w:t xml:space="preserve"> If during the process, before the rider and driver meet, a user cancelled; both the driver’s and the ride’s status attributes will be updated accordingly.</w:t>
      </w:r>
    </w:p>
    <w:p w14:paraId="162F3C9F" w14:textId="3F391CB6" w:rsidR="00615292" w:rsidRPr="00615292" w:rsidRDefault="00615292" w:rsidP="00615292"/>
    <w:sectPr w:rsidR="00615292" w:rsidRPr="00615292" w:rsidSect="00BF275F">
      <w:headerReference w:type="default" r:id="rId13"/>
      <w:footerReference w:type="default" r:id="rId14"/>
      <w:headerReference w:type="first" r:id="rId15"/>
      <w:footerReference w:type="first" r:id="rId16"/>
      <w:endnotePr>
        <w:numFmt w:val="decimal"/>
      </w:endnotePr>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72F00" w14:textId="77777777" w:rsidR="00A44536" w:rsidRDefault="00A44536">
      <w:r>
        <w:separator/>
      </w:r>
    </w:p>
  </w:endnote>
  <w:endnote w:type="continuationSeparator" w:id="0">
    <w:p w14:paraId="6324D02E" w14:textId="77777777" w:rsidR="00A44536" w:rsidRDefault="00A44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40" w:type="dxa"/>
      <w:tblLayout w:type="fixed"/>
      <w:tblCellMar>
        <w:left w:w="40" w:type="dxa"/>
        <w:right w:w="40" w:type="dxa"/>
      </w:tblCellMar>
      <w:tblLook w:val="0000" w:firstRow="0" w:lastRow="0" w:firstColumn="0" w:lastColumn="0" w:noHBand="0" w:noVBand="0"/>
    </w:tblPr>
    <w:tblGrid>
      <w:gridCol w:w="4403"/>
      <w:gridCol w:w="2048"/>
      <w:gridCol w:w="3652"/>
    </w:tblGrid>
    <w:tr w:rsidR="00125500" w:rsidRPr="00BF275F" w14:paraId="64037A31" w14:textId="77777777" w:rsidTr="00D84849">
      <w:trPr>
        <w:trHeight w:val="762"/>
      </w:trPr>
      <w:tc>
        <w:tcPr>
          <w:tcW w:w="4403" w:type="dxa"/>
          <w:tcBorders>
            <w:top w:val="nil"/>
            <w:left w:val="nil"/>
            <w:bottom w:val="nil"/>
            <w:right w:val="nil"/>
          </w:tcBorders>
        </w:tcPr>
        <w:p w14:paraId="5D6ECF3D" w14:textId="0C8F6376" w:rsidR="00125500" w:rsidRPr="00BF275F" w:rsidRDefault="00125500" w:rsidP="00CE68C7">
          <w:pPr>
            <w:tabs>
              <w:tab w:val="left" w:pos="4428"/>
              <w:tab w:val="left" w:pos="8748"/>
            </w:tabs>
            <w:autoSpaceDE w:val="0"/>
            <w:autoSpaceDN w:val="0"/>
            <w:adjustRightInd w:val="0"/>
            <w:spacing w:line="240" w:lineRule="atLeast"/>
            <w:ind w:right="50"/>
            <w:rPr>
              <w:rFonts w:cs="Arial"/>
              <w:color w:val="000000"/>
              <w:sz w:val="20"/>
            </w:rPr>
          </w:pPr>
          <w:r w:rsidRPr="00BF275F">
            <w:rPr>
              <w:rFonts w:cs="Arial"/>
              <w:color w:val="000000"/>
              <w:sz w:val="20"/>
            </w:rPr>
            <w:t xml:space="preserve">Modified: </w:t>
          </w:r>
          <w:r w:rsidRPr="00BF275F">
            <w:rPr>
              <w:rFonts w:cs="Arial"/>
              <w:color w:val="000000"/>
              <w:sz w:val="20"/>
            </w:rPr>
            <w:fldChar w:fldCharType="begin"/>
          </w:r>
          <w:r w:rsidRPr="00BF275F">
            <w:rPr>
              <w:rFonts w:cs="Arial"/>
              <w:color w:val="000000"/>
              <w:sz w:val="20"/>
            </w:rPr>
            <w:instrText xml:space="preserve"> DATE \@ "dd/MM/yyyy HH:mm" </w:instrText>
          </w:r>
          <w:r w:rsidRPr="00BF275F">
            <w:rPr>
              <w:rFonts w:cs="Arial"/>
              <w:color w:val="000000"/>
              <w:sz w:val="20"/>
            </w:rPr>
            <w:fldChar w:fldCharType="separate"/>
          </w:r>
          <w:r w:rsidR="00AB6021">
            <w:rPr>
              <w:rFonts w:cs="Arial"/>
              <w:noProof/>
              <w:color w:val="000000"/>
              <w:sz w:val="20"/>
            </w:rPr>
            <w:t>28/06/2019 15:17</w:t>
          </w:r>
          <w:r w:rsidRPr="00BF275F">
            <w:rPr>
              <w:rFonts w:cs="Arial"/>
              <w:color w:val="000000"/>
              <w:sz w:val="20"/>
            </w:rPr>
            <w:fldChar w:fldCharType="end"/>
          </w:r>
        </w:p>
      </w:tc>
      <w:tc>
        <w:tcPr>
          <w:tcW w:w="2048" w:type="dxa"/>
          <w:tcBorders>
            <w:top w:val="nil"/>
            <w:left w:val="nil"/>
            <w:bottom w:val="nil"/>
            <w:right w:val="nil"/>
          </w:tcBorders>
        </w:tcPr>
        <w:p w14:paraId="7F113E7C" w14:textId="54393810" w:rsidR="00125500" w:rsidRPr="00BF275F" w:rsidRDefault="00CE68C7" w:rsidP="007817AE">
          <w:pPr>
            <w:tabs>
              <w:tab w:val="left" w:pos="4428"/>
              <w:tab w:val="left" w:pos="8748"/>
            </w:tabs>
            <w:autoSpaceDE w:val="0"/>
            <w:autoSpaceDN w:val="0"/>
            <w:adjustRightInd w:val="0"/>
            <w:spacing w:line="240" w:lineRule="atLeast"/>
            <w:ind w:right="50"/>
            <w:jc w:val="center"/>
            <w:rPr>
              <w:rFonts w:cs="Arial"/>
              <w:color w:val="000000"/>
              <w:sz w:val="20"/>
            </w:rPr>
          </w:pPr>
          <w:r>
            <w:rPr>
              <w:rFonts w:cs="Arial"/>
              <w:color w:val="000000"/>
              <w:sz w:val="20"/>
            </w:rPr>
            <w:t>©</w:t>
          </w:r>
          <w:proofErr w:type="spellStart"/>
          <w:r>
            <w:rPr>
              <w:rFonts w:cs="Arial"/>
              <w:color w:val="000000"/>
              <w:sz w:val="20"/>
            </w:rPr>
            <w:t>james.m.</w:t>
          </w:r>
          <w:proofErr w:type="gramStart"/>
          <w:r>
            <w:rPr>
              <w:rFonts w:cs="Arial"/>
              <w:color w:val="000000"/>
              <w:sz w:val="20"/>
            </w:rPr>
            <w:t>a.adoremos</w:t>
          </w:r>
          <w:proofErr w:type="spellEnd"/>
          <w:proofErr w:type="gramEnd"/>
        </w:p>
      </w:tc>
      <w:tc>
        <w:tcPr>
          <w:tcW w:w="3652" w:type="dxa"/>
          <w:tcBorders>
            <w:top w:val="nil"/>
            <w:left w:val="nil"/>
            <w:bottom w:val="nil"/>
            <w:right w:val="nil"/>
          </w:tcBorders>
        </w:tcPr>
        <w:p w14:paraId="53970764" w14:textId="66C88CD8" w:rsidR="00125500" w:rsidRPr="00BF275F" w:rsidRDefault="00CE68C7" w:rsidP="007817AE">
          <w:pPr>
            <w:tabs>
              <w:tab w:val="left" w:pos="4428"/>
              <w:tab w:val="left" w:pos="8748"/>
            </w:tabs>
            <w:autoSpaceDE w:val="0"/>
            <w:autoSpaceDN w:val="0"/>
            <w:adjustRightInd w:val="0"/>
            <w:spacing w:line="240" w:lineRule="atLeast"/>
            <w:jc w:val="right"/>
            <w:rPr>
              <w:rFonts w:cs="Arial"/>
              <w:color w:val="000000"/>
              <w:sz w:val="20"/>
            </w:rPr>
          </w:pPr>
          <w:r w:rsidRPr="00BF275F">
            <w:rPr>
              <w:rFonts w:cs="Arial"/>
              <w:color w:val="000000"/>
              <w:sz w:val="20"/>
            </w:rPr>
            <w:fldChar w:fldCharType="begin"/>
          </w:r>
          <w:r w:rsidRPr="00BF275F">
            <w:rPr>
              <w:rFonts w:cs="Arial"/>
              <w:color w:val="000000"/>
              <w:sz w:val="20"/>
            </w:rPr>
            <w:instrText xml:space="preserve"> PAGE   \* MERGEFORMAT </w:instrText>
          </w:r>
          <w:r w:rsidRPr="00BF275F">
            <w:rPr>
              <w:rFonts w:cs="Arial"/>
              <w:color w:val="000000"/>
              <w:sz w:val="20"/>
            </w:rPr>
            <w:fldChar w:fldCharType="separate"/>
          </w:r>
          <w:r>
            <w:rPr>
              <w:rFonts w:cs="Arial"/>
              <w:color w:val="000000"/>
              <w:sz w:val="20"/>
            </w:rPr>
            <w:t>2</w:t>
          </w:r>
          <w:r w:rsidRPr="00BF275F">
            <w:rPr>
              <w:rFonts w:cs="Arial"/>
              <w:color w:val="000000"/>
              <w:sz w:val="20"/>
            </w:rPr>
            <w:fldChar w:fldCharType="end"/>
          </w:r>
        </w:p>
      </w:tc>
    </w:tr>
  </w:tbl>
  <w:p w14:paraId="74739518" w14:textId="77777777" w:rsidR="00125500" w:rsidRPr="00BF275F" w:rsidRDefault="00125500" w:rsidP="00D84849">
    <w:pPr>
      <w:pStyle w:val="Foo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7C372" w14:textId="2BF365D8" w:rsidR="00125500" w:rsidRPr="00BF275F" w:rsidRDefault="00125500" w:rsidP="00CE68C7">
    <w:pPr>
      <w:pStyle w:val="Footer"/>
      <w:jc w:val="center"/>
      <w:rPr>
        <w:sz w:val="20"/>
      </w:rPr>
    </w:pPr>
    <w:r>
      <w:rPr>
        <w:sz w:val="20"/>
      </w:rPr>
      <w:t>©</w:t>
    </w:r>
    <w:proofErr w:type="spellStart"/>
    <w:r w:rsidR="00CE68C7">
      <w:rPr>
        <w:sz w:val="20"/>
      </w:rPr>
      <w:t>james.m.</w:t>
    </w:r>
    <w:proofErr w:type="gramStart"/>
    <w:r w:rsidR="00CE68C7">
      <w:rPr>
        <w:sz w:val="20"/>
      </w:rPr>
      <w:t>a.adoremos</w:t>
    </w:r>
    <w:proofErr w:type="spellEnd"/>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860DA" w14:textId="77777777" w:rsidR="00A44536" w:rsidRDefault="00A44536">
      <w:r>
        <w:separator/>
      </w:r>
    </w:p>
  </w:footnote>
  <w:footnote w:type="continuationSeparator" w:id="0">
    <w:p w14:paraId="7D682DF9" w14:textId="77777777" w:rsidR="00A44536" w:rsidRDefault="00A44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392"/>
      <w:gridCol w:w="3329"/>
      <w:gridCol w:w="3392"/>
    </w:tblGrid>
    <w:tr w:rsidR="00125500" w:rsidRPr="00D84E40" w14:paraId="36019164" w14:textId="77777777" w:rsidTr="007817AE">
      <w:trPr>
        <w:trHeight w:val="247"/>
      </w:trPr>
      <w:tc>
        <w:tcPr>
          <w:tcW w:w="3392" w:type="dxa"/>
        </w:tcPr>
        <w:p w14:paraId="7EC41CCA" w14:textId="0045E4A6" w:rsidR="00125500" w:rsidRPr="0072316C" w:rsidRDefault="00872162" w:rsidP="00B34DF8">
          <w:pPr>
            <w:pStyle w:val="Header"/>
            <w:rPr>
              <w:rFonts w:asciiTheme="minorHAnsi" w:hAnsiTheme="minorHAnsi" w:cs="Arial"/>
            </w:rPr>
          </w:pPr>
          <w:r>
            <w:rPr>
              <w:rFonts w:asciiTheme="minorHAnsi" w:hAnsiTheme="minorHAnsi" w:cs="Arial"/>
            </w:rPr>
            <w:t>CSAA Bootcamp – June 2019</w:t>
          </w:r>
        </w:p>
      </w:tc>
      <w:tc>
        <w:tcPr>
          <w:tcW w:w="3329" w:type="dxa"/>
        </w:tcPr>
        <w:p w14:paraId="44916C31" w14:textId="2D8B7B81" w:rsidR="00125500" w:rsidRPr="0072316C" w:rsidRDefault="00125500" w:rsidP="00B34DF8">
          <w:pPr>
            <w:pStyle w:val="Header"/>
            <w:jc w:val="center"/>
            <w:rPr>
              <w:rFonts w:asciiTheme="minorHAnsi" w:hAnsiTheme="minorHAnsi" w:cs="Arial"/>
            </w:rPr>
          </w:pPr>
        </w:p>
      </w:tc>
      <w:tc>
        <w:tcPr>
          <w:tcW w:w="3392" w:type="dxa"/>
        </w:tcPr>
        <w:p w14:paraId="19F0628E" w14:textId="68C47C26" w:rsidR="00125500" w:rsidRPr="0072316C" w:rsidRDefault="00CE68C7" w:rsidP="000C415C">
          <w:pPr>
            <w:pStyle w:val="Header"/>
            <w:jc w:val="right"/>
            <w:rPr>
              <w:rFonts w:asciiTheme="minorHAnsi" w:hAnsiTheme="minorHAnsi" w:cs="Arial"/>
            </w:rPr>
          </w:pPr>
          <w:r>
            <w:rPr>
              <w:rFonts w:asciiTheme="minorHAnsi" w:hAnsiTheme="minorHAnsi" w:cs="Arial"/>
            </w:rPr>
            <w:t>Problem Scenario #</w:t>
          </w:r>
          <w:r w:rsidR="00F26915">
            <w:rPr>
              <w:rFonts w:asciiTheme="minorHAnsi" w:hAnsiTheme="minorHAnsi" w:cs="Arial"/>
            </w:rPr>
            <w:t>3</w:t>
          </w:r>
        </w:p>
      </w:tc>
    </w:tr>
  </w:tbl>
  <w:p w14:paraId="75337ED2" w14:textId="77777777" w:rsidR="00125500" w:rsidRPr="00D84849" w:rsidRDefault="00125500" w:rsidP="00D848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392"/>
      <w:gridCol w:w="3329"/>
      <w:gridCol w:w="3392"/>
    </w:tblGrid>
    <w:tr w:rsidR="00125500" w:rsidRPr="00D84E40" w14:paraId="06D0793D" w14:textId="77777777" w:rsidTr="000D1964">
      <w:trPr>
        <w:trHeight w:val="247"/>
      </w:trPr>
      <w:tc>
        <w:tcPr>
          <w:tcW w:w="3392" w:type="dxa"/>
        </w:tcPr>
        <w:p w14:paraId="56295D3D" w14:textId="41CE8622" w:rsidR="00125500" w:rsidRPr="0072316C" w:rsidRDefault="00872162" w:rsidP="000D1964">
          <w:pPr>
            <w:pStyle w:val="Header"/>
            <w:rPr>
              <w:rFonts w:asciiTheme="minorHAnsi" w:hAnsiTheme="minorHAnsi" w:cs="Arial"/>
            </w:rPr>
          </w:pPr>
          <w:r>
            <w:rPr>
              <w:rFonts w:asciiTheme="minorHAnsi" w:hAnsiTheme="minorHAnsi" w:cs="Arial"/>
            </w:rPr>
            <w:t>CSAA Bootcamp – June 2019</w:t>
          </w:r>
        </w:p>
      </w:tc>
      <w:tc>
        <w:tcPr>
          <w:tcW w:w="3329" w:type="dxa"/>
        </w:tcPr>
        <w:p w14:paraId="0BEACCEC" w14:textId="5B0DD948" w:rsidR="00125500" w:rsidRPr="0072316C" w:rsidRDefault="00125500" w:rsidP="000D1964">
          <w:pPr>
            <w:pStyle w:val="Header"/>
            <w:jc w:val="center"/>
            <w:rPr>
              <w:rFonts w:asciiTheme="minorHAnsi" w:hAnsiTheme="minorHAnsi" w:cs="Arial"/>
            </w:rPr>
          </w:pPr>
        </w:p>
      </w:tc>
      <w:tc>
        <w:tcPr>
          <w:tcW w:w="3392" w:type="dxa"/>
        </w:tcPr>
        <w:p w14:paraId="49C43274" w14:textId="4D41A030" w:rsidR="00125500" w:rsidRPr="0072316C" w:rsidRDefault="00CE68C7" w:rsidP="000D1964">
          <w:pPr>
            <w:pStyle w:val="Header"/>
            <w:jc w:val="right"/>
            <w:rPr>
              <w:rFonts w:asciiTheme="minorHAnsi" w:hAnsiTheme="minorHAnsi" w:cs="Arial"/>
            </w:rPr>
          </w:pPr>
          <w:r>
            <w:rPr>
              <w:rFonts w:asciiTheme="minorHAnsi" w:hAnsiTheme="minorHAnsi" w:cs="Arial"/>
            </w:rPr>
            <w:t>Problem Scenario #</w:t>
          </w:r>
          <w:r w:rsidR="00F26915">
            <w:rPr>
              <w:rFonts w:asciiTheme="minorHAnsi" w:hAnsiTheme="minorHAnsi" w:cs="Arial"/>
            </w:rPr>
            <w:t>3</w:t>
          </w:r>
        </w:p>
      </w:tc>
    </w:tr>
  </w:tbl>
  <w:p w14:paraId="06C7DE9F" w14:textId="77777777" w:rsidR="00125500" w:rsidRPr="00D84849" w:rsidRDefault="00125500" w:rsidP="00BF275F">
    <w:pPr>
      <w:pStyle w:val="Header"/>
    </w:pPr>
  </w:p>
  <w:p w14:paraId="3CB43BD9" w14:textId="77777777" w:rsidR="00125500" w:rsidRPr="00BF275F" w:rsidRDefault="00125500" w:rsidP="00BF2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B642DC"/>
    <w:multiLevelType w:val="hybridMultilevel"/>
    <w:tmpl w:val="EC344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F54C4A"/>
    <w:multiLevelType w:val="hybridMultilevel"/>
    <w:tmpl w:val="FF9CD0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3C7715"/>
    <w:multiLevelType w:val="hybridMultilevel"/>
    <w:tmpl w:val="13063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2AF239B"/>
    <w:multiLevelType w:val="hybridMultilevel"/>
    <w:tmpl w:val="53D0E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323D19"/>
    <w:multiLevelType w:val="hybridMultilevel"/>
    <w:tmpl w:val="21A89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9D3BF6"/>
    <w:multiLevelType w:val="hybridMultilevel"/>
    <w:tmpl w:val="57EC5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AB1A28"/>
    <w:multiLevelType w:val="hybridMultilevel"/>
    <w:tmpl w:val="747E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04733C"/>
    <w:multiLevelType w:val="hybridMultilevel"/>
    <w:tmpl w:val="7320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DE11C1"/>
    <w:multiLevelType w:val="hybridMultilevel"/>
    <w:tmpl w:val="9B0823F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AB2D31"/>
    <w:multiLevelType w:val="hybridMultilevel"/>
    <w:tmpl w:val="94168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E66A36"/>
    <w:multiLevelType w:val="hybridMultilevel"/>
    <w:tmpl w:val="F5763B4E"/>
    <w:lvl w:ilvl="0" w:tplc="A112A5CC">
      <w:start w:val="1"/>
      <w:numFmt w:val="decimal"/>
      <w:lvlText w:val="%1."/>
      <w:lvlJc w:val="left"/>
      <w:pPr>
        <w:ind w:left="720" w:hanging="360"/>
      </w:pPr>
      <w:rPr>
        <w:rFonts w:hint="default"/>
        <w:b w:val="0"/>
      </w:rPr>
    </w:lvl>
    <w:lvl w:ilvl="1" w:tplc="7342090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BD0FC9"/>
    <w:multiLevelType w:val="hybridMultilevel"/>
    <w:tmpl w:val="62EC5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702F78"/>
    <w:multiLevelType w:val="hybridMultilevel"/>
    <w:tmpl w:val="FD847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D054BF"/>
    <w:multiLevelType w:val="hybridMultilevel"/>
    <w:tmpl w:val="87346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CA58C6"/>
    <w:multiLevelType w:val="hybridMultilevel"/>
    <w:tmpl w:val="3990C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21E98"/>
    <w:multiLevelType w:val="hybridMultilevel"/>
    <w:tmpl w:val="3D985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627EFB"/>
    <w:multiLevelType w:val="hybridMultilevel"/>
    <w:tmpl w:val="D66C8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6F4A45"/>
    <w:multiLevelType w:val="hybridMultilevel"/>
    <w:tmpl w:val="FD847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FD6A58"/>
    <w:multiLevelType w:val="hybridMultilevel"/>
    <w:tmpl w:val="EF7CF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B72498"/>
    <w:multiLevelType w:val="hybridMultilevel"/>
    <w:tmpl w:val="3F4EF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496DA9"/>
    <w:multiLevelType w:val="hybridMultilevel"/>
    <w:tmpl w:val="EC344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667ABD"/>
    <w:multiLevelType w:val="hybridMultilevel"/>
    <w:tmpl w:val="747E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F911C8"/>
    <w:multiLevelType w:val="hybridMultilevel"/>
    <w:tmpl w:val="21A89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9B5E3B"/>
    <w:multiLevelType w:val="hybridMultilevel"/>
    <w:tmpl w:val="DDC21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987577"/>
    <w:multiLevelType w:val="hybridMultilevel"/>
    <w:tmpl w:val="9C9A3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612666"/>
    <w:multiLevelType w:val="hybridMultilevel"/>
    <w:tmpl w:val="8FB249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174919"/>
    <w:multiLevelType w:val="hybridMultilevel"/>
    <w:tmpl w:val="13E20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DC4D3F"/>
    <w:multiLevelType w:val="hybridMultilevel"/>
    <w:tmpl w:val="1FB0F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6A1CC3"/>
    <w:multiLevelType w:val="hybridMultilevel"/>
    <w:tmpl w:val="9C9A3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8B1400"/>
    <w:multiLevelType w:val="hybridMultilevel"/>
    <w:tmpl w:val="87346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4C5A36"/>
    <w:multiLevelType w:val="hybridMultilevel"/>
    <w:tmpl w:val="60B8CD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541C25"/>
    <w:multiLevelType w:val="hybridMultilevel"/>
    <w:tmpl w:val="13063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693893"/>
    <w:multiLevelType w:val="hybridMultilevel"/>
    <w:tmpl w:val="71C0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182B38"/>
    <w:multiLevelType w:val="multilevel"/>
    <w:tmpl w:val="D772B06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4D644DB9"/>
    <w:multiLevelType w:val="hybridMultilevel"/>
    <w:tmpl w:val="2916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9D7A15"/>
    <w:multiLevelType w:val="hybridMultilevel"/>
    <w:tmpl w:val="EC344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7806CF"/>
    <w:multiLevelType w:val="hybridMultilevel"/>
    <w:tmpl w:val="747E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D152E1"/>
    <w:multiLevelType w:val="hybridMultilevel"/>
    <w:tmpl w:val="F6549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8E718F"/>
    <w:multiLevelType w:val="hybridMultilevel"/>
    <w:tmpl w:val="549A1EAC"/>
    <w:lvl w:ilvl="0" w:tplc="A112A5CC">
      <w:start w:val="1"/>
      <w:numFmt w:val="decimal"/>
      <w:lvlText w:val="%1."/>
      <w:lvlJc w:val="left"/>
      <w:pPr>
        <w:ind w:left="720" w:hanging="360"/>
      </w:pPr>
      <w:rPr>
        <w:rFonts w:hint="default"/>
        <w:b w:val="0"/>
      </w:rPr>
    </w:lvl>
    <w:lvl w:ilvl="1" w:tplc="7342090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1E0C22"/>
    <w:multiLevelType w:val="hybridMultilevel"/>
    <w:tmpl w:val="513A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9DB68CB"/>
    <w:multiLevelType w:val="hybridMultilevel"/>
    <w:tmpl w:val="6BBEF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8E174F"/>
    <w:multiLevelType w:val="hybridMultilevel"/>
    <w:tmpl w:val="9D5EC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D901AA"/>
    <w:multiLevelType w:val="hybridMultilevel"/>
    <w:tmpl w:val="9C9A3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FC3702"/>
    <w:multiLevelType w:val="hybridMultilevel"/>
    <w:tmpl w:val="3F4EF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0F0FEE"/>
    <w:multiLevelType w:val="hybridMultilevel"/>
    <w:tmpl w:val="B59C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896C7D"/>
    <w:multiLevelType w:val="hybridMultilevel"/>
    <w:tmpl w:val="02A006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594DA9"/>
    <w:multiLevelType w:val="hybridMultilevel"/>
    <w:tmpl w:val="4328C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6B7A44"/>
    <w:multiLevelType w:val="hybridMultilevel"/>
    <w:tmpl w:val="3990C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9B1EEF"/>
    <w:multiLevelType w:val="hybridMultilevel"/>
    <w:tmpl w:val="12A49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F473A68"/>
    <w:multiLevelType w:val="hybridMultilevel"/>
    <w:tmpl w:val="03CA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50333A"/>
    <w:multiLevelType w:val="hybridMultilevel"/>
    <w:tmpl w:val="747E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2EC12B4"/>
    <w:multiLevelType w:val="hybridMultilevel"/>
    <w:tmpl w:val="5DA01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5B0F84"/>
    <w:multiLevelType w:val="hybridMultilevel"/>
    <w:tmpl w:val="0434B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3D7DDB"/>
    <w:multiLevelType w:val="hybridMultilevel"/>
    <w:tmpl w:val="36FE3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5854EFE"/>
    <w:multiLevelType w:val="hybridMultilevel"/>
    <w:tmpl w:val="0EEE180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6A5D14"/>
    <w:multiLevelType w:val="hybridMultilevel"/>
    <w:tmpl w:val="5954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80D5205"/>
    <w:multiLevelType w:val="hybridMultilevel"/>
    <w:tmpl w:val="2916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A46FA9"/>
    <w:multiLevelType w:val="hybridMultilevel"/>
    <w:tmpl w:val="C5FA8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9A62DB0"/>
    <w:multiLevelType w:val="hybridMultilevel"/>
    <w:tmpl w:val="FD847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9F6960"/>
    <w:multiLevelType w:val="hybridMultilevel"/>
    <w:tmpl w:val="EC88E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EBC3C57"/>
    <w:multiLevelType w:val="hybridMultilevel"/>
    <w:tmpl w:val="13063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5"/>
  </w:num>
  <w:num w:numId="3">
    <w:abstractNumId w:val="3"/>
  </w:num>
  <w:num w:numId="4">
    <w:abstractNumId w:val="2"/>
  </w:num>
  <w:num w:numId="5">
    <w:abstractNumId w:val="4"/>
  </w:num>
  <w:num w:numId="6">
    <w:abstractNumId w:val="1"/>
  </w:num>
  <w:num w:numId="7">
    <w:abstractNumId w:val="0"/>
  </w:num>
  <w:num w:numId="8">
    <w:abstractNumId w:val="34"/>
  </w:num>
  <w:num w:numId="9">
    <w:abstractNumId w:val="7"/>
  </w:num>
  <w:num w:numId="10">
    <w:abstractNumId w:val="21"/>
  </w:num>
  <w:num w:numId="11">
    <w:abstractNumId w:val="25"/>
  </w:num>
  <w:num w:numId="12">
    <w:abstractNumId w:val="45"/>
  </w:num>
  <w:num w:numId="13">
    <w:abstractNumId w:val="60"/>
  </w:num>
  <w:num w:numId="14">
    <w:abstractNumId w:val="16"/>
  </w:num>
  <w:num w:numId="15">
    <w:abstractNumId w:val="13"/>
  </w:num>
  <w:num w:numId="16">
    <w:abstractNumId w:val="50"/>
  </w:num>
  <w:num w:numId="17">
    <w:abstractNumId w:val="39"/>
  </w:num>
  <w:num w:numId="18">
    <w:abstractNumId w:val="14"/>
  </w:num>
  <w:num w:numId="19">
    <w:abstractNumId w:val="38"/>
  </w:num>
  <w:num w:numId="20">
    <w:abstractNumId w:val="65"/>
  </w:num>
  <w:num w:numId="21">
    <w:abstractNumId w:val="57"/>
  </w:num>
  <w:num w:numId="22">
    <w:abstractNumId w:val="12"/>
  </w:num>
  <w:num w:numId="23">
    <w:abstractNumId w:val="19"/>
  </w:num>
  <w:num w:numId="24">
    <w:abstractNumId w:val="20"/>
  </w:num>
  <w:num w:numId="25">
    <w:abstractNumId w:val="22"/>
  </w:num>
  <w:num w:numId="26">
    <w:abstractNumId w:val="66"/>
  </w:num>
  <w:num w:numId="27">
    <w:abstractNumId w:val="6"/>
  </w:num>
  <w:num w:numId="28">
    <w:abstractNumId w:val="30"/>
  </w:num>
  <w:num w:numId="29">
    <w:abstractNumId w:val="23"/>
  </w:num>
  <w:num w:numId="30">
    <w:abstractNumId w:val="67"/>
  </w:num>
  <w:num w:numId="31">
    <w:abstractNumId w:val="27"/>
  </w:num>
  <w:num w:numId="32">
    <w:abstractNumId w:val="43"/>
  </w:num>
  <w:num w:numId="33">
    <w:abstractNumId w:val="36"/>
  </w:num>
  <w:num w:numId="34">
    <w:abstractNumId w:val="54"/>
  </w:num>
  <w:num w:numId="35">
    <w:abstractNumId w:val="26"/>
  </w:num>
  <w:num w:numId="36">
    <w:abstractNumId w:val="8"/>
  </w:num>
  <w:num w:numId="37">
    <w:abstractNumId w:val="49"/>
  </w:num>
  <w:num w:numId="38">
    <w:abstractNumId w:val="18"/>
  </w:num>
  <w:num w:numId="39">
    <w:abstractNumId w:val="59"/>
  </w:num>
  <w:num w:numId="40">
    <w:abstractNumId w:val="44"/>
  </w:num>
  <w:num w:numId="41">
    <w:abstractNumId w:val="31"/>
  </w:num>
  <w:num w:numId="42">
    <w:abstractNumId w:val="47"/>
  </w:num>
  <w:num w:numId="43">
    <w:abstractNumId w:val="53"/>
  </w:num>
  <w:num w:numId="44">
    <w:abstractNumId w:val="42"/>
  </w:num>
  <w:num w:numId="45">
    <w:abstractNumId w:val="35"/>
  </w:num>
  <w:num w:numId="46">
    <w:abstractNumId w:val="17"/>
  </w:num>
  <w:num w:numId="47">
    <w:abstractNumId w:val="56"/>
  </w:num>
  <w:num w:numId="48">
    <w:abstractNumId w:val="9"/>
  </w:num>
  <w:num w:numId="49">
    <w:abstractNumId w:val="11"/>
  </w:num>
  <w:num w:numId="50">
    <w:abstractNumId w:val="51"/>
  </w:num>
  <w:num w:numId="51">
    <w:abstractNumId w:val="62"/>
  </w:num>
  <w:num w:numId="52">
    <w:abstractNumId w:val="33"/>
  </w:num>
  <w:num w:numId="53">
    <w:abstractNumId w:val="29"/>
  </w:num>
  <w:num w:numId="54">
    <w:abstractNumId w:val="46"/>
  </w:num>
  <w:num w:numId="55">
    <w:abstractNumId w:val="32"/>
  </w:num>
  <w:num w:numId="56">
    <w:abstractNumId w:val="28"/>
  </w:num>
  <w:num w:numId="57">
    <w:abstractNumId w:val="10"/>
  </w:num>
  <w:num w:numId="58">
    <w:abstractNumId w:val="24"/>
  </w:num>
  <w:num w:numId="59">
    <w:abstractNumId w:val="55"/>
  </w:num>
  <w:num w:numId="60">
    <w:abstractNumId w:val="61"/>
  </w:num>
  <w:num w:numId="61">
    <w:abstractNumId w:val="41"/>
  </w:num>
  <w:num w:numId="62">
    <w:abstractNumId w:val="63"/>
  </w:num>
  <w:num w:numId="63">
    <w:abstractNumId w:val="48"/>
  </w:num>
  <w:num w:numId="64">
    <w:abstractNumId w:val="64"/>
  </w:num>
  <w:num w:numId="65">
    <w:abstractNumId w:val="52"/>
  </w:num>
  <w:num w:numId="66">
    <w:abstractNumId w:val="15"/>
  </w:num>
  <w:num w:numId="67">
    <w:abstractNumId w:val="58"/>
  </w:num>
  <w:num w:numId="68">
    <w:abstractNumId w:val="3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D3"/>
    <w:rsid w:val="00005149"/>
    <w:rsid w:val="00007DA1"/>
    <w:rsid w:val="00011CDA"/>
    <w:rsid w:val="00025E2C"/>
    <w:rsid w:val="0002621F"/>
    <w:rsid w:val="0003563D"/>
    <w:rsid w:val="0004550B"/>
    <w:rsid w:val="00051BC1"/>
    <w:rsid w:val="00072277"/>
    <w:rsid w:val="00082B10"/>
    <w:rsid w:val="00090E6F"/>
    <w:rsid w:val="00097C42"/>
    <w:rsid w:val="000A6EB6"/>
    <w:rsid w:val="000B2386"/>
    <w:rsid w:val="000C415C"/>
    <w:rsid w:val="000D1964"/>
    <w:rsid w:val="000D30F0"/>
    <w:rsid w:val="000E0AAF"/>
    <w:rsid w:val="000E172F"/>
    <w:rsid w:val="000F0821"/>
    <w:rsid w:val="000F4725"/>
    <w:rsid w:val="001115F1"/>
    <w:rsid w:val="0011328E"/>
    <w:rsid w:val="00125500"/>
    <w:rsid w:val="00133C5B"/>
    <w:rsid w:val="00141CD2"/>
    <w:rsid w:val="001438E4"/>
    <w:rsid w:val="001651FC"/>
    <w:rsid w:val="00167551"/>
    <w:rsid w:val="0018290C"/>
    <w:rsid w:val="00193C7F"/>
    <w:rsid w:val="001A7D33"/>
    <w:rsid w:val="001B48C3"/>
    <w:rsid w:val="001C4A25"/>
    <w:rsid w:val="001C7295"/>
    <w:rsid w:val="001E32DC"/>
    <w:rsid w:val="001E3554"/>
    <w:rsid w:val="002015D2"/>
    <w:rsid w:val="00235725"/>
    <w:rsid w:val="002534CC"/>
    <w:rsid w:val="002753F6"/>
    <w:rsid w:val="00293D6B"/>
    <w:rsid w:val="002974D4"/>
    <w:rsid w:val="002A0CB5"/>
    <w:rsid w:val="002A7FF9"/>
    <w:rsid w:val="002B0FD6"/>
    <w:rsid w:val="002B234B"/>
    <w:rsid w:val="002B4987"/>
    <w:rsid w:val="002E5E39"/>
    <w:rsid w:val="002F0050"/>
    <w:rsid w:val="002F2032"/>
    <w:rsid w:val="002F58A1"/>
    <w:rsid w:val="003021CB"/>
    <w:rsid w:val="0030282B"/>
    <w:rsid w:val="003128BC"/>
    <w:rsid w:val="00315D55"/>
    <w:rsid w:val="00325C84"/>
    <w:rsid w:val="00330320"/>
    <w:rsid w:val="00333065"/>
    <w:rsid w:val="00333C76"/>
    <w:rsid w:val="003365DB"/>
    <w:rsid w:val="0034017D"/>
    <w:rsid w:val="00341D14"/>
    <w:rsid w:val="00345000"/>
    <w:rsid w:val="0037135E"/>
    <w:rsid w:val="0037568C"/>
    <w:rsid w:val="00375981"/>
    <w:rsid w:val="00375B63"/>
    <w:rsid w:val="00376304"/>
    <w:rsid w:val="00377ABE"/>
    <w:rsid w:val="00382791"/>
    <w:rsid w:val="00383356"/>
    <w:rsid w:val="003912E9"/>
    <w:rsid w:val="003A1372"/>
    <w:rsid w:val="003A3703"/>
    <w:rsid w:val="003A726A"/>
    <w:rsid w:val="003A744A"/>
    <w:rsid w:val="003B1949"/>
    <w:rsid w:val="003B2369"/>
    <w:rsid w:val="003C0C73"/>
    <w:rsid w:val="003C2691"/>
    <w:rsid w:val="003C56D8"/>
    <w:rsid w:val="003D01D5"/>
    <w:rsid w:val="003D2038"/>
    <w:rsid w:val="003D613F"/>
    <w:rsid w:val="003E2914"/>
    <w:rsid w:val="003E6C4E"/>
    <w:rsid w:val="003F5FEE"/>
    <w:rsid w:val="004020DA"/>
    <w:rsid w:val="00407808"/>
    <w:rsid w:val="0041071F"/>
    <w:rsid w:val="00412871"/>
    <w:rsid w:val="00417E14"/>
    <w:rsid w:val="00417F0B"/>
    <w:rsid w:val="00444C51"/>
    <w:rsid w:val="0045238D"/>
    <w:rsid w:val="00454077"/>
    <w:rsid w:val="0046025F"/>
    <w:rsid w:val="00473184"/>
    <w:rsid w:val="00481A35"/>
    <w:rsid w:val="00485E15"/>
    <w:rsid w:val="004B5309"/>
    <w:rsid w:val="004D61DF"/>
    <w:rsid w:val="004D6984"/>
    <w:rsid w:val="004F0D99"/>
    <w:rsid w:val="004F16DD"/>
    <w:rsid w:val="004F1759"/>
    <w:rsid w:val="004F2C6F"/>
    <w:rsid w:val="0050367D"/>
    <w:rsid w:val="005049C2"/>
    <w:rsid w:val="005110E6"/>
    <w:rsid w:val="00513463"/>
    <w:rsid w:val="00513E55"/>
    <w:rsid w:val="00516712"/>
    <w:rsid w:val="00531610"/>
    <w:rsid w:val="00545C9D"/>
    <w:rsid w:val="005479FE"/>
    <w:rsid w:val="00554F02"/>
    <w:rsid w:val="00570F2B"/>
    <w:rsid w:val="00571F5C"/>
    <w:rsid w:val="00580072"/>
    <w:rsid w:val="00581F8F"/>
    <w:rsid w:val="00582F72"/>
    <w:rsid w:val="00584430"/>
    <w:rsid w:val="00584C41"/>
    <w:rsid w:val="0059042F"/>
    <w:rsid w:val="00590D09"/>
    <w:rsid w:val="00596ED0"/>
    <w:rsid w:val="005A03D2"/>
    <w:rsid w:val="005A1D6F"/>
    <w:rsid w:val="005A376F"/>
    <w:rsid w:val="005A4B65"/>
    <w:rsid w:val="005C7CE8"/>
    <w:rsid w:val="005D0FBE"/>
    <w:rsid w:val="005D493F"/>
    <w:rsid w:val="005F208D"/>
    <w:rsid w:val="005F3572"/>
    <w:rsid w:val="005F6829"/>
    <w:rsid w:val="005F7045"/>
    <w:rsid w:val="0060385A"/>
    <w:rsid w:val="00615292"/>
    <w:rsid w:val="006164D4"/>
    <w:rsid w:val="00617C68"/>
    <w:rsid w:val="00621AE5"/>
    <w:rsid w:val="00622187"/>
    <w:rsid w:val="00622FF7"/>
    <w:rsid w:val="006241B6"/>
    <w:rsid w:val="0063063B"/>
    <w:rsid w:val="006337A5"/>
    <w:rsid w:val="00641768"/>
    <w:rsid w:val="00655024"/>
    <w:rsid w:val="00663F3B"/>
    <w:rsid w:val="00664BE7"/>
    <w:rsid w:val="00671E63"/>
    <w:rsid w:val="00673F75"/>
    <w:rsid w:val="006829CD"/>
    <w:rsid w:val="00686432"/>
    <w:rsid w:val="0068697E"/>
    <w:rsid w:val="00693F39"/>
    <w:rsid w:val="006962AF"/>
    <w:rsid w:val="006A31B6"/>
    <w:rsid w:val="006C2CAC"/>
    <w:rsid w:val="006C3EEA"/>
    <w:rsid w:val="006F7085"/>
    <w:rsid w:val="006F7B65"/>
    <w:rsid w:val="007032FA"/>
    <w:rsid w:val="007072D5"/>
    <w:rsid w:val="007121C4"/>
    <w:rsid w:val="0071381E"/>
    <w:rsid w:val="00716AC0"/>
    <w:rsid w:val="007210ED"/>
    <w:rsid w:val="0072316C"/>
    <w:rsid w:val="00723340"/>
    <w:rsid w:val="00746488"/>
    <w:rsid w:val="00751DC9"/>
    <w:rsid w:val="007617A0"/>
    <w:rsid w:val="00776BE1"/>
    <w:rsid w:val="007817AE"/>
    <w:rsid w:val="00784150"/>
    <w:rsid w:val="00784843"/>
    <w:rsid w:val="00792D93"/>
    <w:rsid w:val="007A6CD3"/>
    <w:rsid w:val="007B194E"/>
    <w:rsid w:val="007C0172"/>
    <w:rsid w:val="007C7B9B"/>
    <w:rsid w:val="007D7281"/>
    <w:rsid w:val="007E0A34"/>
    <w:rsid w:val="007E3D4D"/>
    <w:rsid w:val="007F1BBE"/>
    <w:rsid w:val="007F3ADA"/>
    <w:rsid w:val="00807071"/>
    <w:rsid w:val="008106C0"/>
    <w:rsid w:val="00810B60"/>
    <w:rsid w:val="008163C3"/>
    <w:rsid w:val="00846EB4"/>
    <w:rsid w:val="00850F8E"/>
    <w:rsid w:val="00855FB9"/>
    <w:rsid w:val="00872162"/>
    <w:rsid w:val="00877A79"/>
    <w:rsid w:val="00886CDE"/>
    <w:rsid w:val="00887403"/>
    <w:rsid w:val="00891C81"/>
    <w:rsid w:val="00895749"/>
    <w:rsid w:val="008960F0"/>
    <w:rsid w:val="008A1D5F"/>
    <w:rsid w:val="008A6CCB"/>
    <w:rsid w:val="008B39E2"/>
    <w:rsid w:val="008B4C2E"/>
    <w:rsid w:val="008B7FF1"/>
    <w:rsid w:val="008C3B4D"/>
    <w:rsid w:val="008C5919"/>
    <w:rsid w:val="008E6C6A"/>
    <w:rsid w:val="00904340"/>
    <w:rsid w:val="00930E4D"/>
    <w:rsid w:val="00933259"/>
    <w:rsid w:val="00941B99"/>
    <w:rsid w:val="00967BB3"/>
    <w:rsid w:val="00970E8F"/>
    <w:rsid w:val="00975809"/>
    <w:rsid w:val="00987003"/>
    <w:rsid w:val="00992747"/>
    <w:rsid w:val="009A0F50"/>
    <w:rsid w:val="009A772C"/>
    <w:rsid w:val="009B5989"/>
    <w:rsid w:val="009B65EA"/>
    <w:rsid w:val="009C1B05"/>
    <w:rsid w:val="009E70A9"/>
    <w:rsid w:val="009F0CE6"/>
    <w:rsid w:val="009F6F6C"/>
    <w:rsid w:val="00A06197"/>
    <w:rsid w:val="00A15500"/>
    <w:rsid w:val="00A15B16"/>
    <w:rsid w:val="00A20557"/>
    <w:rsid w:val="00A20CBA"/>
    <w:rsid w:val="00A30DEC"/>
    <w:rsid w:val="00A35768"/>
    <w:rsid w:val="00A41DFE"/>
    <w:rsid w:val="00A420CA"/>
    <w:rsid w:val="00A44536"/>
    <w:rsid w:val="00A53214"/>
    <w:rsid w:val="00A65EC7"/>
    <w:rsid w:val="00A93AB1"/>
    <w:rsid w:val="00A967A5"/>
    <w:rsid w:val="00AB0220"/>
    <w:rsid w:val="00AB6021"/>
    <w:rsid w:val="00AB63B1"/>
    <w:rsid w:val="00AC0155"/>
    <w:rsid w:val="00AD2C62"/>
    <w:rsid w:val="00AD466F"/>
    <w:rsid w:val="00AD6718"/>
    <w:rsid w:val="00AE2846"/>
    <w:rsid w:val="00AE575C"/>
    <w:rsid w:val="00AF5BDE"/>
    <w:rsid w:val="00AF6D14"/>
    <w:rsid w:val="00B02343"/>
    <w:rsid w:val="00B13A7B"/>
    <w:rsid w:val="00B16D4C"/>
    <w:rsid w:val="00B21750"/>
    <w:rsid w:val="00B34BD5"/>
    <w:rsid w:val="00B34DF8"/>
    <w:rsid w:val="00B445AC"/>
    <w:rsid w:val="00B454F2"/>
    <w:rsid w:val="00B55E52"/>
    <w:rsid w:val="00B72170"/>
    <w:rsid w:val="00B81D18"/>
    <w:rsid w:val="00B81EE3"/>
    <w:rsid w:val="00B86ACC"/>
    <w:rsid w:val="00B87007"/>
    <w:rsid w:val="00B96AE1"/>
    <w:rsid w:val="00BA2C4C"/>
    <w:rsid w:val="00BA4318"/>
    <w:rsid w:val="00BA4E1E"/>
    <w:rsid w:val="00BA5A43"/>
    <w:rsid w:val="00BB1CFC"/>
    <w:rsid w:val="00BD4A7C"/>
    <w:rsid w:val="00BE1351"/>
    <w:rsid w:val="00BE79C3"/>
    <w:rsid w:val="00BF275F"/>
    <w:rsid w:val="00C0396C"/>
    <w:rsid w:val="00C05556"/>
    <w:rsid w:val="00C0578E"/>
    <w:rsid w:val="00C1284D"/>
    <w:rsid w:val="00C21DAD"/>
    <w:rsid w:val="00C260F3"/>
    <w:rsid w:val="00C45F6E"/>
    <w:rsid w:val="00C6048A"/>
    <w:rsid w:val="00C61201"/>
    <w:rsid w:val="00C669B1"/>
    <w:rsid w:val="00C75627"/>
    <w:rsid w:val="00C828E8"/>
    <w:rsid w:val="00C83712"/>
    <w:rsid w:val="00C90604"/>
    <w:rsid w:val="00C9129A"/>
    <w:rsid w:val="00C91643"/>
    <w:rsid w:val="00CD2CBF"/>
    <w:rsid w:val="00CD7716"/>
    <w:rsid w:val="00CE0B94"/>
    <w:rsid w:val="00CE68C7"/>
    <w:rsid w:val="00D0169C"/>
    <w:rsid w:val="00D022B5"/>
    <w:rsid w:val="00D0697A"/>
    <w:rsid w:val="00D158A7"/>
    <w:rsid w:val="00D1645C"/>
    <w:rsid w:val="00D23A19"/>
    <w:rsid w:val="00D26839"/>
    <w:rsid w:val="00D365DB"/>
    <w:rsid w:val="00D37C9D"/>
    <w:rsid w:val="00D41AA4"/>
    <w:rsid w:val="00D44D54"/>
    <w:rsid w:val="00D55EA6"/>
    <w:rsid w:val="00D762BB"/>
    <w:rsid w:val="00D84849"/>
    <w:rsid w:val="00D84E40"/>
    <w:rsid w:val="00D9077A"/>
    <w:rsid w:val="00D91935"/>
    <w:rsid w:val="00D93312"/>
    <w:rsid w:val="00D94245"/>
    <w:rsid w:val="00DA5B8E"/>
    <w:rsid w:val="00DB0A6F"/>
    <w:rsid w:val="00DB1F8A"/>
    <w:rsid w:val="00DB4C19"/>
    <w:rsid w:val="00DC0C11"/>
    <w:rsid w:val="00DC1C4D"/>
    <w:rsid w:val="00DC22D3"/>
    <w:rsid w:val="00DD634D"/>
    <w:rsid w:val="00DD6B5C"/>
    <w:rsid w:val="00DD7525"/>
    <w:rsid w:val="00DF37EF"/>
    <w:rsid w:val="00DF3F65"/>
    <w:rsid w:val="00E12718"/>
    <w:rsid w:val="00E15A2C"/>
    <w:rsid w:val="00E257C2"/>
    <w:rsid w:val="00E25F30"/>
    <w:rsid w:val="00E30D11"/>
    <w:rsid w:val="00E36604"/>
    <w:rsid w:val="00E40A82"/>
    <w:rsid w:val="00E43411"/>
    <w:rsid w:val="00E43925"/>
    <w:rsid w:val="00E50247"/>
    <w:rsid w:val="00E51E2E"/>
    <w:rsid w:val="00E612CE"/>
    <w:rsid w:val="00E65ADD"/>
    <w:rsid w:val="00E814B5"/>
    <w:rsid w:val="00E844D1"/>
    <w:rsid w:val="00E85851"/>
    <w:rsid w:val="00E86303"/>
    <w:rsid w:val="00E90E6A"/>
    <w:rsid w:val="00E912AB"/>
    <w:rsid w:val="00E914B0"/>
    <w:rsid w:val="00E9289D"/>
    <w:rsid w:val="00E95EEB"/>
    <w:rsid w:val="00EA21B9"/>
    <w:rsid w:val="00EA74DF"/>
    <w:rsid w:val="00EB1369"/>
    <w:rsid w:val="00EB6C07"/>
    <w:rsid w:val="00EC1E10"/>
    <w:rsid w:val="00ED2556"/>
    <w:rsid w:val="00EF04CD"/>
    <w:rsid w:val="00EF302F"/>
    <w:rsid w:val="00F10C09"/>
    <w:rsid w:val="00F12B48"/>
    <w:rsid w:val="00F16384"/>
    <w:rsid w:val="00F26915"/>
    <w:rsid w:val="00F34EBE"/>
    <w:rsid w:val="00F35C89"/>
    <w:rsid w:val="00F376EC"/>
    <w:rsid w:val="00F67110"/>
    <w:rsid w:val="00F6756A"/>
    <w:rsid w:val="00F93120"/>
    <w:rsid w:val="00F93227"/>
    <w:rsid w:val="00F95E9C"/>
    <w:rsid w:val="00F962C4"/>
    <w:rsid w:val="00FA7CCA"/>
    <w:rsid w:val="00FB049D"/>
    <w:rsid w:val="00FB1DE9"/>
    <w:rsid w:val="00FB266E"/>
    <w:rsid w:val="00FB61A2"/>
    <w:rsid w:val="00FD31B6"/>
    <w:rsid w:val="00FD7865"/>
    <w:rsid w:val="00FE15E9"/>
    <w:rsid w:val="00FE2383"/>
    <w:rsid w:val="00FE28CB"/>
    <w:rsid w:val="00FE2FAA"/>
    <w:rsid w:val="00FE488E"/>
    <w:rsid w:val="00FE6683"/>
    <w:rsid w:val="00FF1D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F5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6CD3"/>
    <w:pPr>
      <w:spacing w:before="80" w:after="80"/>
    </w:pPr>
    <w:rPr>
      <w:rFonts w:ascii="Calibri" w:hAnsi="Calibri"/>
      <w:sz w:val="22"/>
    </w:rPr>
  </w:style>
  <w:style w:type="paragraph" w:styleId="Heading1">
    <w:name w:val="heading 1"/>
    <w:basedOn w:val="Normal"/>
    <w:next w:val="Normal"/>
    <w:link w:val="Heading1Char"/>
    <w:uiPriority w:val="9"/>
    <w:qFormat/>
    <w:rsid w:val="00F376EC"/>
    <w:pPr>
      <w:keepNext/>
      <w:numPr>
        <w:numId w:val="1"/>
      </w:numPr>
      <w:pBdr>
        <w:bottom w:val="single" w:sz="6" w:space="1" w:color="7F7F7F"/>
      </w:pBdr>
      <w:spacing w:before="480" w:after="120"/>
      <w:outlineLvl w:val="0"/>
    </w:pPr>
    <w:rPr>
      <w:rFonts w:eastAsia="Batang" w:cs="Calibri"/>
      <w:b/>
      <w:caps/>
      <w:color w:val="365F91"/>
      <w:kern w:val="28"/>
      <w:sz w:val="28"/>
    </w:rPr>
  </w:style>
  <w:style w:type="paragraph" w:styleId="Heading2">
    <w:name w:val="heading 2"/>
    <w:basedOn w:val="Normal"/>
    <w:next w:val="Normal"/>
    <w:link w:val="Heading2Char"/>
    <w:qFormat/>
    <w:rsid w:val="007A6CD3"/>
    <w:pPr>
      <w:keepNext/>
      <w:numPr>
        <w:ilvl w:val="1"/>
        <w:numId w:val="1"/>
      </w:numPr>
      <w:spacing w:before="360" w:after="120"/>
      <w:ind w:left="578" w:hanging="578"/>
      <w:outlineLvl w:val="1"/>
    </w:pPr>
    <w:rPr>
      <w:rFonts w:cs="Calibri"/>
      <w:b/>
      <w:color w:val="365F91"/>
      <w:sz w:val="24"/>
    </w:rPr>
  </w:style>
  <w:style w:type="paragraph" w:styleId="Heading3">
    <w:name w:val="heading 3"/>
    <w:basedOn w:val="Normal"/>
    <w:next w:val="Normal"/>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basedOn w:val="Normal"/>
    <w:next w:val="Normal"/>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qFormat/>
    <w:rsid w:val="007A6CD3"/>
    <w:pPr>
      <w:numPr>
        <w:ilvl w:val="4"/>
        <w:numId w:val="1"/>
      </w:numPr>
      <w:spacing w:before="240" w:after="60"/>
      <w:outlineLvl w:val="4"/>
    </w:pPr>
    <w:rPr>
      <w:b/>
      <w:bCs/>
      <w:iCs/>
      <w:szCs w:val="26"/>
    </w:rPr>
  </w:style>
  <w:style w:type="paragraph" w:styleId="Heading6">
    <w:name w:val="heading 6"/>
    <w:basedOn w:val="Normal"/>
    <w:next w:val="Normal"/>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basedOn w:val="Normal"/>
    <w:rsid w:val="007A6CD3"/>
    <w:pPr>
      <w:tabs>
        <w:tab w:val="center" w:pos="4320"/>
        <w:tab w:val="right" w:pos="8640"/>
      </w:tabs>
      <w:contextualSpacing/>
    </w:pPr>
    <w:rPr>
      <w:sz w:val="16"/>
    </w:rPr>
  </w:style>
  <w:style w:type="paragraph" w:styleId="Header">
    <w:name w:val="header"/>
    <w:basedOn w:val="Normal"/>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semiHidden/>
    <w:rsid w:val="007A6CD3"/>
    <w:rPr>
      <w:sz w:val="16"/>
      <w:szCs w:val="16"/>
    </w:rPr>
  </w:style>
  <w:style w:type="paragraph" w:styleId="CommentText">
    <w:name w:val="annotation text"/>
    <w:basedOn w:val="Normal"/>
    <w:link w:val="CommentTextChar1"/>
    <w:semiHidden/>
    <w:rsid w:val="007A6CD3"/>
    <w:rPr>
      <w:sz w:val="20"/>
    </w:rPr>
  </w:style>
  <w:style w:type="paragraph" w:styleId="CommentSubject">
    <w:name w:val="annotation subject"/>
    <w:basedOn w:val="CommentText"/>
    <w:next w:val="CommentText"/>
    <w:semiHidden/>
    <w:rsid w:val="007A6CD3"/>
    <w:rPr>
      <w:b/>
      <w:bCs/>
    </w:rPr>
  </w:style>
  <w:style w:type="paragraph" w:styleId="BalloonText">
    <w:name w:val="Balloon Text"/>
    <w:basedOn w:val="Normal"/>
    <w:semiHidden/>
    <w:rsid w:val="007A6CD3"/>
    <w:rPr>
      <w:rFonts w:ascii="Tahoma" w:hAnsi="Tahoma" w:cs="Tahoma"/>
      <w:sz w:val="16"/>
      <w:szCs w:val="16"/>
    </w:rPr>
  </w:style>
  <w:style w:type="table" w:styleId="TableGrid">
    <w:name w:val="Table Grid"/>
    <w:basedOn w:val="TableNormal"/>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rsid w:val="007A6CD3"/>
  </w:style>
  <w:style w:type="character" w:styleId="FollowedHyperlink">
    <w:name w:val="FollowedHyperlink"/>
    <w:basedOn w:val="DefaultParagraphFont"/>
    <w:rsid w:val="007A6CD3"/>
    <w:rPr>
      <w:color w:val="800080"/>
      <w:u w:val="single"/>
    </w:rPr>
  </w:style>
  <w:style w:type="paragraph" w:styleId="FootnoteText">
    <w:name w:val="footnote text"/>
    <w:basedOn w:val="Normal"/>
    <w:semiHidden/>
    <w:rsid w:val="007A6CD3"/>
    <w:rPr>
      <w:sz w:val="20"/>
    </w:rPr>
  </w:style>
  <w:style w:type="character" w:styleId="FootnoteReference">
    <w:name w:val="footnote reference"/>
    <w:basedOn w:val="DefaultParagraphFont"/>
    <w:semiHidden/>
    <w:rsid w:val="007A6CD3"/>
    <w:rPr>
      <w:vertAlign w:val="superscript"/>
    </w:rPr>
  </w:style>
  <w:style w:type="character" w:customStyle="1" w:styleId="Heading2Char">
    <w:name w:val="Heading 2 Char"/>
    <w:basedOn w:val="DefaultParagraphFont"/>
    <w:link w:val="Heading2"/>
    <w:rsid w:val="007A6CD3"/>
    <w:rPr>
      <w:rFonts w:ascii="Calibri" w:hAnsi="Calibri" w:cs="Calibri"/>
      <w:b/>
      <w:color w:val="365F91"/>
      <w:sz w:val="24"/>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rsid w:val="007A6CD3"/>
    <w:pPr>
      <w:numPr>
        <w:numId w:val="2"/>
      </w:numPr>
      <w:spacing w:before="0" w:after="0"/>
      <w:contextualSpacing/>
    </w:pPr>
  </w:style>
  <w:style w:type="paragraph" w:styleId="Title">
    <w:name w:val="Title"/>
    <w:basedOn w:val="Normal"/>
    <w:next w:val="Normal"/>
    <w:link w:val="TitleChar"/>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rsid w:val="007A6CD3"/>
    <w:rPr>
      <w:rFonts w:ascii="Arial" w:hAnsi="Arial"/>
      <w:b/>
      <w:bCs/>
      <w:color w:val="365F91"/>
      <w:kern w:val="28"/>
      <w:sz w:val="28"/>
      <w:szCs w:val="32"/>
    </w:rPr>
  </w:style>
  <w:style w:type="paragraph" w:styleId="TOC4">
    <w:name w:val="toc 4"/>
    <w:basedOn w:val="Normal"/>
    <w:next w:val="Normal"/>
    <w:autoRedefine/>
    <w:uiPriority w:val="39"/>
    <w:rsid w:val="007A6CD3"/>
    <w:pPr>
      <w:suppressLineNumbers/>
      <w:ind w:left="662"/>
    </w:pPr>
    <w:rPr>
      <w:sz w:val="20"/>
    </w:rPr>
  </w:style>
  <w:style w:type="paragraph" w:styleId="ListBullet2">
    <w:name w:val="List Bullet 2"/>
    <w:basedOn w:val="Normal"/>
    <w:rsid w:val="007A6CD3"/>
    <w:pPr>
      <w:numPr>
        <w:numId w:val="3"/>
      </w:numPr>
      <w:spacing w:before="0" w:after="0"/>
      <w:contextualSpacing/>
    </w:pPr>
  </w:style>
  <w:style w:type="paragraph" w:customStyle="1" w:styleId="TableText">
    <w:name w:val="Table Text"/>
    <w:basedOn w:val="Normal"/>
    <w:qFormat/>
    <w:rsid w:val="007A6CD3"/>
    <w:pPr>
      <w:tabs>
        <w:tab w:val="left" w:pos="2250"/>
      </w:tabs>
      <w:spacing w:before="0" w:after="0"/>
    </w:pPr>
    <w:rPr>
      <w:sz w:val="20"/>
      <w:szCs w:val="48"/>
    </w:rPr>
  </w:style>
  <w:style w:type="paragraph" w:customStyle="1" w:styleId="TableHeading">
    <w:name w:val="Table Heading"/>
    <w:basedOn w:val="TableText"/>
    <w:qFormat/>
    <w:rsid w:val="007A6CD3"/>
    <w:rPr>
      <w:b/>
      <w:sz w:val="22"/>
    </w:rPr>
  </w:style>
  <w:style w:type="character" w:customStyle="1" w:styleId="Heading1Char">
    <w:name w:val="Heading 1 Char"/>
    <w:basedOn w:val="DefaultParagraphFont"/>
    <w:link w:val="Heading1"/>
    <w:uiPriority w:val="9"/>
    <w:rsid w:val="00F376EC"/>
    <w:rPr>
      <w:rFonts w:ascii="Calibri" w:eastAsia="Batang" w:hAnsi="Calibri" w:cs="Calibri"/>
      <w:b/>
      <w:caps/>
      <w:color w:val="365F91"/>
      <w:kern w:val="28"/>
      <w:sz w:val="28"/>
    </w:rPr>
  </w:style>
  <w:style w:type="paragraph" w:styleId="ListNumber2">
    <w:name w:val="List Number 2"/>
    <w:basedOn w:val="Normal"/>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uiPriority w:val="34"/>
    <w:qFormat/>
    <w:rsid w:val="00235725"/>
    <w:pPr>
      <w:ind w:left="720"/>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20"/>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rsid w:val="007A6CD3"/>
    <w:pPr>
      <w:spacing w:after="120"/>
    </w:pPr>
  </w:style>
  <w:style w:type="character" w:customStyle="1" w:styleId="BodyTextChar">
    <w:name w:val="Body Text Char"/>
    <w:basedOn w:val="DefaultParagraphFont"/>
    <w:link w:val="BodyText"/>
    <w:rsid w:val="007A6CD3"/>
    <w:rPr>
      <w:rFonts w:ascii="Calibri" w:hAnsi="Calibri"/>
      <w:sz w:val="22"/>
    </w:rPr>
  </w:style>
  <w:style w:type="character" w:styleId="UnresolvedMention">
    <w:name w:val="Unresolved Mention"/>
    <w:basedOn w:val="DefaultParagraphFont"/>
    <w:uiPriority w:val="99"/>
    <w:semiHidden/>
    <w:unhideWhenUsed/>
    <w:rsid w:val="001115F1"/>
    <w:rPr>
      <w:color w:val="808080"/>
      <w:shd w:val="clear" w:color="auto" w:fill="E6E6E6"/>
    </w:rPr>
  </w:style>
  <w:style w:type="table" w:styleId="GridTable4">
    <w:name w:val="Grid Table 4"/>
    <w:basedOn w:val="TableNormal"/>
    <w:uiPriority w:val="49"/>
    <w:rsid w:val="004D61D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4D6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70687">
      <w:bodyDiv w:val="1"/>
      <w:marLeft w:val="0"/>
      <w:marRight w:val="0"/>
      <w:marTop w:val="0"/>
      <w:marBottom w:val="0"/>
      <w:divBdr>
        <w:top w:val="none" w:sz="0" w:space="0" w:color="auto"/>
        <w:left w:val="none" w:sz="0" w:space="0" w:color="auto"/>
        <w:bottom w:val="none" w:sz="0" w:space="0" w:color="auto"/>
        <w:right w:val="none" w:sz="0" w:space="0" w:color="auto"/>
      </w:divBdr>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195933469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31831908">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8625">
      <w:bodyDiv w:val="1"/>
      <w:marLeft w:val="0"/>
      <w:marRight w:val="0"/>
      <w:marTop w:val="0"/>
      <w:marBottom w:val="0"/>
      <w:divBdr>
        <w:top w:val="none" w:sz="0" w:space="0" w:color="auto"/>
        <w:left w:val="none" w:sz="0" w:space="0" w:color="auto"/>
        <w:bottom w:val="none" w:sz="0" w:space="0" w:color="auto"/>
        <w:right w:val="none" w:sz="0" w:space="0" w:color="auto"/>
      </w:divBdr>
    </w:div>
    <w:div w:id="2075926176">
      <w:bodyDiv w:val="1"/>
      <w:marLeft w:val="0"/>
      <w:marRight w:val="0"/>
      <w:marTop w:val="0"/>
      <w:marBottom w:val="0"/>
      <w:divBdr>
        <w:top w:val="none" w:sz="0" w:space="0" w:color="auto"/>
        <w:left w:val="none" w:sz="0" w:space="0" w:color="auto"/>
        <w:bottom w:val="none" w:sz="0" w:space="0" w:color="auto"/>
        <w:right w:val="none" w:sz="0" w:space="0" w:color="auto"/>
      </w:divBdr>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B4970531874A4593B6E85ECAB974F4" ma:contentTypeVersion="3" ma:contentTypeDescription="Create a new document." ma:contentTypeScope="" ma:versionID="4a47e093ea99bbe956cddc739db877c5">
  <xsd:schema xmlns:xsd="http://www.w3.org/2001/XMLSchema" xmlns:xs="http://www.w3.org/2001/XMLSchema" xmlns:p="http://schemas.microsoft.com/office/2006/metadata/properties" xmlns:ns1="http://schemas.microsoft.com/sharepoint/v3/fields" xmlns:ns3="58474d8d-48ea-44ff-bce1-00ec2834ffc6" targetNamespace="http://schemas.microsoft.com/office/2006/metadata/properties" ma:root="true" ma:fieldsID="8b55adcf376128e506a6622c484cd336" ns1:_="" ns3:_="">
    <xsd:import namespace="http://schemas.microsoft.com/sharepoint/v3/fields"/>
    <xsd:import namespace="58474d8d-48ea-44ff-bce1-00ec2834ffc6"/>
    <xsd:element name="properties">
      <xsd:complexType>
        <xsd:sequence>
          <xsd:element name="documentManagement">
            <xsd:complexType>
              <xsd:all>
                <xsd:element ref="ns1:_Status" minOccurs="0"/>
                <xsd:element ref="ns3:Notes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0"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58474d8d-48ea-44ff-bce1-00ec2834ffc6" elementFormDefault="qualified">
    <xsd:import namespace="http://schemas.microsoft.com/office/2006/documentManagement/types"/>
    <xsd:import namespace="http://schemas.microsoft.com/office/infopath/2007/PartnerControls"/>
    <xsd:element name="Notes0" ma:index="9" nillable="true" ma:displayName="Notes" ma:internalName="Notes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tatus xmlns="http://schemas.microsoft.com/sharepoint/v3/fields">Not Started</_Status>
    <Notes0 xmlns="58474d8d-48ea-44ff-bce1-00ec2834ffc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Cho</b:Tag>
    <b:SourceType>InternetSite</b:SourceType>
    <b:Guid>{B1E6A7D5-88A0-4E1C-A74C-C439CE23D609}</b:Guid>
    <b:Title>Chocolatey - The package manager for Windows</b:Title>
    <b:InternetSiteTitle>Chocolatey</b:InternetSiteTitle>
    <b:URL>https://chocolatey.org/</b:URL>
    <b:Author>
      <b:Author>
        <b:Corporate>Chocolatey Software, Inc.</b:Corporate>
      </b:Author>
    </b:Author>
    <b:RefOrder>1</b:RefOrder>
  </b:Source>
  <b:Source>
    <b:Tag>War</b:Tag>
    <b:SourceType>InternetSite</b:SourceType>
    <b:Guid>{549823C3-D1CE-4678-A981-AA3479F47967}</b:Guid>
    <b:Author>
      <b:Author>
        <b:NameList>
          <b:Person>
            <b:Last>Warren</b:Last>
            <b:First>Tom</b:First>
          </b:Person>
        </b:NameList>
      </b:Author>
    </b:Author>
    <b:Title>Microsoft Teams launches to take on Slack in the workplace</b:Title>
    <b:InternetSiteTitle>The Verge</b:InternetSiteTitle>
    <b:URL>https://www.theverge.com/2016/11/2/13497992/microsoft-teams-slack-competitor-features</b:URL>
    <b:RefOrder>2</b:RefOrder>
  </b:Source>
</b:Sources>
</file>

<file path=customXml/itemProps1.xml><?xml version="1.0" encoding="utf-8"?>
<ds:datastoreItem xmlns:ds="http://schemas.openxmlformats.org/officeDocument/2006/customXml" ds:itemID="{74BA73F2-B8E7-44CC-B89E-651608EA05E4}">
  <ds:schemaRefs>
    <ds:schemaRef ds:uri="http://schemas.microsoft.com/sharepoint/v3/contenttype/forms"/>
  </ds:schemaRefs>
</ds:datastoreItem>
</file>

<file path=customXml/itemProps2.xml><?xml version="1.0" encoding="utf-8"?>
<ds:datastoreItem xmlns:ds="http://schemas.openxmlformats.org/officeDocument/2006/customXml" ds:itemID="{24BE360C-8EDA-4A0D-9825-C2EE3D97F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58474d8d-48ea-44ff-bce1-00ec2834ff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300857-CCCB-45A5-B68B-09E936FF1145}">
  <ds:schemaRefs>
    <ds:schemaRef ds:uri="http://schemas.microsoft.com/office/2006/metadata/properties"/>
    <ds:schemaRef ds:uri="http://schemas.microsoft.com/office/infopath/2007/PartnerControls"/>
    <ds:schemaRef ds:uri="http://schemas.microsoft.com/sharepoint/v3/fields"/>
    <ds:schemaRef ds:uri="58474d8d-48ea-44ff-bce1-00ec2834ffc6"/>
  </ds:schemaRefs>
</ds:datastoreItem>
</file>

<file path=customXml/itemProps4.xml><?xml version="1.0" encoding="utf-8"?>
<ds:datastoreItem xmlns:ds="http://schemas.openxmlformats.org/officeDocument/2006/customXml" ds:itemID="{A8BDEFBF-D738-49A5-91B3-DC84B6A2A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4696</CharactersWithSpaces>
  <SharedDoc>false</SharedDoc>
  <HLinks>
    <vt:vector size="36" baseType="variant">
      <vt:variant>
        <vt:i4>1441842</vt:i4>
      </vt:variant>
      <vt:variant>
        <vt:i4>32</vt:i4>
      </vt:variant>
      <vt:variant>
        <vt:i4>0</vt:i4>
      </vt:variant>
      <vt:variant>
        <vt:i4>5</vt:i4>
      </vt:variant>
      <vt:variant>
        <vt:lpwstr/>
      </vt:variant>
      <vt:variant>
        <vt:lpwstr>_Toc228202835</vt:lpwstr>
      </vt:variant>
      <vt:variant>
        <vt:i4>1441842</vt:i4>
      </vt:variant>
      <vt:variant>
        <vt:i4>26</vt:i4>
      </vt:variant>
      <vt:variant>
        <vt:i4>0</vt:i4>
      </vt:variant>
      <vt:variant>
        <vt:i4>5</vt:i4>
      </vt:variant>
      <vt:variant>
        <vt:lpwstr/>
      </vt:variant>
      <vt:variant>
        <vt:lpwstr>_Toc228202834</vt:lpwstr>
      </vt:variant>
      <vt:variant>
        <vt:i4>1441842</vt:i4>
      </vt:variant>
      <vt:variant>
        <vt:i4>20</vt:i4>
      </vt:variant>
      <vt:variant>
        <vt:i4>0</vt:i4>
      </vt:variant>
      <vt:variant>
        <vt:i4>5</vt:i4>
      </vt:variant>
      <vt:variant>
        <vt:lpwstr/>
      </vt:variant>
      <vt:variant>
        <vt:lpwstr>_Toc228202833</vt:lpwstr>
      </vt:variant>
      <vt:variant>
        <vt:i4>1441842</vt:i4>
      </vt:variant>
      <vt:variant>
        <vt:i4>14</vt:i4>
      </vt:variant>
      <vt:variant>
        <vt:i4>0</vt:i4>
      </vt:variant>
      <vt:variant>
        <vt:i4>5</vt:i4>
      </vt:variant>
      <vt:variant>
        <vt:lpwstr/>
      </vt:variant>
      <vt:variant>
        <vt:lpwstr>_Toc228202832</vt:lpwstr>
      </vt:variant>
      <vt:variant>
        <vt:i4>1441842</vt:i4>
      </vt:variant>
      <vt:variant>
        <vt:i4>8</vt:i4>
      </vt:variant>
      <vt:variant>
        <vt:i4>0</vt:i4>
      </vt:variant>
      <vt:variant>
        <vt:i4>5</vt:i4>
      </vt:variant>
      <vt:variant>
        <vt:lpwstr/>
      </vt:variant>
      <vt:variant>
        <vt:lpwstr>_Toc228202831</vt:lpwstr>
      </vt:variant>
      <vt:variant>
        <vt:i4>1441842</vt:i4>
      </vt:variant>
      <vt:variant>
        <vt:i4>2</vt:i4>
      </vt:variant>
      <vt:variant>
        <vt:i4>0</vt:i4>
      </vt:variant>
      <vt:variant>
        <vt:i4>5</vt:i4>
      </vt:variant>
      <vt:variant>
        <vt:lpwstr/>
      </vt:variant>
      <vt:variant>
        <vt:lpwstr>_Toc228202830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2015-08-20T14:56:00Z</dcterms:created>
  <dcterms:modified xsi:type="dcterms:W3CDTF">2019-06-28T07:17:00Z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0x01010054B4970531874A4593B6E85ECAB974F4</vt:lpwstr>
  </property>
</Properties>
</file>